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72A1" w14:textId="438FDB90" w:rsidR="001C5BCC" w:rsidRPr="005F70B0" w:rsidRDefault="005259CE" w:rsidP="00675455">
      <w:pPr>
        <w:pStyle w:val="Corpodetexto"/>
        <w:rPr>
          <w:sz w:val="24"/>
          <w:szCs w:val="24"/>
        </w:rPr>
      </w:pPr>
      <w:r w:rsidRPr="005F70B0">
        <w:rPr>
          <w:noProof/>
          <w:sz w:val="24"/>
          <w:szCs w:val="24"/>
          <w:lang w:val="pt-BR" w:eastAsia="pt-BR"/>
        </w:rPr>
        <w:drawing>
          <wp:anchor distT="0" distB="0" distL="0" distR="0" simplePos="0" relativeHeight="251658240" behindDoc="0" locked="0" layoutInCell="1" allowOverlap="1" wp14:anchorId="654466DD" wp14:editId="0721AFF5">
            <wp:simplePos x="0" y="0"/>
            <wp:positionH relativeFrom="page">
              <wp:posOffset>0</wp:posOffset>
            </wp:positionH>
            <wp:positionV relativeFrom="page">
              <wp:posOffset>9525</wp:posOffset>
            </wp:positionV>
            <wp:extent cx="7553325" cy="1057275"/>
            <wp:effectExtent l="0" t="0" r="9525" b="9525"/>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36422" cy="1082904"/>
                    </a:xfrm>
                    <a:prstGeom prst="rect">
                      <a:avLst/>
                    </a:prstGeom>
                  </pic:spPr>
                </pic:pic>
              </a:graphicData>
            </a:graphic>
            <wp14:sizeRelH relativeFrom="margin">
              <wp14:pctWidth>0</wp14:pctWidth>
            </wp14:sizeRelH>
            <wp14:sizeRelV relativeFrom="margin">
              <wp14:pctHeight>0</wp14:pctHeight>
            </wp14:sizeRelV>
          </wp:anchor>
        </w:drawing>
      </w:r>
    </w:p>
    <w:p w14:paraId="657BC457" w14:textId="1236ADA5" w:rsidR="00E3782C" w:rsidRPr="00AD22F1" w:rsidRDefault="006C4A40" w:rsidP="00E3782C">
      <w:pPr>
        <w:pStyle w:val="Ttulo"/>
      </w:pPr>
      <w:r>
        <w:rPr>
          <w:spacing w:val="-2"/>
        </w:rPr>
        <w:t>APLICAÇÃO EM CAMPO DE UM SISTEMA EMBARCADO DE AQUISIÇÃO DE DADOS EM UM TRICICLO ELÉTRICO LEVE</w:t>
      </w:r>
    </w:p>
    <w:p w14:paraId="58281A71" w14:textId="097F8860" w:rsidR="00E3782C" w:rsidRPr="005F70B0" w:rsidRDefault="00E3782C" w:rsidP="00E3782C">
      <w:pPr>
        <w:pStyle w:val="Ttulo1"/>
        <w:spacing w:before="251" w:line="242" w:lineRule="auto"/>
        <w:ind w:left="75" w:right="214"/>
        <w:jc w:val="center"/>
        <w:rPr>
          <w:sz w:val="24"/>
          <w:szCs w:val="24"/>
        </w:rPr>
      </w:pPr>
      <w:bookmarkStart w:id="0" w:name="1Primeiro_Autor_com_nome_completo,_2Segu"/>
      <w:bookmarkEnd w:id="0"/>
      <w:r w:rsidRPr="005F70B0">
        <w:rPr>
          <w:sz w:val="24"/>
          <w:szCs w:val="24"/>
          <w:vertAlign w:val="superscript"/>
        </w:rPr>
        <w:t>1</w:t>
      </w:r>
      <w:r w:rsidR="006C4A40">
        <w:rPr>
          <w:sz w:val="24"/>
          <w:szCs w:val="24"/>
        </w:rPr>
        <w:t>Thiago de Almeida Baziotti</w:t>
      </w:r>
      <w:r w:rsidRPr="005F70B0">
        <w:rPr>
          <w:sz w:val="24"/>
          <w:szCs w:val="24"/>
        </w:rPr>
        <w:t>,</w:t>
      </w:r>
      <w:r w:rsidRPr="005F70B0">
        <w:rPr>
          <w:spacing w:val="-2"/>
          <w:sz w:val="24"/>
          <w:szCs w:val="24"/>
        </w:rPr>
        <w:t xml:space="preserve"> </w:t>
      </w:r>
      <w:r w:rsidRPr="005F70B0">
        <w:rPr>
          <w:sz w:val="24"/>
          <w:szCs w:val="24"/>
          <w:vertAlign w:val="superscript"/>
        </w:rPr>
        <w:t>2</w:t>
      </w:r>
      <w:r w:rsidR="006C4A40">
        <w:rPr>
          <w:sz w:val="24"/>
          <w:szCs w:val="24"/>
        </w:rPr>
        <w:t>Daniel Juliano Pamplona da Silva</w:t>
      </w:r>
    </w:p>
    <w:p w14:paraId="158B3CEA" w14:textId="3F2DA86B"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006C4A40">
        <w:rPr>
          <w:i/>
          <w:sz w:val="24"/>
          <w:szCs w:val="24"/>
        </w:rPr>
        <w:t>Universidade Federal de Alfenas (UNIFAL-MG)</w:t>
      </w:r>
      <w:r w:rsidRPr="005F70B0">
        <w:rPr>
          <w:i/>
          <w:sz w:val="24"/>
          <w:szCs w:val="24"/>
        </w:rPr>
        <w:t>, e-mail:</w:t>
      </w:r>
      <w:r w:rsidRPr="005F70B0">
        <w:rPr>
          <w:i/>
          <w:spacing w:val="-4"/>
          <w:sz w:val="24"/>
          <w:szCs w:val="24"/>
        </w:rPr>
        <w:t xml:space="preserve"> </w:t>
      </w:r>
      <w:r w:rsidR="006C4A40">
        <w:rPr>
          <w:i/>
          <w:sz w:val="24"/>
          <w:szCs w:val="24"/>
        </w:rPr>
        <w:t>thiago.baziotti@sou.unifal-mg.edu.br</w:t>
      </w:r>
      <w:r w:rsidRPr="005F70B0">
        <w:rPr>
          <w:i/>
          <w:sz w:val="24"/>
          <w:szCs w:val="24"/>
        </w:rPr>
        <w:t>;</w:t>
      </w:r>
      <w:r w:rsidRPr="005F70B0">
        <w:rPr>
          <w:i/>
          <w:spacing w:val="-3"/>
          <w:sz w:val="24"/>
          <w:szCs w:val="24"/>
        </w:rPr>
        <w:t xml:space="preserve"> </w:t>
      </w:r>
      <w:r w:rsidRPr="005F70B0">
        <w:rPr>
          <w:i/>
          <w:sz w:val="24"/>
          <w:szCs w:val="24"/>
          <w:vertAlign w:val="superscript"/>
        </w:rPr>
        <w:t>2</w:t>
      </w:r>
      <w:r w:rsidR="006C4A40">
        <w:rPr>
          <w:i/>
          <w:sz w:val="24"/>
          <w:szCs w:val="24"/>
        </w:rPr>
        <w:t>Universidade Federal de Alfenas (UNIFAL-MG)</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6C4A40">
        <w:rPr>
          <w:i/>
          <w:sz w:val="24"/>
          <w:szCs w:val="24"/>
        </w:rPr>
        <w:t>daniel.silva@unifal-mg.edu.br</w:t>
      </w:r>
    </w:p>
    <w:p w14:paraId="19ACAB03" w14:textId="77777777" w:rsidR="00E3782C" w:rsidRPr="005F70B0" w:rsidRDefault="00E3782C" w:rsidP="00E3782C">
      <w:pPr>
        <w:spacing w:line="228" w:lineRule="exact"/>
        <w:ind w:left="77" w:right="209"/>
        <w:jc w:val="center"/>
        <w:rPr>
          <w:i/>
          <w:spacing w:val="-2"/>
          <w:sz w:val="24"/>
          <w:szCs w:val="24"/>
        </w:rPr>
      </w:pPr>
    </w:p>
    <w:p w14:paraId="102948F1" w14:textId="6E3A74D1" w:rsidR="00E3782C" w:rsidRPr="00667207" w:rsidRDefault="00E3782C" w:rsidP="00E3782C">
      <w:pPr>
        <w:spacing w:line="228" w:lineRule="exact"/>
        <w:ind w:left="77" w:right="209"/>
        <w:jc w:val="right"/>
        <w:rPr>
          <w:b/>
          <w:bCs/>
          <w:i/>
          <w:spacing w:val="-2"/>
          <w:sz w:val="24"/>
          <w:szCs w:val="24"/>
        </w:rPr>
      </w:pPr>
      <w:r w:rsidRPr="00667207">
        <w:rPr>
          <w:b/>
          <w:bCs/>
          <w:i/>
          <w:spacing w:val="-2"/>
          <w:sz w:val="24"/>
          <w:szCs w:val="24"/>
        </w:rPr>
        <w:t>Grupo</w:t>
      </w:r>
      <w:r w:rsidR="00667207" w:rsidRPr="00667207">
        <w:rPr>
          <w:b/>
          <w:bCs/>
          <w:i/>
          <w:spacing w:val="-2"/>
          <w:sz w:val="24"/>
          <w:szCs w:val="24"/>
        </w:rPr>
        <w:t xml:space="preserve"> 4: Gestão Ambiental e Políticas ambientais</w:t>
      </w:r>
      <w:r w:rsidRPr="00667207">
        <w:rPr>
          <w:b/>
          <w:bCs/>
          <w:i/>
          <w:spacing w:val="-2"/>
          <w:sz w:val="24"/>
          <w:szCs w:val="24"/>
        </w:rPr>
        <w:t xml:space="preserve"> temático</w:t>
      </w:r>
    </w:p>
    <w:p w14:paraId="125F6DD1" w14:textId="139D8267" w:rsidR="009C4B75" w:rsidRPr="005F70B0" w:rsidRDefault="009C4B75" w:rsidP="00E3782C">
      <w:pPr>
        <w:spacing w:line="228" w:lineRule="exact"/>
        <w:ind w:left="77" w:right="209"/>
        <w:jc w:val="right"/>
        <w:rPr>
          <w:b/>
          <w:bCs/>
          <w:i/>
          <w:spacing w:val="-2"/>
          <w:sz w:val="24"/>
          <w:szCs w:val="24"/>
        </w:rPr>
      </w:pPr>
      <w:r w:rsidRPr="00667207">
        <w:rPr>
          <w:b/>
          <w:bCs/>
          <w:i/>
          <w:spacing w:val="-2"/>
          <w:sz w:val="24"/>
          <w:szCs w:val="24"/>
        </w:rPr>
        <w:t>Eixo</w:t>
      </w:r>
      <w:r w:rsidR="00667207" w:rsidRPr="00667207">
        <w:rPr>
          <w:b/>
          <w:bCs/>
          <w:i/>
          <w:spacing w:val="-2"/>
          <w:sz w:val="24"/>
          <w:szCs w:val="24"/>
        </w:rPr>
        <w:t>: Inovação tecnológica para sustentabilidade</w:t>
      </w:r>
    </w:p>
    <w:p w14:paraId="020C876C" w14:textId="77777777" w:rsidR="00667207" w:rsidRPr="005F70B0" w:rsidRDefault="00667207" w:rsidP="007D2619">
      <w:pPr>
        <w:spacing w:line="228" w:lineRule="exact"/>
        <w:ind w:left="77" w:right="209"/>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29E94CAF" w14:textId="3C780BBF" w:rsidR="00E3782C" w:rsidRPr="005F70B0" w:rsidRDefault="000F0AAF" w:rsidP="00E3782C">
      <w:pPr>
        <w:ind w:right="209"/>
        <w:jc w:val="both"/>
        <w:rPr>
          <w:iCs/>
          <w:sz w:val="24"/>
          <w:szCs w:val="24"/>
        </w:rPr>
      </w:pPr>
      <w:r w:rsidRPr="000F0AAF">
        <w:rPr>
          <w:iCs/>
          <w:sz w:val="24"/>
          <w:szCs w:val="24"/>
        </w:rPr>
        <w:t>O setor de transportes exerce papel significativo nas emissões de gases de efeito estufa, tornando necessária a adoção de tecnologias voltadas à transição energética e à mobilidade sustentável. Nesse contexto, a obtenção de dados experimentais em condições reais de operação é essencial para avaliar o desempenho de veículos elétricos. O presente estudo teve como objetivo avaliar a aplicação de um sistema embarcado de aquisição de dados em um triciclo elétrico leve, visando consolidar uma metodologia reprodutível para aquisição e processamento de dados experimentais. O sistema foi submetido a dois ensaios em campo, cujos dados foram processados por uma rotina de Extração, Transformação e Carregamento (ETL) implementada no Microsoft Power Query. Os resultados demonstraram aquisição consistente e simultânea das variáveis monitoradas, elevada repetibilidade entre os ensaios e organização estruturada dos dados experimentais. Conclui-se que a metodologia proposta constitui uma base confiável para futuras análises do desempenho energético de veículos elétricos leves instrumentados.</w:t>
      </w:r>
    </w:p>
    <w:p w14:paraId="762F9B08" w14:textId="77777777" w:rsidR="00E3782C" w:rsidRPr="005F70B0" w:rsidRDefault="00E3782C" w:rsidP="00E3782C">
      <w:pPr>
        <w:jc w:val="both"/>
        <w:rPr>
          <w:b/>
          <w:sz w:val="24"/>
          <w:szCs w:val="24"/>
        </w:rPr>
      </w:pPr>
    </w:p>
    <w:p w14:paraId="006243D2" w14:textId="7EE29BAB" w:rsidR="009C4B75" w:rsidRPr="00D35D4E" w:rsidRDefault="00E3782C" w:rsidP="009C4B75">
      <w:pPr>
        <w:jc w:val="both"/>
        <w:rPr>
          <w:bCs/>
          <w:spacing w:val="-2"/>
          <w:sz w:val="24"/>
          <w:szCs w:val="24"/>
        </w:rPr>
      </w:pPr>
      <w:r w:rsidRPr="00D35D4E">
        <w:rPr>
          <w:b/>
          <w:sz w:val="24"/>
          <w:szCs w:val="24"/>
        </w:rPr>
        <w:t>Palavras-chave:</w:t>
      </w:r>
      <w:r w:rsidR="00D35D4E" w:rsidRPr="00D35D4E">
        <w:rPr>
          <w:b/>
          <w:spacing w:val="-2"/>
          <w:sz w:val="24"/>
          <w:szCs w:val="24"/>
        </w:rPr>
        <w:t xml:space="preserve"> </w:t>
      </w:r>
      <w:r w:rsidR="00D35D4E" w:rsidRPr="00D35D4E">
        <w:rPr>
          <w:bCs/>
          <w:spacing w:val="-2"/>
          <w:sz w:val="24"/>
          <w:szCs w:val="24"/>
        </w:rPr>
        <w:t>Aquisição de dados; ETL; Micromobilidade elétrica; Monitoramento embarcado; Veículo elétrico leve.</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0F0AAF">
      <w:pPr>
        <w:spacing w:line="360" w:lineRule="auto"/>
        <w:jc w:val="both"/>
        <w:rPr>
          <w:b/>
          <w:bCs/>
          <w:spacing w:val="-2"/>
          <w:sz w:val="28"/>
          <w:szCs w:val="28"/>
        </w:rPr>
      </w:pPr>
      <w:r w:rsidRPr="00225C14">
        <w:rPr>
          <w:b/>
          <w:bCs/>
          <w:spacing w:val="-2"/>
          <w:sz w:val="28"/>
          <w:szCs w:val="28"/>
        </w:rPr>
        <w:t>Introdução</w:t>
      </w:r>
    </w:p>
    <w:p w14:paraId="76C759C9" w14:textId="77777777" w:rsidR="00AB039E" w:rsidRDefault="00AB039E" w:rsidP="000F0AAF">
      <w:pPr>
        <w:pStyle w:val="Corpodetexto"/>
        <w:spacing w:before="1" w:line="360" w:lineRule="auto"/>
        <w:ind w:firstLine="720"/>
        <w:jc w:val="both"/>
        <w:rPr>
          <w:sz w:val="24"/>
          <w:szCs w:val="24"/>
        </w:rPr>
      </w:pPr>
      <w:r w:rsidRPr="00AB039E">
        <w:rPr>
          <w:sz w:val="24"/>
          <w:szCs w:val="24"/>
        </w:rPr>
        <w:t>As mudanças climáticas estão associadas ao aumento das concentrações atmosféricas de gases de efeito estufa, impulsionado principalmente pela queima de combustíveis fósseis e por atividades antrópicas (Filonchyk et al., 2024). Nesse cenário, o setor de transportes apresenta participação expressiva nas emissões de CO₂, que alcançaram aproximadamente 8,25 bilhões de toneladas em 2019 (Dai et al., 2023). Além disso, o transporte rodoviário afeta diretamente a qualidade do ar, gerando impactos ambientais e à saúde pública (Mbandi et al., 2023). Assim, os veículos elétricos emergem como alternativa para reduzir emissões e contribuir para sistemas de mobilidade mais sustentáveis</w:t>
      </w:r>
      <w:r>
        <w:rPr>
          <w:sz w:val="24"/>
          <w:szCs w:val="24"/>
        </w:rPr>
        <w:t>.</w:t>
      </w:r>
    </w:p>
    <w:p w14:paraId="01206599" w14:textId="28F0AD4D" w:rsidR="00D6676E" w:rsidRDefault="00D6676E" w:rsidP="00D87C5B">
      <w:pPr>
        <w:pStyle w:val="Corpodetexto"/>
        <w:spacing w:before="1" w:line="360" w:lineRule="auto"/>
        <w:ind w:firstLine="720"/>
        <w:jc w:val="both"/>
        <w:rPr>
          <w:sz w:val="24"/>
          <w:szCs w:val="24"/>
        </w:rPr>
      </w:pPr>
      <w:r w:rsidRPr="00D6676E">
        <w:rPr>
          <w:sz w:val="24"/>
          <w:szCs w:val="24"/>
        </w:rPr>
        <w:t xml:space="preserve">Embora os veículos elétricos representem uma alternativa promissora para a mobilidade sustentável, a avaliação de seu desempenho </w:t>
      </w:r>
      <w:r w:rsidR="0008159B">
        <w:rPr>
          <w:sz w:val="24"/>
          <w:szCs w:val="24"/>
        </w:rPr>
        <w:t>sob</w:t>
      </w:r>
      <w:r w:rsidRPr="00D6676E">
        <w:rPr>
          <w:sz w:val="24"/>
          <w:szCs w:val="24"/>
        </w:rPr>
        <w:t xml:space="preserve"> </w:t>
      </w:r>
      <w:r w:rsidR="0008159B">
        <w:rPr>
          <w:sz w:val="24"/>
          <w:szCs w:val="24"/>
        </w:rPr>
        <w:t>regimes</w:t>
      </w:r>
      <w:r w:rsidRPr="00D6676E">
        <w:rPr>
          <w:sz w:val="24"/>
          <w:szCs w:val="24"/>
        </w:rPr>
        <w:t xml:space="preserve"> reais de operação depende do </w:t>
      </w:r>
      <w:r w:rsidRPr="00D6676E">
        <w:rPr>
          <w:sz w:val="24"/>
          <w:szCs w:val="24"/>
        </w:rPr>
        <w:lastRenderedPageBreak/>
        <w:t>monitoramento contínuo de variáveis operacionais por sistemas embarcados de aquisição de dados.</w:t>
      </w:r>
    </w:p>
    <w:p w14:paraId="26BA5177" w14:textId="77777777" w:rsidR="00D6676E" w:rsidRDefault="00D6676E" w:rsidP="00FA5DA6">
      <w:pPr>
        <w:pStyle w:val="Corpodetexto"/>
        <w:spacing w:before="1" w:line="360" w:lineRule="auto"/>
        <w:ind w:firstLine="720"/>
        <w:jc w:val="both"/>
        <w:rPr>
          <w:sz w:val="24"/>
          <w:szCs w:val="24"/>
        </w:rPr>
      </w:pPr>
      <w:r w:rsidRPr="00D6676E">
        <w:rPr>
          <w:sz w:val="24"/>
          <w:szCs w:val="24"/>
        </w:rPr>
        <w:t>Sistemas de telemetria são amplamente empregados em aplicações como a Fórmula SAE, evidenciando sua importância para a aquisição e análise de variáveis veiculares (Muniyandy et al., 2023). Entretanto, limitações no monitoramento em condições reais ainda restringem análises mais abrangentes. Nesse contexto, Sistemas de Aquisição de Dados (DAS) baseados em plataformas de código aberto, como o Arduino Mega, constituem uma alternativa acessível para instrumentação experimental (Ramdeane, 2020).</w:t>
      </w:r>
    </w:p>
    <w:p w14:paraId="55026903" w14:textId="0E607D79" w:rsidR="008E3C8C" w:rsidRDefault="008E3C8C" w:rsidP="00FA5DA6">
      <w:pPr>
        <w:pStyle w:val="Corpodetexto"/>
        <w:spacing w:before="1" w:line="360" w:lineRule="auto"/>
        <w:ind w:firstLine="720"/>
        <w:jc w:val="both"/>
        <w:rPr>
          <w:sz w:val="24"/>
          <w:szCs w:val="24"/>
        </w:rPr>
      </w:pPr>
      <w:r w:rsidRPr="008E3C8C">
        <w:rPr>
          <w:sz w:val="24"/>
          <w:szCs w:val="24"/>
        </w:rPr>
        <w:t>O monitoramento embarcado gera um elevado volume de dados cuja utilização depende de um processamento padronizado e reprodutível. Nesse contexto, rotinas de Extração, Transformação e Carregamento (ETL), implementadas por ferramentas como o Microsoft Power Query, permitem organizar e consolidar os registros experimentais, reduzindo intervenções manuais e tornando as análises mais consistentes (Raviv, 2018)</w:t>
      </w:r>
      <w:r>
        <w:rPr>
          <w:sz w:val="24"/>
          <w:szCs w:val="24"/>
        </w:rPr>
        <w:t>.</w:t>
      </w:r>
    </w:p>
    <w:p w14:paraId="51A68AA0" w14:textId="2F531E57" w:rsidR="00FA5DA6" w:rsidRPr="00FA5DA6" w:rsidRDefault="00FA5DA6" w:rsidP="00FA5DA6">
      <w:pPr>
        <w:pStyle w:val="Corpodetexto"/>
        <w:spacing w:before="1" w:line="360" w:lineRule="auto"/>
        <w:ind w:firstLine="720"/>
        <w:jc w:val="both"/>
        <w:rPr>
          <w:sz w:val="24"/>
          <w:szCs w:val="24"/>
          <w:lang w:val="pt-BR"/>
        </w:rPr>
      </w:pPr>
      <w:r w:rsidRPr="00FA5DA6">
        <w:rPr>
          <w:sz w:val="24"/>
          <w:szCs w:val="24"/>
          <w:lang w:val="pt-BR"/>
        </w:rPr>
        <w:t xml:space="preserve">Diante desse contexto, o presente estudo tem como objetivo avaliar a aplicação de um sistema embarcado de aquisição de dados em um triciclo elétrico leve, por meio da </w:t>
      </w:r>
      <w:r w:rsidR="00110699">
        <w:rPr>
          <w:sz w:val="24"/>
          <w:szCs w:val="24"/>
          <w:lang w:val="pt-BR"/>
        </w:rPr>
        <w:t>aquisição</w:t>
      </w:r>
      <w:r w:rsidRPr="00FA5DA6">
        <w:rPr>
          <w:sz w:val="24"/>
          <w:szCs w:val="24"/>
          <w:lang w:val="pt-BR"/>
        </w:rPr>
        <w:t xml:space="preserve"> de variáveis cinemáticas e elétricas </w:t>
      </w:r>
      <w:r>
        <w:rPr>
          <w:sz w:val="24"/>
          <w:szCs w:val="24"/>
          <w:lang w:val="pt-BR"/>
        </w:rPr>
        <w:t>sob</w:t>
      </w:r>
      <w:r w:rsidRPr="00FA5DA6">
        <w:rPr>
          <w:sz w:val="24"/>
          <w:szCs w:val="24"/>
          <w:lang w:val="pt-BR"/>
        </w:rPr>
        <w:t xml:space="preserve"> condições de operação</w:t>
      </w:r>
      <w:r>
        <w:rPr>
          <w:sz w:val="24"/>
          <w:szCs w:val="24"/>
          <w:lang w:val="pt-BR"/>
        </w:rPr>
        <w:t xml:space="preserve"> em campo</w:t>
      </w:r>
      <w:r w:rsidRPr="00FA5DA6">
        <w:rPr>
          <w:sz w:val="24"/>
          <w:szCs w:val="24"/>
          <w:lang w:val="pt-BR"/>
        </w:rPr>
        <w:t xml:space="preserve">, visando </w:t>
      </w:r>
      <w:r w:rsidR="0059437F">
        <w:rPr>
          <w:sz w:val="24"/>
          <w:szCs w:val="24"/>
          <w:lang w:val="pt-BR"/>
        </w:rPr>
        <w:t>consolidar</w:t>
      </w:r>
      <w:r w:rsidRPr="00FA5DA6">
        <w:rPr>
          <w:sz w:val="24"/>
          <w:szCs w:val="24"/>
          <w:lang w:val="pt-BR"/>
        </w:rPr>
        <w:t xml:space="preserve"> uma metodologia reprodutível para aquisição e processamento de dados experimentais.</w:t>
      </w:r>
    </w:p>
    <w:p w14:paraId="3FD9043D" w14:textId="77777777" w:rsidR="00781657" w:rsidRPr="00FA5DA6" w:rsidRDefault="00781657" w:rsidP="00D87C5B">
      <w:pPr>
        <w:pStyle w:val="Corpodetexto"/>
        <w:spacing w:before="1" w:line="360" w:lineRule="auto"/>
        <w:ind w:firstLine="720"/>
        <w:jc w:val="both"/>
        <w:rPr>
          <w:sz w:val="24"/>
          <w:szCs w:val="24"/>
          <w:lang w:val="pt-BR"/>
        </w:rPr>
      </w:pPr>
    </w:p>
    <w:p w14:paraId="208760B7" w14:textId="653A6907" w:rsidR="00E3782C" w:rsidRPr="00225C14" w:rsidRDefault="00E3782C" w:rsidP="009C4B75">
      <w:pPr>
        <w:pStyle w:val="Corpodetexto"/>
        <w:spacing w:before="1" w:line="360" w:lineRule="auto"/>
        <w:jc w:val="both"/>
        <w:rPr>
          <w:b/>
          <w:bCs/>
          <w:sz w:val="28"/>
          <w:szCs w:val="28"/>
        </w:rPr>
      </w:pPr>
      <w:r w:rsidRPr="00225C14">
        <w:rPr>
          <w:b/>
          <w:bCs/>
          <w:sz w:val="28"/>
          <w:szCs w:val="28"/>
        </w:rPr>
        <w:t>Metodologia</w:t>
      </w:r>
    </w:p>
    <w:p w14:paraId="11004CBA" w14:textId="77777777" w:rsidR="002866C2" w:rsidRDefault="002866C2" w:rsidP="00546AEE">
      <w:pPr>
        <w:pStyle w:val="Corpodetexto"/>
        <w:spacing w:before="1" w:line="360" w:lineRule="auto"/>
        <w:ind w:firstLine="720"/>
        <w:jc w:val="both"/>
        <w:rPr>
          <w:sz w:val="24"/>
          <w:szCs w:val="24"/>
        </w:rPr>
      </w:pPr>
      <w:r w:rsidRPr="002866C2">
        <w:rPr>
          <w:sz w:val="24"/>
          <w:szCs w:val="24"/>
        </w:rPr>
        <w:t>O estudo foi desenvolvido como uma pesquisa experimental de abordagem quantitativa, utilizando um protótipo de triciclo elétrico leve instrumentado como plataforma para avaliação de um sistema embarcado de aquisição de dados em condições reais de operação. Os ensaios experimentais foram realizados nas instalações da Plenus Soluções Industriais, possibilitando a coleta simultânea de variáveis cinemáticas e elétricas durante deslocamentos em ambiente externo.</w:t>
      </w:r>
    </w:p>
    <w:p w14:paraId="6AB1C1F9" w14:textId="658DEE6A" w:rsidR="00E3782C" w:rsidRDefault="00546AEE" w:rsidP="00546AEE">
      <w:pPr>
        <w:pStyle w:val="Corpodetexto"/>
        <w:spacing w:before="1" w:line="360" w:lineRule="auto"/>
        <w:ind w:firstLine="720"/>
        <w:jc w:val="both"/>
        <w:rPr>
          <w:sz w:val="24"/>
          <w:szCs w:val="24"/>
        </w:rPr>
      </w:pPr>
      <w:r w:rsidRPr="00546AEE">
        <w:rPr>
          <w:sz w:val="24"/>
          <w:szCs w:val="24"/>
        </w:rPr>
        <w:t>O sistema de aquisição de dados desenvolvido para este estudo é baseado em um microcontrolador Arduino Mega</w:t>
      </w:r>
      <w:r w:rsidR="0002797A">
        <w:rPr>
          <w:sz w:val="24"/>
          <w:szCs w:val="24"/>
        </w:rPr>
        <w:t xml:space="preserve"> </w:t>
      </w:r>
      <w:r w:rsidRPr="00546AEE">
        <w:rPr>
          <w:sz w:val="24"/>
          <w:szCs w:val="24"/>
        </w:rPr>
        <w:t xml:space="preserve">(Ramdeane, 2020). </w:t>
      </w:r>
      <w:r w:rsidRPr="00E62F89">
        <w:rPr>
          <w:sz w:val="24"/>
          <w:szCs w:val="24"/>
        </w:rPr>
        <w:t>O d</w:t>
      </w:r>
      <w:r w:rsidR="00E62F89" w:rsidRPr="00E62F89">
        <w:rPr>
          <w:sz w:val="24"/>
          <w:szCs w:val="24"/>
        </w:rPr>
        <w:t>ispositivo</w:t>
      </w:r>
      <w:r w:rsidR="008D0B10" w:rsidRPr="00E62F89">
        <w:rPr>
          <w:sz w:val="24"/>
          <w:szCs w:val="24"/>
        </w:rPr>
        <w:t xml:space="preserve"> (</w:t>
      </w:r>
      <w:r w:rsidRPr="00E62F89">
        <w:rPr>
          <w:sz w:val="24"/>
          <w:szCs w:val="24"/>
        </w:rPr>
        <w:t xml:space="preserve">Figura </w:t>
      </w:r>
      <w:r w:rsidR="005475A0">
        <w:rPr>
          <w:sz w:val="24"/>
          <w:szCs w:val="24"/>
        </w:rPr>
        <w:t>1</w:t>
      </w:r>
      <w:r w:rsidR="008D0B10" w:rsidRPr="00E62F89">
        <w:rPr>
          <w:sz w:val="24"/>
          <w:szCs w:val="24"/>
        </w:rPr>
        <w:t>)</w:t>
      </w:r>
      <w:r w:rsidRPr="00E62F89">
        <w:rPr>
          <w:sz w:val="24"/>
          <w:szCs w:val="24"/>
        </w:rPr>
        <w:t xml:space="preserve"> foi acondicionado em um invólucro destinado à proteção dos componentes</w:t>
      </w:r>
      <w:r w:rsidRPr="00546AEE">
        <w:rPr>
          <w:sz w:val="24"/>
          <w:szCs w:val="24"/>
        </w:rPr>
        <w:t xml:space="preserve"> </w:t>
      </w:r>
      <w:r w:rsidR="000606D6">
        <w:rPr>
          <w:sz w:val="24"/>
          <w:szCs w:val="24"/>
        </w:rPr>
        <w:t xml:space="preserve">durante os </w:t>
      </w:r>
      <w:r w:rsidRPr="00546AEE">
        <w:rPr>
          <w:sz w:val="24"/>
          <w:szCs w:val="24"/>
        </w:rPr>
        <w:t>ensaios</w:t>
      </w:r>
      <w:r w:rsidR="000606D6">
        <w:rPr>
          <w:sz w:val="24"/>
          <w:szCs w:val="24"/>
        </w:rPr>
        <w:t>.</w:t>
      </w:r>
    </w:p>
    <w:p w14:paraId="23AA22E3" w14:textId="77777777" w:rsidR="000606D6" w:rsidRDefault="000606D6" w:rsidP="00546AEE">
      <w:pPr>
        <w:pStyle w:val="Corpodetexto"/>
        <w:spacing w:before="1" w:line="360" w:lineRule="auto"/>
        <w:ind w:firstLine="720"/>
        <w:jc w:val="both"/>
        <w:rPr>
          <w:sz w:val="24"/>
          <w:szCs w:val="24"/>
        </w:rPr>
      </w:pPr>
    </w:p>
    <w:p w14:paraId="05D2B859" w14:textId="77777777" w:rsidR="00BB1240" w:rsidRDefault="00BB1240" w:rsidP="00546AEE">
      <w:pPr>
        <w:pStyle w:val="Corpodetexto"/>
        <w:spacing w:before="1" w:line="360" w:lineRule="auto"/>
        <w:ind w:firstLine="720"/>
        <w:jc w:val="both"/>
        <w:rPr>
          <w:sz w:val="24"/>
          <w:szCs w:val="24"/>
        </w:rPr>
      </w:pPr>
    </w:p>
    <w:p w14:paraId="3BC6BB91" w14:textId="77777777" w:rsidR="000F0AAF" w:rsidRDefault="000F0AAF" w:rsidP="00546AEE">
      <w:pPr>
        <w:pStyle w:val="Corpodetexto"/>
        <w:spacing w:before="1" w:line="360" w:lineRule="auto"/>
        <w:ind w:firstLine="720"/>
        <w:jc w:val="both"/>
        <w:rPr>
          <w:sz w:val="24"/>
          <w:szCs w:val="24"/>
        </w:rPr>
      </w:pPr>
    </w:p>
    <w:p w14:paraId="2FE28BA5" w14:textId="77777777" w:rsidR="0085767D" w:rsidRDefault="0085767D" w:rsidP="00546AEE">
      <w:pPr>
        <w:pStyle w:val="Corpodetexto"/>
        <w:spacing w:before="1" w:line="360" w:lineRule="auto"/>
        <w:ind w:firstLine="720"/>
        <w:jc w:val="both"/>
        <w:rPr>
          <w:sz w:val="24"/>
          <w:szCs w:val="24"/>
        </w:rPr>
      </w:pPr>
    </w:p>
    <w:p w14:paraId="42E02639" w14:textId="77777777" w:rsidR="000F0AAF" w:rsidRDefault="000F0AAF" w:rsidP="00546AEE">
      <w:pPr>
        <w:pStyle w:val="Corpodetexto"/>
        <w:spacing w:before="1" w:line="360" w:lineRule="auto"/>
        <w:ind w:firstLine="720"/>
        <w:jc w:val="both"/>
        <w:rPr>
          <w:sz w:val="24"/>
          <w:szCs w:val="24"/>
        </w:rPr>
      </w:pPr>
    </w:p>
    <w:p w14:paraId="2C5CE597" w14:textId="7C04E617" w:rsidR="00C3615A" w:rsidRPr="00C3615A" w:rsidRDefault="00C3615A" w:rsidP="00C3615A">
      <w:pPr>
        <w:pStyle w:val="Corpodetexto"/>
        <w:spacing w:before="1" w:line="360" w:lineRule="auto"/>
        <w:ind w:firstLine="720"/>
        <w:jc w:val="center"/>
        <w:rPr>
          <w:b/>
          <w:bCs/>
        </w:rPr>
      </w:pPr>
      <w:r w:rsidRPr="00C3615A">
        <w:rPr>
          <w:b/>
          <w:bCs/>
        </w:rPr>
        <w:lastRenderedPageBreak/>
        <w:t xml:space="preserve">Figura </w:t>
      </w:r>
      <w:r w:rsidR="005475A0">
        <w:rPr>
          <w:b/>
          <w:bCs/>
        </w:rPr>
        <w:t>1</w:t>
      </w:r>
      <w:r w:rsidRPr="00C3615A">
        <w:rPr>
          <w:b/>
          <w:bCs/>
        </w:rPr>
        <w:t xml:space="preserve"> – Sistema embarcado de aquisição de dados</w:t>
      </w:r>
    </w:p>
    <w:p w14:paraId="5FBE8BE8" w14:textId="49A210CF" w:rsidR="00D51DB9" w:rsidRDefault="00D51DB9" w:rsidP="00D51DB9">
      <w:pPr>
        <w:pStyle w:val="Corpodetexto"/>
        <w:spacing w:before="1" w:line="360" w:lineRule="auto"/>
        <w:ind w:firstLine="720"/>
        <w:jc w:val="center"/>
        <w:rPr>
          <w:b/>
          <w:bCs/>
          <w:sz w:val="24"/>
          <w:szCs w:val="24"/>
        </w:rPr>
      </w:pPr>
      <w:r>
        <w:rPr>
          <w:b/>
          <w:bCs/>
          <w:noProof/>
          <w:sz w:val="24"/>
          <w:szCs w:val="24"/>
        </w:rPr>
        <w:drawing>
          <wp:inline distT="0" distB="0" distL="0" distR="0" wp14:anchorId="696BB182" wp14:editId="5494219A">
            <wp:extent cx="1924050" cy="1442985"/>
            <wp:effectExtent l="0" t="0" r="0" b="5080"/>
            <wp:docPr id="34427348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73486" name="Imagem 34427348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24050" cy="1442985"/>
                    </a:xfrm>
                    <a:prstGeom prst="rect">
                      <a:avLst/>
                    </a:prstGeom>
                  </pic:spPr>
                </pic:pic>
              </a:graphicData>
            </a:graphic>
          </wp:inline>
        </w:drawing>
      </w:r>
    </w:p>
    <w:p w14:paraId="1FCEC91A" w14:textId="65FC0CD4" w:rsidR="00D51DB9" w:rsidRDefault="009E22BA" w:rsidP="005925C3">
      <w:pPr>
        <w:pStyle w:val="Corpodetexto"/>
        <w:spacing w:before="1" w:line="360" w:lineRule="auto"/>
        <w:ind w:firstLine="3402"/>
        <w:rPr>
          <w:b/>
          <w:bCs/>
          <w:sz w:val="24"/>
          <w:szCs w:val="24"/>
        </w:rPr>
      </w:pPr>
      <w:r w:rsidRPr="00C3615A">
        <w:rPr>
          <w:b/>
          <w:bCs/>
        </w:rPr>
        <w:t>Fonte: autores (2026)</w:t>
      </w:r>
    </w:p>
    <w:p w14:paraId="4DBB327A" w14:textId="77777777" w:rsidR="003D0EE9" w:rsidRDefault="003D0EE9" w:rsidP="001C60F1">
      <w:pPr>
        <w:pStyle w:val="Corpodetexto"/>
        <w:spacing w:before="1" w:line="360" w:lineRule="auto"/>
        <w:ind w:firstLine="720"/>
        <w:jc w:val="both"/>
        <w:rPr>
          <w:sz w:val="24"/>
          <w:szCs w:val="24"/>
        </w:rPr>
      </w:pPr>
    </w:p>
    <w:p w14:paraId="3FCD565B" w14:textId="2A3BA87B" w:rsidR="0018585E" w:rsidRDefault="005E6C34" w:rsidP="001C60F1">
      <w:pPr>
        <w:pStyle w:val="Corpodetexto"/>
        <w:spacing w:before="1" w:line="360" w:lineRule="auto"/>
        <w:ind w:firstLine="720"/>
        <w:jc w:val="both"/>
        <w:rPr>
          <w:sz w:val="24"/>
          <w:szCs w:val="24"/>
        </w:rPr>
      </w:pPr>
      <w:r w:rsidRPr="00DA28C6">
        <w:rPr>
          <w:sz w:val="24"/>
          <w:szCs w:val="24"/>
        </w:rPr>
        <w:t>As variáveis cinemáticas foram obtidas por um sensor de efeito Hall instalado na suspensão dianteira e alinhado a um ímã permanente fixado à roda. Os pulsos gerados permitiram calcular velocidade e distância percorrida</w:t>
      </w:r>
      <w:r w:rsidR="001A0128" w:rsidRPr="00DA28C6">
        <w:rPr>
          <w:sz w:val="24"/>
          <w:szCs w:val="24"/>
        </w:rPr>
        <w:t>.</w:t>
      </w:r>
      <w:r w:rsidR="001C60F1" w:rsidRPr="00DA28C6">
        <w:rPr>
          <w:sz w:val="24"/>
          <w:szCs w:val="24"/>
        </w:rPr>
        <w:t xml:space="preserve"> A grandeza</w:t>
      </w:r>
      <w:r w:rsidR="0018585E" w:rsidRPr="0018585E">
        <w:rPr>
          <w:sz w:val="24"/>
          <w:szCs w:val="24"/>
        </w:rPr>
        <w:t xml:space="preserve"> elétrica foi monitorada por um módulo INA238 (Texas Instruments, 2025), responsável pela aquisição da tensão (VBUS) do banco de baterias durante os ensaios, de forma sincronizada com as variáveis cinemáticas.</w:t>
      </w:r>
    </w:p>
    <w:p w14:paraId="2F7615A8" w14:textId="77777777" w:rsidR="003B73B8" w:rsidRDefault="004112E4" w:rsidP="003B73B8">
      <w:pPr>
        <w:pStyle w:val="Corpodetexto"/>
        <w:spacing w:before="1" w:line="360" w:lineRule="auto"/>
        <w:ind w:firstLine="720"/>
        <w:jc w:val="both"/>
        <w:rPr>
          <w:sz w:val="24"/>
          <w:szCs w:val="24"/>
        </w:rPr>
      </w:pPr>
      <w:r w:rsidRPr="004112E4">
        <w:rPr>
          <w:sz w:val="24"/>
          <w:szCs w:val="24"/>
        </w:rPr>
        <w:t xml:space="preserve">As informações adquiridas pelos sensores foram processadas pelo microcontrolador e registradas em arquivos </w:t>
      </w:r>
      <w:r>
        <w:rPr>
          <w:sz w:val="24"/>
          <w:szCs w:val="24"/>
        </w:rPr>
        <w:t>estruturados (</w:t>
      </w:r>
      <w:r w:rsidRPr="004112E4">
        <w:rPr>
          <w:sz w:val="24"/>
          <w:szCs w:val="24"/>
        </w:rPr>
        <w:t>CSV</w:t>
      </w:r>
      <w:r>
        <w:rPr>
          <w:sz w:val="24"/>
          <w:szCs w:val="24"/>
        </w:rPr>
        <w:t>)</w:t>
      </w:r>
      <w:r w:rsidRPr="004112E4">
        <w:rPr>
          <w:sz w:val="24"/>
          <w:szCs w:val="24"/>
        </w:rPr>
        <w:t xml:space="preserve"> em um cartão de memória microSD, sendo a rastreabilidade temporal garantida por um módulo de relógio de tempo real (RTC), responsável pelo registro da data e do horário de cada </w:t>
      </w:r>
      <w:r>
        <w:rPr>
          <w:sz w:val="24"/>
          <w:szCs w:val="24"/>
        </w:rPr>
        <w:t>arquivo gerado</w:t>
      </w:r>
      <w:r w:rsidRPr="004112E4">
        <w:rPr>
          <w:sz w:val="24"/>
          <w:szCs w:val="24"/>
        </w:rPr>
        <w:t>. Essa configuração permitiu organizar e processar os dados experimentais.</w:t>
      </w:r>
    </w:p>
    <w:p w14:paraId="1C73BDCF" w14:textId="2D024D26" w:rsidR="008B5B66" w:rsidRDefault="008B5B66" w:rsidP="003B73B8">
      <w:pPr>
        <w:pStyle w:val="Corpodetexto"/>
        <w:spacing w:before="1" w:line="360" w:lineRule="auto"/>
        <w:ind w:firstLine="720"/>
        <w:jc w:val="both"/>
        <w:rPr>
          <w:sz w:val="24"/>
          <w:szCs w:val="24"/>
        </w:rPr>
      </w:pPr>
      <w:r w:rsidRPr="008B5B66">
        <w:rPr>
          <w:sz w:val="24"/>
          <w:szCs w:val="24"/>
        </w:rPr>
        <w:t>Foram realizados dois ensaios em condições reais (DATA0071 e DATA0072),</w:t>
      </w:r>
      <w:r w:rsidR="003B73B8">
        <w:rPr>
          <w:sz w:val="24"/>
          <w:szCs w:val="24"/>
        </w:rPr>
        <w:t xml:space="preserve"> cada um coletando 61 amostras,</w:t>
      </w:r>
      <w:r w:rsidRPr="008B5B66">
        <w:rPr>
          <w:sz w:val="24"/>
          <w:szCs w:val="24"/>
        </w:rPr>
        <w:t xml:space="preserve"> nos quais foram registrad</w:t>
      </w:r>
      <w:r w:rsidR="0008159B">
        <w:rPr>
          <w:sz w:val="24"/>
          <w:szCs w:val="24"/>
        </w:rPr>
        <w:t>o</w:t>
      </w:r>
      <w:r w:rsidRPr="008B5B66">
        <w:rPr>
          <w:sz w:val="24"/>
          <w:szCs w:val="24"/>
        </w:rPr>
        <w:t xml:space="preserve">s continuamente </w:t>
      </w:r>
      <w:r w:rsidR="0008159B">
        <w:rPr>
          <w:sz w:val="24"/>
          <w:szCs w:val="24"/>
        </w:rPr>
        <w:t>dados</w:t>
      </w:r>
      <w:r w:rsidRPr="008B5B66">
        <w:rPr>
          <w:sz w:val="24"/>
          <w:szCs w:val="24"/>
        </w:rPr>
        <w:t xml:space="preserve"> cinemátic</w:t>
      </w:r>
      <w:r w:rsidR="00332974">
        <w:rPr>
          <w:sz w:val="24"/>
          <w:szCs w:val="24"/>
        </w:rPr>
        <w:t>o</w:t>
      </w:r>
      <w:r w:rsidRPr="008B5B66">
        <w:rPr>
          <w:sz w:val="24"/>
          <w:szCs w:val="24"/>
        </w:rPr>
        <w:t xml:space="preserve">s e </w:t>
      </w:r>
      <w:r w:rsidR="00390210">
        <w:rPr>
          <w:sz w:val="24"/>
          <w:szCs w:val="24"/>
        </w:rPr>
        <w:t>VBUS</w:t>
      </w:r>
      <w:r w:rsidRPr="008B5B66">
        <w:rPr>
          <w:sz w:val="24"/>
          <w:szCs w:val="24"/>
        </w:rPr>
        <w:t xml:space="preserve"> para avaliação da repetibilidade do sistema.</w:t>
      </w:r>
    </w:p>
    <w:p w14:paraId="2DE0ADF4" w14:textId="3943E456" w:rsidR="008F596B" w:rsidRDefault="008F596B" w:rsidP="00546AEE">
      <w:pPr>
        <w:pStyle w:val="Corpodetexto"/>
        <w:spacing w:before="1" w:line="360" w:lineRule="auto"/>
        <w:ind w:firstLine="720"/>
        <w:jc w:val="both"/>
        <w:rPr>
          <w:sz w:val="24"/>
          <w:szCs w:val="24"/>
        </w:rPr>
      </w:pPr>
      <w:r w:rsidRPr="00144150">
        <w:rPr>
          <w:sz w:val="24"/>
          <w:szCs w:val="24"/>
        </w:rPr>
        <w:t>Os dados registrados durante os ensaios foram exportados em arquivos</w:t>
      </w:r>
      <w:r w:rsidR="00161CB4" w:rsidRPr="00144150">
        <w:rPr>
          <w:sz w:val="24"/>
          <w:szCs w:val="24"/>
        </w:rPr>
        <w:t xml:space="preserve"> </w:t>
      </w:r>
      <w:r w:rsidRPr="00144150">
        <w:rPr>
          <w:sz w:val="24"/>
          <w:szCs w:val="24"/>
        </w:rPr>
        <w:t xml:space="preserve">CSV </w:t>
      </w:r>
      <w:r w:rsidRPr="008F596B">
        <w:rPr>
          <w:sz w:val="24"/>
          <w:szCs w:val="24"/>
        </w:rPr>
        <w:t>e submetidos a uma rotina de Extração, Transformação e Carregamento (ETL), desenvolvida no Microsoft Power Query. Essa etapa permitiu a organização, padronização e consolidação das informações obtidas, reduzindo a necessidade de tratamentos manuais e fornecendo uma base estruturada para as análises experimentais.</w:t>
      </w:r>
      <w:r w:rsidR="00F34578" w:rsidRPr="00F34578">
        <w:rPr>
          <w:sz w:val="22"/>
          <w:szCs w:val="22"/>
        </w:rPr>
        <w:t xml:space="preserve"> </w:t>
      </w:r>
      <w:r w:rsidR="00F34578" w:rsidRPr="00F34578">
        <w:rPr>
          <w:sz w:val="24"/>
          <w:szCs w:val="24"/>
        </w:rPr>
        <w:t xml:space="preserve">O fluxo metodológico empregado desde a aquisição embarcada até a obtenção das planilhas de análise é apresentado na Figura </w:t>
      </w:r>
      <w:r w:rsidR="005475A0">
        <w:rPr>
          <w:sz w:val="24"/>
          <w:szCs w:val="24"/>
        </w:rPr>
        <w:t>2</w:t>
      </w:r>
      <w:r w:rsidR="00F34578">
        <w:rPr>
          <w:sz w:val="24"/>
          <w:szCs w:val="24"/>
        </w:rPr>
        <w:t>.</w:t>
      </w:r>
    </w:p>
    <w:p w14:paraId="20B1880C" w14:textId="77777777" w:rsidR="005475A0" w:rsidRDefault="005475A0" w:rsidP="00546AEE">
      <w:pPr>
        <w:pStyle w:val="Corpodetexto"/>
        <w:spacing w:before="1" w:line="360" w:lineRule="auto"/>
        <w:ind w:firstLine="720"/>
        <w:jc w:val="both"/>
        <w:rPr>
          <w:sz w:val="24"/>
          <w:szCs w:val="24"/>
        </w:rPr>
      </w:pPr>
    </w:p>
    <w:p w14:paraId="6BE05012" w14:textId="77777777" w:rsidR="001F4776" w:rsidRDefault="001F4776" w:rsidP="00546AEE">
      <w:pPr>
        <w:pStyle w:val="Corpodetexto"/>
        <w:spacing w:before="1" w:line="360" w:lineRule="auto"/>
        <w:ind w:firstLine="720"/>
        <w:jc w:val="both"/>
        <w:rPr>
          <w:sz w:val="24"/>
          <w:szCs w:val="24"/>
        </w:rPr>
      </w:pPr>
    </w:p>
    <w:p w14:paraId="4EABC529" w14:textId="77777777" w:rsidR="005475A0" w:rsidRDefault="005475A0" w:rsidP="00546AEE">
      <w:pPr>
        <w:pStyle w:val="Corpodetexto"/>
        <w:spacing w:before="1" w:line="360" w:lineRule="auto"/>
        <w:ind w:firstLine="720"/>
        <w:jc w:val="both"/>
        <w:rPr>
          <w:sz w:val="24"/>
          <w:szCs w:val="24"/>
        </w:rPr>
      </w:pPr>
    </w:p>
    <w:p w14:paraId="77811FA4" w14:textId="77777777" w:rsidR="0008159B" w:rsidRDefault="0008159B" w:rsidP="00546AEE">
      <w:pPr>
        <w:pStyle w:val="Corpodetexto"/>
        <w:spacing w:before="1" w:line="360" w:lineRule="auto"/>
        <w:ind w:firstLine="720"/>
        <w:jc w:val="both"/>
        <w:rPr>
          <w:sz w:val="24"/>
          <w:szCs w:val="24"/>
        </w:rPr>
      </w:pPr>
    </w:p>
    <w:p w14:paraId="5176E376" w14:textId="77777777" w:rsidR="005475A0" w:rsidRDefault="005475A0" w:rsidP="00546AEE">
      <w:pPr>
        <w:pStyle w:val="Corpodetexto"/>
        <w:spacing w:before="1" w:line="360" w:lineRule="auto"/>
        <w:ind w:firstLine="720"/>
        <w:jc w:val="both"/>
        <w:rPr>
          <w:sz w:val="24"/>
          <w:szCs w:val="24"/>
        </w:rPr>
      </w:pPr>
    </w:p>
    <w:p w14:paraId="7B8EE205" w14:textId="7DEE2975" w:rsidR="0018585E" w:rsidRDefault="0018585E" w:rsidP="00546AEE">
      <w:pPr>
        <w:pStyle w:val="Corpodetexto"/>
        <w:spacing w:before="1" w:line="360" w:lineRule="auto"/>
        <w:ind w:firstLine="720"/>
        <w:jc w:val="both"/>
        <w:rPr>
          <w:sz w:val="24"/>
          <w:szCs w:val="24"/>
        </w:rPr>
      </w:pPr>
    </w:p>
    <w:p w14:paraId="752BB3EF" w14:textId="274B496F" w:rsidR="00F34578" w:rsidRDefault="00F34578" w:rsidP="00C3615A">
      <w:pPr>
        <w:pStyle w:val="Corpodetexto"/>
        <w:spacing w:before="1" w:line="360" w:lineRule="auto"/>
        <w:ind w:firstLine="720"/>
        <w:jc w:val="center"/>
        <w:rPr>
          <w:b/>
          <w:bCs/>
        </w:rPr>
      </w:pPr>
      <w:r w:rsidRPr="00C3615A">
        <w:rPr>
          <w:b/>
          <w:bCs/>
        </w:rPr>
        <w:t xml:space="preserve">Figura </w:t>
      </w:r>
      <w:r w:rsidR="005475A0">
        <w:rPr>
          <w:b/>
          <w:bCs/>
        </w:rPr>
        <w:t>2</w:t>
      </w:r>
      <w:r w:rsidRPr="00C3615A">
        <w:rPr>
          <w:b/>
          <w:bCs/>
        </w:rPr>
        <w:t xml:space="preserve"> – Fluxo metodológico adotado para aquisição, tratamento e análise dos dados</w:t>
      </w:r>
      <w:r w:rsidR="00C7024A">
        <w:rPr>
          <w:b/>
          <w:bCs/>
        </w:rPr>
        <w:t>.</w:t>
      </w:r>
    </w:p>
    <w:p w14:paraId="6762F946" w14:textId="7433691E" w:rsidR="00C7024A" w:rsidRDefault="00C7024A" w:rsidP="00C7024A">
      <w:pPr>
        <w:pStyle w:val="Corpodetexto"/>
        <w:spacing w:before="1" w:line="360" w:lineRule="auto"/>
        <w:ind w:firstLine="720"/>
        <w:jc w:val="center"/>
        <w:rPr>
          <w:b/>
          <w:bCs/>
        </w:rPr>
      </w:pPr>
      <w:r>
        <w:rPr>
          <w:b/>
          <w:bCs/>
          <w:noProof/>
        </w:rPr>
        <w:drawing>
          <wp:inline distT="0" distB="0" distL="0" distR="0" wp14:anchorId="73548FA4" wp14:editId="2BDA8611">
            <wp:extent cx="3462069" cy="1947534"/>
            <wp:effectExtent l="0" t="0" r="5080" b="0"/>
            <wp:docPr id="91932458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324581" name="Imagem 91932458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19513" cy="1979848"/>
                    </a:xfrm>
                    <a:prstGeom prst="rect">
                      <a:avLst/>
                    </a:prstGeom>
                  </pic:spPr>
                </pic:pic>
              </a:graphicData>
            </a:graphic>
          </wp:inline>
        </w:drawing>
      </w:r>
    </w:p>
    <w:p w14:paraId="1B536F8D" w14:textId="46AE5EFE" w:rsidR="00C7024A" w:rsidRDefault="00C7024A" w:rsidP="003D0EE9">
      <w:pPr>
        <w:pStyle w:val="Corpodetexto"/>
        <w:spacing w:before="1" w:line="360" w:lineRule="auto"/>
        <w:ind w:firstLine="2268"/>
        <w:jc w:val="both"/>
        <w:rPr>
          <w:b/>
          <w:bCs/>
        </w:rPr>
      </w:pPr>
      <w:r w:rsidRPr="00C3615A">
        <w:rPr>
          <w:b/>
          <w:bCs/>
        </w:rPr>
        <w:t>Fonte: autores (2026)</w:t>
      </w:r>
    </w:p>
    <w:p w14:paraId="746D2C8F" w14:textId="77777777" w:rsidR="00C7024A" w:rsidRDefault="00C7024A" w:rsidP="00C7024A">
      <w:pPr>
        <w:pStyle w:val="Corpodetexto"/>
        <w:spacing w:before="1" w:line="360" w:lineRule="auto"/>
        <w:ind w:firstLine="720"/>
        <w:jc w:val="center"/>
        <w:rPr>
          <w:b/>
          <w:bCs/>
        </w:rPr>
      </w:pPr>
    </w:p>
    <w:p w14:paraId="38172D6E" w14:textId="1F11F880" w:rsidR="008F596B" w:rsidRPr="005318F0" w:rsidRDefault="008F596B" w:rsidP="00546AEE">
      <w:pPr>
        <w:pStyle w:val="Corpodetexto"/>
        <w:spacing w:before="1" w:line="360" w:lineRule="auto"/>
        <w:ind w:firstLine="720"/>
        <w:jc w:val="both"/>
        <w:rPr>
          <w:sz w:val="24"/>
          <w:szCs w:val="24"/>
        </w:rPr>
      </w:pPr>
      <w:r w:rsidRPr="008F596B">
        <w:rPr>
          <w:sz w:val="24"/>
          <w:szCs w:val="24"/>
        </w:rPr>
        <w:t>Como etapa complementar do processamento dos dados, foi aplicada uma correção à distância percorrida, utilizando como referência o comprimento experimentalmente determinado para uma volta completa da roda dianteira</w:t>
      </w:r>
      <w:r w:rsidR="003B73B8">
        <w:rPr>
          <w:sz w:val="24"/>
          <w:szCs w:val="24"/>
        </w:rPr>
        <w:t>,</w:t>
      </w:r>
      <w:r w:rsidRPr="008F596B">
        <w:rPr>
          <w:sz w:val="24"/>
          <w:szCs w:val="24"/>
        </w:rPr>
        <w:t xml:space="preserve"> reduzi</w:t>
      </w:r>
      <w:r w:rsidR="003B73B8">
        <w:rPr>
          <w:sz w:val="24"/>
          <w:szCs w:val="24"/>
        </w:rPr>
        <w:t>ndo</w:t>
      </w:r>
      <w:r w:rsidRPr="008F596B">
        <w:rPr>
          <w:sz w:val="24"/>
          <w:szCs w:val="24"/>
        </w:rPr>
        <w:t xml:space="preserve"> as diferenças entre a distância calculada pelo sistema embarcado e a distância efetivamente percorrida durante os ensaios</w:t>
      </w:r>
      <w:r w:rsidR="0085767D">
        <w:rPr>
          <w:sz w:val="24"/>
          <w:szCs w:val="24"/>
        </w:rPr>
        <w:t xml:space="preserve">, </w:t>
      </w:r>
      <w:r w:rsidRPr="008F596B">
        <w:rPr>
          <w:sz w:val="24"/>
          <w:szCs w:val="24"/>
        </w:rPr>
        <w:t>a</w:t>
      </w:r>
      <w:r w:rsidR="005A0DB7">
        <w:rPr>
          <w:sz w:val="24"/>
          <w:szCs w:val="24"/>
        </w:rPr>
        <w:t>mpli</w:t>
      </w:r>
      <w:r w:rsidRPr="008F596B">
        <w:rPr>
          <w:sz w:val="24"/>
          <w:szCs w:val="24"/>
        </w:rPr>
        <w:t>ando a representatividade das variáveis derivadas utilizadas nas análises.</w:t>
      </w:r>
    </w:p>
    <w:p w14:paraId="3F2FA80B" w14:textId="77777777" w:rsidR="00856895" w:rsidRPr="00546AEE" w:rsidRDefault="00856895" w:rsidP="00546AEE">
      <w:pPr>
        <w:pStyle w:val="Corpodetexto"/>
        <w:spacing w:before="1" w:line="360" w:lineRule="auto"/>
        <w:ind w:firstLine="720"/>
        <w:jc w:val="both"/>
        <w:rPr>
          <w:b/>
          <w:bCs/>
          <w:sz w:val="24"/>
          <w:szCs w:val="24"/>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2CC07B32" w14:textId="4673D751" w:rsidR="00323F08" w:rsidRDefault="00323F08" w:rsidP="00323F08">
      <w:pPr>
        <w:pStyle w:val="Corpodetexto"/>
        <w:spacing w:before="1" w:line="360" w:lineRule="auto"/>
        <w:ind w:firstLine="720"/>
        <w:jc w:val="both"/>
        <w:rPr>
          <w:sz w:val="24"/>
          <w:szCs w:val="24"/>
          <w:lang w:val="pt-BR"/>
        </w:rPr>
      </w:pPr>
      <w:r w:rsidRPr="00323F08">
        <w:rPr>
          <w:sz w:val="24"/>
          <w:szCs w:val="24"/>
          <w:lang w:val="pt-BR"/>
        </w:rPr>
        <w:t xml:space="preserve">A metodologia proposta </w:t>
      </w:r>
      <w:r w:rsidR="00576943">
        <w:rPr>
          <w:sz w:val="24"/>
          <w:szCs w:val="24"/>
          <w:lang w:val="pt-BR"/>
        </w:rPr>
        <w:t>propiciou</w:t>
      </w:r>
      <w:r w:rsidRPr="00323F08">
        <w:rPr>
          <w:sz w:val="24"/>
          <w:szCs w:val="24"/>
          <w:lang w:val="pt-BR"/>
        </w:rPr>
        <w:t xml:space="preserve"> a aquisição simultânea de variáveis cinemáticas e </w:t>
      </w:r>
      <w:r w:rsidR="0056167B">
        <w:rPr>
          <w:sz w:val="24"/>
          <w:szCs w:val="24"/>
          <w:lang w:val="pt-BR"/>
        </w:rPr>
        <w:t>tensão</w:t>
      </w:r>
      <w:r w:rsidRPr="00323F08">
        <w:rPr>
          <w:sz w:val="24"/>
          <w:szCs w:val="24"/>
          <w:lang w:val="pt-BR"/>
        </w:rPr>
        <w:t xml:space="preserve"> durante os ensaios em campo, bem como a organização sistemática dos dados obtidos. A aplicação da rotina de tratamento possibilitou a padronização dos registros experimentais e a consolidação das informações em conjuntos de dados estruturados, fornecendo uma base consistente para a avaliação do desempenho do sistema embarcado.</w:t>
      </w:r>
    </w:p>
    <w:p w14:paraId="07DE3D53" w14:textId="6B5C6660" w:rsidR="004651C1" w:rsidRPr="00323F08" w:rsidRDefault="004651C1" w:rsidP="00323F08">
      <w:pPr>
        <w:pStyle w:val="Corpodetexto"/>
        <w:spacing w:before="1" w:line="360" w:lineRule="auto"/>
        <w:ind w:firstLine="720"/>
        <w:jc w:val="both"/>
        <w:rPr>
          <w:sz w:val="24"/>
          <w:szCs w:val="24"/>
          <w:lang w:val="pt-BR"/>
        </w:rPr>
      </w:pPr>
      <w:r w:rsidRPr="004651C1">
        <w:rPr>
          <w:sz w:val="24"/>
          <w:szCs w:val="24"/>
        </w:rPr>
        <w:t xml:space="preserve">O fluxo metodológico apresentado na Figura </w:t>
      </w:r>
      <w:r w:rsidR="005475A0">
        <w:rPr>
          <w:sz w:val="24"/>
          <w:szCs w:val="24"/>
        </w:rPr>
        <w:t>2</w:t>
      </w:r>
      <w:r w:rsidRPr="004651C1">
        <w:rPr>
          <w:sz w:val="24"/>
          <w:szCs w:val="24"/>
        </w:rPr>
        <w:t xml:space="preserve"> evidencia a integração entre a aquisição embarcada, o tratamento por meio da rotina ETL e a consolidação automática dos dados experimentais, permitindo que as informações obtidas em campo fossem organizadas em conjuntos estruturados para análise. Essa integração constitui um dos principais resultados metodológicos do presente estudo, ao estabelecer um procedimento padronizado e reprodutível para o processamento das informações experimentais.</w:t>
      </w:r>
    </w:p>
    <w:p w14:paraId="6F430966" w14:textId="5E51106D" w:rsidR="00323F08" w:rsidRPr="00323F08" w:rsidRDefault="00323F08" w:rsidP="00323F08">
      <w:pPr>
        <w:pStyle w:val="Corpodetexto"/>
        <w:spacing w:before="1" w:line="360" w:lineRule="auto"/>
        <w:ind w:firstLine="720"/>
        <w:jc w:val="both"/>
        <w:rPr>
          <w:sz w:val="24"/>
          <w:szCs w:val="24"/>
          <w:lang w:val="pt-BR"/>
        </w:rPr>
      </w:pPr>
      <w:r w:rsidRPr="00323F08">
        <w:rPr>
          <w:sz w:val="24"/>
          <w:szCs w:val="24"/>
          <w:lang w:val="pt-BR"/>
        </w:rPr>
        <w:t xml:space="preserve">Os resultados obtidos demonstraram o funcionamento do sistema embarcado de aquisição de dados, que realizou o registro consistente das informações experimentais em arquivos no formato CSV ao longo dos ensaios. A geração sequencial dos arquivos, associada às informações de data e horário fornecidas pelo módulo RTC, </w:t>
      </w:r>
      <w:r w:rsidR="00576943">
        <w:rPr>
          <w:sz w:val="24"/>
          <w:szCs w:val="24"/>
          <w:lang w:val="pt-BR"/>
        </w:rPr>
        <w:t>permitiu</w:t>
      </w:r>
      <w:r w:rsidRPr="00323F08">
        <w:rPr>
          <w:sz w:val="24"/>
          <w:szCs w:val="24"/>
          <w:lang w:val="pt-BR"/>
        </w:rPr>
        <w:t xml:space="preserve"> a organização e a </w:t>
      </w:r>
      <w:r w:rsidRPr="00323F08">
        <w:rPr>
          <w:sz w:val="24"/>
          <w:szCs w:val="24"/>
          <w:lang w:val="pt-BR"/>
        </w:rPr>
        <w:lastRenderedPageBreak/>
        <w:t xml:space="preserve">rastreabilidade das diferentes sessões de coleta, </w:t>
      </w:r>
      <w:r w:rsidR="00C016DF" w:rsidRPr="00C016DF">
        <w:rPr>
          <w:sz w:val="24"/>
          <w:szCs w:val="24"/>
        </w:rPr>
        <w:t>fornecendo uma base estruturada para processamento e análise dos dados. A rotina ETL aplicada permitiu automatizar a organização e consolidação das informações experimentais, reduzindo intervenções manuais durante o tratamento dos registros e aumentando a padronização das análises realizadas</w:t>
      </w:r>
      <w:r w:rsidRPr="00323F08">
        <w:rPr>
          <w:sz w:val="24"/>
          <w:szCs w:val="24"/>
          <w:lang w:val="pt-BR"/>
        </w:rPr>
        <w:t>. Os principais resultados obtidos nos ensaios DATA0071 e DATA0072 são apresentados na Tabela 1.</w:t>
      </w:r>
      <w:r w:rsidR="00115236">
        <w:rPr>
          <w:sz w:val="24"/>
          <w:szCs w:val="24"/>
          <w:lang w:val="pt-BR"/>
        </w:rPr>
        <w:t xml:space="preserve"> </w:t>
      </w:r>
    </w:p>
    <w:p w14:paraId="0021A5BC" w14:textId="25FDC00B" w:rsidR="00323F08" w:rsidRDefault="00323F08" w:rsidP="00C3615A">
      <w:pPr>
        <w:pStyle w:val="Corpodetexto"/>
        <w:spacing w:before="1" w:line="360" w:lineRule="auto"/>
        <w:ind w:firstLine="720"/>
        <w:jc w:val="center"/>
        <w:rPr>
          <w:b/>
          <w:bCs/>
        </w:rPr>
      </w:pPr>
      <w:r w:rsidRPr="00C3615A">
        <w:rPr>
          <w:b/>
          <w:bCs/>
        </w:rPr>
        <w:t>Tabela 1 – Síntese dos resultados obtidos nos ensaios experimentais DATA0071 e DATA0072</w:t>
      </w:r>
    </w:p>
    <w:tbl>
      <w:tblPr>
        <w:tblStyle w:val="Tabelacomgrade"/>
        <w:tblW w:w="8931" w:type="dxa"/>
        <w:jc w:val="center"/>
        <w:tblLook w:val="04A0" w:firstRow="1" w:lastRow="0" w:firstColumn="1" w:lastColumn="0" w:noHBand="0" w:noVBand="1"/>
      </w:tblPr>
      <w:tblGrid>
        <w:gridCol w:w="835"/>
        <w:gridCol w:w="766"/>
        <w:gridCol w:w="836"/>
        <w:gridCol w:w="834"/>
        <w:gridCol w:w="927"/>
        <w:gridCol w:w="828"/>
        <w:gridCol w:w="828"/>
        <w:gridCol w:w="894"/>
        <w:gridCol w:w="1190"/>
        <w:gridCol w:w="993"/>
      </w:tblGrid>
      <w:tr w:rsidR="00115236" w14:paraId="2565166F" w14:textId="0B01F144" w:rsidTr="00C2791B">
        <w:trPr>
          <w:jc w:val="center"/>
        </w:trPr>
        <w:tc>
          <w:tcPr>
            <w:tcW w:w="835" w:type="dxa"/>
            <w:tcBorders>
              <w:left w:val="nil"/>
              <w:right w:val="nil"/>
            </w:tcBorders>
          </w:tcPr>
          <w:p w14:paraId="338ADB91" w14:textId="3C017C52" w:rsidR="00115236" w:rsidRDefault="00115236" w:rsidP="00682E6F">
            <w:pPr>
              <w:pStyle w:val="Corpodetexto"/>
              <w:spacing w:before="1" w:line="360" w:lineRule="auto"/>
              <w:jc w:val="center"/>
              <w:rPr>
                <w:b/>
                <w:bCs/>
              </w:rPr>
            </w:pPr>
            <w:r>
              <w:rPr>
                <w:b/>
                <w:bCs/>
              </w:rPr>
              <w:t>Ensaio</w:t>
            </w:r>
          </w:p>
        </w:tc>
        <w:tc>
          <w:tcPr>
            <w:tcW w:w="766" w:type="dxa"/>
            <w:tcBorders>
              <w:left w:val="nil"/>
              <w:right w:val="nil"/>
            </w:tcBorders>
          </w:tcPr>
          <w:p w14:paraId="71162A1B" w14:textId="36F30004" w:rsidR="00115236" w:rsidRDefault="00115236" w:rsidP="00C3615A">
            <w:pPr>
              <w:pStyle w:val="Corpodetexto"/>
              <w:spacing w:before="1" w:line="360" w:lineRule="auto"/>
              <w:jc w:val="center"/>
              <w:rPr>
                <w:b/>
                <w:bCs/>
              </w:rPr>
            </w:pPr>
            <w:r>
              <w:rPr>
                <w:b/>
                <w:bCs/>
              </w:rPr>
              <w:t>Dist. (m)</w:t>
            </w:r>
          </w:p>
        </w:tc>
        <w:tc>
          <w:tcPr>
            <w:tcW w:w="836" w:type="dxa"/>
            <w:tcBorders>
              <w:left w:val="nil"/>
              <w:right w:val="nil"/>
            </w:tcBorders>
          </w:tcPr>
          <w:p w14:paraId="19FEF158" w14:textId="77777777" w:rsidR="00115236" w:rsidRDefault="00115236" w:rsidP="00C3615A">
            <w:pPr>
              <w:pStyle w:val="Corpodetexto"/>
              <w:spacing w:before="1" w:line="360" w:lineRule="auto"/>
              <w:jc w:val="center"/>
              <w:rPr>
                <w:b/>
                <w:bCs/>
              </w:rPr>
            </w:pPr>
            <w:r>
              <w:rPr>
                <w:b/>
                <w:bCs/>
              </w:rPr>
              <w:t>Tempo</w:t>
            </w:r>
          </w:p>
          <w:p w14:paraId="7A5A453E" w14:textId="269DDC4E" w:rsidR="00115236" w:rsidRDefault="00115236" w:rsidP="00C3615A">
            <w:pPr>
              <w:pStyle w:val="Corpodetexto"/>
              <w:spacing w:before="1" w:line="360" w:lineRule="auto"/>
              <w:jc w:val="center"/>
              <w:rPr>
                <w:b/>
                <w:bCs/>
              </w:rPr>
            </w:pPr>
            <w:r>
              <w:rPr>
                <w:b/>
                <w:bCs/>
              </w:rPr>
              <w:t>(s)</w:t>
            </w:r>
          </w:p>
        </w:tc>
        <w:tc>
          <w:tcPr>
            <w:tcW w:w="834" w:type="dxa"/>
            <w:tcBorders>
              <w:left w:val="nil"/>
              <w:right w:val="nil"/>
            </w:tcBorders>
          </w:tcPr>
          <w:p w14:paraId="741F4A0A" w14:textId="6BA7FBEA" w:rsidR="00115236" w:rsidRDefault="00115236" w:rsidP="00C3615A">
            <w:pPr>
              <w:pStyle w:val="Corpodetexto"/>
              <w:spacing w:before="1" w:line="360" w:lineRule="auto"/>
              <w:jc w:val="center"/>
              <w:rPr>
                <w:b/>
                <w:bCs/>
              </w:rPr>
            </w:pPr>
            <w:r>
              <w:rPr>
                <w:b/>
                <w:bCs/>
              </w:rPr>
              <w:t>Vel. Média (km/h)</w:t>
            </w:r>
          </w:p>
        </w:tc>
        <w:tc>
          <w:tcPr>
            <w:tcW w:w="927" w:type="dxa"/>
            <w:tcBorders>
              <w:left w:val="nil"/>
              <w:right w:val="nil"/>
            </w:tcBorders>
          </w:tcPr>
          <w:p w14:paraId="5A301AAF" w14:textId="77777777" w:rsidR="00115236" w:rsidRDefault="00115236" w:rsidP="00C3615A">
            <w:pPr>
              <w:pStyle w:val="Corpodetexto"/>
              <w:spacing w:before="1" w:line="360" w:lineRule="auto"/>
              <w:jc w:val="center"/>
              <w:rPr>
                <w:b/>
                <w:bCs/>
              </w:rPr>
            </w:pPr>
            <w:r>
              <w:rPr>
                <w:b/>
                <w:bCs/>
              </w:rPr>
              <w:t>Vel. Máxima</w:t>
            </w:r>
          </w:p>
          <w:p w14:paraId="6F685ED6" w14:textId="04F06711" w:rsidR="00115236" w:rsidRDefault="00115236" w:rsidP="00C3615A">
            <w:pPr>
              <w:pStyle w:val="Corpodetexto"/>
              <w:spacing w:before="1" w:line="360" w:lineRule="auto"/>
              <w:jc w:val="center"/>
              <w:rPr>
                <w:b/>
                <w:bCs/>
              </w:rPr>
            </w:pPr>
            <w:r>
              <w:rPr>
                <w:b/>
                <w:bCs/>
              </w:rPr>
              <w:t>(km/h)</w:t>
            </w:r>
          </w:p>
        </w:tc>
        <w:tc>
          <w:tcPr>
            <w:tcW w:w="828" w:type="dxa"/>
            <w:tcBorders>
              <w:left w:val="nil"/>
              <w:right w:val="nil"/>
            </w:tcBorders>
          </w:tcPr>
          <w:p w14:paraId="50B0B037" w14:textId="7B378185" w:rsidR="00115236" w:rsidRDefault="00115236" w:rsidP="00C3615A">
            <w:pPr>
              <w:pStyle w:val="Corpodetexto"/>
              <w:spacing w:before="1" w:line="360" w:lineRule="auto"/>
              <w:jc w:val="center"/>
              <w:rPr>
                <w:b/>
                <w:bCs/>
              </w:rPr>
            </w:pPr>
            <w:r>
              <w:rPr>
                <w:b/>
                <w:bCs/>
              </w:rPr>
              <w:t>Tensão Inicial (V)</w:t>
            </w:r>
          </w:p>
        </w:tc>
        <w:tc>
          <w:tcPr>
            <w:tcW w:w="828" w:type="dxa"/>
            <w:tcBorders>
              <w:left w:val="nil"/>
              <w:right w:val="nil"/>
            </w:tcBorders>
          </w:tcPr>
          <w:p w14:paraId="6515CEB8" w14:textId="1D08578E" w:rsidR="00115236" w:rsidRDefault="00115236" w:rsidP="00C3615A">
            <w:pPr>
              <w:pStyle w:val="Corpodetexto"/>
              <w:spacing w:before="1" w:line="360" w:lineRule="auto"/>
              <w:jc w:val="center"/>
              <w:rPr>
                <w:b/>
                <w:bCs/>
              </w:rPr>
            </w:pPr>
            <w:r>
              <w:rPr>
                <w:b/>
                <w:bCs/>
              </w:rPr>
              <w:t>Tensão  Final (V)</w:t>
            </w:r>
          </w:p>
        </w:tc>
        <w:tc>
          <w:tcPr>
            <w:tcW w:w="894" w:type="dxa"/>
            <w:tcBorders>
              <w:left w:val="nil"/>
              <w:right w:val="nil"/>
            </w:tcBorders>
          </w:tcPr>
          <w:p w14:paraId="13B85B5D" w14:textId="07455E2F" w:rsidR="00115236" w:rsidRDefault="00115236" w:rsidP="00C3615A">
            <w:pPr>
              <w:pStyle w:val="Corpodetexto"/>
              <w:spacing w:before="1" w:line="360" w:lineRule="auto"/>
              <w:jc w:val="center"/>
              <w:rPr>
                <w:b/>
                <w:bCs/>
              </w:rPr>
            </w:pPr>
            <w:r>
              <w:rPr>
                <w:b/>
                <w:bCs/>
              </w:rPr>
              <w:t>Tensão Mínima (V)</w:t>
            </w:r>
          </w:p>
        </w:tc>
        <w:tc>
          <w:tcPr>
            <w:tcW w:w="1190" w:type="dxa"/>
            <w:tcBorders>
              <w:left w:val="nil"/>
              <w:right w:val="nil"/>
            </w:tcBorders>
          </w:tcPr>
          <w:p w14:paraId="750C69C1" w14:textId="6D993CFF" w:rsidR="00115236" w:rsidRDefault="00115236" w:rsidP="00C3615A">
            <w:pPr>
              <w:pStyle w:val="Corpodetexto"/>
              <w:spacing w:before="1" w:line="360" w:lineRule="auto"/>
              <w:jc w:val="center"/>
              <w:rPr>
                <w:b/>
                <w:bCs/>
              </w:rPr>
            </w:pPr>
            <w:r>
              <w:rPr>
                <w:b/>
                <w:bCs/>
              </w:rPr>
              <w:t>Tensão Máxima (V)</w:t>
            </w:r>
          </w:p>
        </w:tc>
        <w:tc>
          <w:tcPr>
            <w:tcW w:w="993" w:type="dxa"/>
            <w:tcBorders>
              <w:left w:val="nil"/>
              <w:right w:val="nil"/>
            </w:tcBorders>
          </w:tcPr>
          <w:p w14:paraId="64918243" w14:textId="3AFF34D4" w:rsidR="00115236" w:rsidRDefault="008E7F64" w:rsidP="00C3615A">
            <w:pPr>
              <w:pStyle w:val="Corpodetexto"/>
              <w:spacing w:before="1" w:line="360" w:lineRule="auto"/>
              <w:jc w:val="center"/>
              <w:rPr>
                <w:b/>
                <w:bCs/>
              </w:rPr>
            </w:pPr>
            <w:r>
              <w:rPr>
                <w:b/>
                <w:bCs/>
              </w:rPr>
              <w:t>Tensão Média (V)</w:t>
            </w:r>
          </w:p>
        </w:tc>
      </w:tr>
      <w:tr w:rsidR="00115236" w14:paraId="543C33D5" w14:textId="4E51CFBB" w:rsidTr="00C2791B">
        <w:trPr>
          <w:jc w:val="center"/>
        </w:trPr>
        <w:tc>
          <w:tcPr>
            <w:tcW w:w="835" w:type="dxa"/>
            <w:tcBorders>
              <w:left w:val="nil"/>
              <w:right w:val="nil"/>
            </w:tcBorders>
          </w:tcPr>
          <w:p w14:paraId="321A5BBE" w14:textId="04E157E6" w:rsidR="00115236" w:rsidRDefault="00115236" w:rsidP="00C3615A">
            <w:pPr>
              <w:pStyle w:val="Corpodetexto"/>
              <w:spacing w:before="1" w:line="360" w:lineRule="auto"/>
              <w:jc w:val="center"/>
              <w:rPr>
                <w:b/>
                <w:bCs/>
              </w:rPr>
            </w:pPr>
            <w:r>
              <w:rPr>
                <w:b/>
                <w:bCs/>
              </w:rPr>
              <w:t>71</w:t>
            </w:r>
          </w:p>
        </w:tc>
        <w:tc>
          <w:tcPr>
            <w:tcW w:w="766" w:type="dxa"/>
            <w:tcBorders>
              <w:left w:val="nil"/>
              <w:right w:val="nil"/>
            </w:tcBorders>
          </w:tcPr>
          <w:p w14:paraId="383E6370" w14:textId="426C461D" w:rsidR="00115236" w:rsidRDefault="00115236" w:rsidP="00C3615A">
            <w:pPr>
              <w:pStyle w:val="Corpodetexto"/>
              <w:spacing w:before="1" w:line="360" w:lineRule="auto"/>
              <w:jc w:val="center"/>
              <w:rPr>
                <w:b/>
                <w:bCs/>
              </w:rPr>
            </w:pPr>
            <w:r>
              <w:rPr>
                <w:b/>
                <w:bCs/>
              </w:rPr>
              <w:t>125,05</w:t>
            </w:r>
          </w:p>
        </w:tc>
        <w:tc>
          <w:tcPr>
            <w:tcW w:w="836" w:type="dxa"/>
            <w:tcBorders>
              <w:left w:val="nil"/>
              <w:right w:val="nil"/>
            </w:tcBorders>
          </w:tcPr>
          <w:p w14:paraId="4C798A3E" w14:textId="4A172547" w:rsidR="00115236" w:rsidRDefault="00115236" w:rsidP="00C3615A">
            <w:pPr>
              <w:pStyle w:val="Corpodetexto"/>
              <w:spacing w:before="1" w:line="360" w:lineRule="auto"/>
              <w:jc w:val="center"/>
              <w:rPr>
                <w:b/>
                <w:bCs/>
              </w:rPr>
            </w:pPr>
            <w:r>
              <w:rPr>
                <w:b/>
                <w:bCs/>
              </w:rPr>
              <w:t>65,84</w:t>
            </w:r>
          </w:p>
        </w:tc>
        <w:tc>
          <w:tcPr>
            <w:tcW w:w="834" w:type="dxa"/>
            <w:tcBorders>
              <w:left w:val="nil"/>
              <w:right w:val="nil"/>
            </w:tcBorders>
          </w:tcPr>
          <w:p w14:paraId="6DB93C18" w14:textId="28806314" w:rsidR="00115236" w:rsidRDefault="00115236" w:rsidP="00C3615A">
            <w:pPr>
              <w:pStyle w:val="Corpodetexto"/>
              <w:spacing w:before="1" w:line="360" w:lineRule="auto"/>
              <w:jc w:val="center"/>
              <w:rPr>
                <w:b/>
                <w:bCs/>
              </w:rPr>
            </w:pPr>
            <w:r>
              <w:rPr>
                <w:b/>
                <w:bCs/>
              </w:rPr>
              <w:t>6,84</w:t>
            </w:r>
          </w:p>
        </w:tc>
        <w:tc>
          <w:tcPr>
            <w:tcW w:w="927" w:type="dxa"/>
            <w:tcBorders>
              <w:left w:val="nil"/>
              <w:right w:val="nil"/>
            </w:tcBorders>
          </w:tcPr>
          <w:p w14:paraId="7643612C" w14:textId="4609E4F3" w:rsidR="00115236" w:rsidRDefault="00115236" w:rsidP="00C3615A">
            <w:pPr>
              <w:pStyle w:val="Corpodetexto"/>
              <w:spacing w:before="1" w:line="360" w:lineRule="auto"/>
              <w:jc w:val="center"/>
              <w:rPr>
                <w:b/>
                <w:bCs/>
              </w:rPr>
            </w:pPr>
            <w:r>
              <w:rPr>
                <w:b/>
                <w:bCs/>
              </w:rPr>
              <w:t>13,13</w:t>
            </w:r>
          </w:p>
        </w:tc>
        <w:tc>
          <w:tcPr>
            <w:tcW w:w="828" w:type="dxa"/>
            <w:tcBorders>
              <w:left w:val="nil"/>
              <w:right w:val="nil"/>
            </w:tcBorders>
          </w:tcPr>
          <w:p w14:paraId="50973795" w14:textId="02D35F70" w:rsidR="00115236" w:rsidRDefault="00115236" w:rsidP="00C3615A">
            <w:pPr>
              <w:pStyle w:val="Corpodetexto"/>
              <w:spacing w:before="1" w:line="360" w:lineRule="auto"/>
              <w:jc w:val="center"/>
              <w:rPr>
                <w:b/>
                <w:bCs/>
              </w:rPr>
            </w:pPr>
            <w:r>
              <w:rPr>
                <w:b/>
                <w:bCs/>
              </w:rPr>
              <w:t>50,25</w:t>
            </w:r>
          </w:p>
        </w:tc>
        <w:tc>
          <w:tcPr>
            <w:tcW w:w="828" w:type="dxa"/>
            <w:tcBorders>
              <w:left w:val="nil"/>
              <w:right w:val="nil"/>
            </w:tcBorders>
          </w:tcPr>
          <w:p w14:paraId="46355FE0" w14:textId="0B633C3B" w:rsidR="00115236" w:rsidRDefault="00115236" w:rsidP="00C3615A">
            <w:pPr>
              <w:pStyle w:val="Corpodetexto"/>
              <w:spacing w:before="1" w:line="360" w:lineRule="auto"/>
              <w:jc w:val="center"/>
              <w:rPr>
                <w:b/>
                <w:bCs/>
              </w:rPr>
            </w:pPr>
            <w:r>
              <w:rPr>
                <w:b/>
                <w:bCs/>
              </w:rPr>
              <w:t>48,88</w:t>
            </w:r>
          </w:p>
        </w:tc>
        <w:tc>
          <w:tcPr>
            <w:tcW w:w="894" w:type="dxa"/>
            <w:tcBorders>
              <w:left w:val="nil"/>
              <w:right w:val="nil"/>
            </w:tcBorders>
          </w:tcPr>
          <w:p w14:paraId="2C538063" w14:textId="55716423" w:rsidR="00115236" w:rsidRDefault="00115236" w:rsidP="00C3615A">
            <w:pPr>
              <w:pStyle w:val="Corpodetexto"/>
              <w:spacing w:before="1" w:line="360" w:lineRule="auto"/>
              <w:jc w:val="center"/>
              <w:rPr>
                <w:b/>
                <w:bCs/>
              </w:rPr>
            </w:pPr>
            <w:r>
              <w:rPr>
                <w:b/>
                <w:bCs/>
              </w:rPr>
              <w:t>48</w:t>
            </w:r>
          </w:p>
        </w:tc>
        <w:tc>
          <w:tcPr>
            <w:tcW w:w="1190" w:type="dxa"/>
            <w:tcBorders>
              <w:left w:val="nil"/>
              <w:right w:val="nil"/>
            </w:tcBorders>
          </w:tcPr>
          <w:p w14:paraId="204A6996" w14:textId="6FC8025B" w:rsidR="00115236" w:rsidRDefault="00115236" w:rsidP="00C3615A">
            <w:pPr>
              <w:pStyle w:val="Corpodetexto"/>
              <w:spacing w:before="1" w:line="360" w:lineRule="auto"/>
              <w:jc w:val="center"/>
              <w:rPr>
                <w:b/>
                <w:bCs/>
              </w:rPr>
            </w:pPr>
            <w:r>
              <w:rPr>
                <w:b/>
                <w:bCs/>
              </w:rPr>
              <w:t>50,58</w:t>
            </w:r>
          </w:p>
        </w:tc>
        <w:tc>
          <w:tcPr>
            <w:tcW w:w="993" w:type="dxa"/>
            <w:tcBorders>
              <w:left w:val="nil"/>
              <w:right w:val="nil"/>
            </w:tcBorders>
          </w:tcPr>
          <w:p w14:paraId="339B0762" w14:textId="53B716A0" w:rsidR="00115236" w:rsidRDefault="008E7F64" w:rsidP="00C3615A">
            <w:pPr>
              <w:pStyle w:val="Corpodetexto"/>
              <w:spacing w:before="1" w:line="360" w:lineRule="auto"/>
              <w:jc w:val="center"/>
              <w:rPr>
                <w:b/>
                <w:bCs/>
              </w:rPr>
            </w:pPr>
            <w:r>
              <w:rPr>
                <w:b/>
                <w:bCs/>
              </w:rPr>
              <w:t>50,06</w:t>
            </w:r>
          </w:p>
        </w:tc>
      </w:tr>
      <w:tr w:rsidR="00115236" w14:paraId="3D47F114" w14:textId="4AC1AAA6" w:rsidTr="00C2791B">
        <w:trPr>
          <w:jc w:val="center"/>
        </w:trPr>
        <w:tc>
          <w:tcPr>
            <w:tcW w:w="835" w:type="dxa"/>
            <w:tcBorders>
              <w:left w:val="nil"/>
              <w:right w:val="nil"/>
            </w:tcBorders>
          </w:tcPr>
          <w:p w14:paraId="249D5104" w14:textId="18560016" w:rsidR="00115236" w:rsidRDefault="00115236" w:rsidP="00C3615A">
            <w:pPr>
              <w:pStyle w:val="Corpodetexto"/>
              <w:spacing w:before="1" w:line="360" w:lineRule="auto"/>
              <w:jc w:val="center"/>
              <w:rPr>
                <w:b/>
                <w:bCs/>
              </w:rPr>
            </w:pPr>
            <w:r>
              <w:rPr>
                <w:b/>
                <w:bCs/>
              </w:rPr>
              <w:t>72</w:t>
            </w:r>
          </w:p>
        </w:tc>
        <w:tc>
          <w:tcPr>
            <w:tcW w:w="766" w:type="dxa"/>
            <w:tcBorders>
              <w:left w:val="nil"/>
              <w:right w:val="nil"/>
            </w:tcBorders>
          </w:tcPr>
          <w:p w14:paraId="4239C9BD" w14:textId="53319276" w:rsidR="00115236" w:rsidRDefault="00115236" w:rsidP="00C3615A">
            <w:pPr>
              <w:pStyle w:val="Corpodetexto"/>
              <w:spacing w:before="1" w:line="360" w:lineRule="auto"/>
              <w:jc w:val="center"/>
              <w:rPr>
                <w:b/>
                <w:bCs/>
              </w:rPr>
            </w:pPr>
            <w:r>
              <w:rPr>
                <w:b/>
                <w:bCs/>
              </w:rPr>
              <w:t>125,05</w:t>
            </w:r>
          </w:p>
        </w:tc>
        <w:tc>
          <w:tcPr>
            <w:tcW w:w="836" w:type="dxa"/>
            <w:tcBorders>
              <w:left w:val="nil"/>
              <w:right w:val="nil"/>
            </w:tcBorders>
          </w:tcPr>
          <w:p w14:paraId="3DFD35D8" w14:textId="4BAC5B52" w:rsidR="00115236" w:rsidRDefault="00115236" w:rsidP="00C3615A">
            <w:pPr>
              <w:pStyle w:val="Corpodetexto"/>
              <w:spacing w:before="1" w:line="360" w:lineRule="auto"/>
              <w:jc w:val="center"/>
              <w:rPr>
                <w:b/>
                <w:bCs/>
              </w:rPr>
            </w:pPr>
            <w:r>
              <w:rPr>
                <w:b/>
                <w:bCs/>
              </w:rPr>
              <w:t>59,68</w:t>
            </w:r>
          </w:p>
        </w:tc>
        <w:tc>
          <w:tcPr>
            <w:tcW w:w="834" w:type="dxa"/>
            <w:tcBorders>
              <w:left w:val="nil"/>
              <w:right w:val="nil"/>
            </w:tcBorders>
          </w:tcPr>
          <w:p w14:paraId="360785AC" w14:textId="76D799D4" w:rsidR="00115236" w:rsidRDefault="00115236" w:rsidP="00C3615A">
            <w:pPr>
              <w:pStyle w:val="Corpodetexto"/>
              <w:spacing w:before="1" w:line="360" w:lineRule="auto"/>
              <w:jc w:val="center"/>
              <w:rPr>
                <w:b/>
                <w:bCs/>
              </w:rPr>
            </w:pPr>
            <w:r>
              <w:rPr>
                <w:b/>
                <w:bCs/>
              </w:rPr>
              <w:t>7,54</w:t>
            </w:r>
          </w:p>
        </w:tc>
        <w:tc>
          <w:tcPr>
            <w:tcW w:w="927" w:type="dxa"/>
            <w:tcBorders>
              <w:left w:val="nil"/>
              <w:right w:val="nil"/>
            </w:tcBorders>
          </w:tcPr>
          <w:p w14:paraId="599FE808" w14:textId="04E9BBB2" w:rsidR="00115236" w:rsidRDefault="00115236" w:rsidP="00C3615A">
            <w:pPr>
              <w:pStyle w:val="Corpodetexto"/>
              <w:spacing w:before="1" w:line="360" w:lineRule="auto"/>
              <w:jc w:val="center"/>
              <w:rPr>
                <w:b/>
                <w:bCs/>
              </w:rPr>
            </w:pPr>
            <w:r>
              <w:rPr>
                <w:b/>
                <w:bCs/>
              </w:rPr>
              <w:t>13,13</w:t>
            </w:r>
          </w:p>
        </w:tc>
        <w:tc>
          <w:tcPr>
            <w:tcW w:w="828" w:type="dxa"/>
            <w:tcBorders>
              <w:left w:val="nil"/>
              <w:right w:val="nil"/>
            </w:tcBorders>
          </w:tcPr>
          <w:p w14:paraId="0B65039A" w14:textId="200533E4" w:rsidR="00115236" w:rsidRDefault="00115236" w:rsidP="00C3615A">
            <w:pPr>
              <w:pStyle w:val="Corpodetexto"/>
              <w:spacing w:before="1" w:line="360" w:lineRule="auto"/>
              <w:jc w:val="center"/>
              <w:rPr>
                <w:b/>
                <w:bCs/>
              </w:rPr>
            </w:pPr>
            <w:r>
              <w:rPr>
                <w:b/>
                <w:bCs/>
              </w:rPr>
              <w:t>50,35</w:t>
            </w:r>
          </w:p>
        </w:tc>
        <w:tc>
          <w:tcPr>
            <w:tcW w:w="828" w:type="dxa"/>
            <w:tcBorders>
              <w:left w:val="nil"/>
              <w:right w:val="nil"/>
            </w:tcBorders>
          </w:tcPr>
          <w:p w14:paraId="67CD0CEC" w14:textId="4DEF7415" w:rsidR="00115236" w:rsidRDefault="00115236" w:rsidP="00C3615A">
            <w:pPr>
              <w:pStyle w:val="Corpodetexto"/>
              <w:spacing w:before="1" w:line="360" w:lineRule="auto"/>
              <w:jc w:val="center"/>
              <w:rPr>
                <w:b/>
                <w:bCs/>
              </w:rPr>
            </w:pPr>
            <w:r>
              <w:rPr>
                <w:b/>
                <w:bCs/>
              </w:rPr>
              <w:t>48,96</w:t>
            </w:r>
          </w:p>
        </w:tc>
        <w:tc>
          <w:tcPr>
            <w:tcW w:w="894" w:type="dxa"/>
            <w:tcBorders>
              <w:left w:val="nil"/>
              <w:right w:val="nil"/>
            </w:tcBorders>
          </w:tcPr>
          <w:p w14:paraId="49AB4B37" w14:textId="50FF6A45" w:rsidR="00115236" w:rsidRDefault="00115236" w:rsidP="00C3615A">
            <w:pPr>
              <w:pStyle w:val="Corpodetexto"/>
              <w:spacing w:before="1" w:line="360" w:lineRule="auto"/>
              <w:jc w:val="center"/>
              <w:rPr>
                <w:b/>
                <w:bCs/>
              </w:rPr>
            </w:pPr>
            <w:r>
              <w:rPr>
                <w:b/>
                <w:bCs/>
              </w:rPr>
              <w:t>47,93</w:t>
            </w:r>
          </w:p>
        </w:tc>
        <w:tc>
          <w:tcPr>
            <w:tcW w:w="1190" w:type="dxa"/>
            <w:tcBorders>
              <w:left w:val="nil"/>
              <w:right w:val="nil"/>
            </w:tcBorders>
          </w:tcPr>
          <w:p w14:paraId="61B8CB1B" w14:textId="60A41E29" w:rsidR="00115236" w:rsidRDefault="00115236" w:rsidP="00C3615A">
            <w:pPr>
              <w:pStyle w:val="Corpodetexto"/>
              <w:spacing w:before="1" w:line="360" w:lineRule="auto"/>
              <w:jc w:val="center"/>
              <w:rPr>
                <w:b/>
                <w:bCs/>
              </w:rPr>
            </w:pPr>
            <w:r>
              <w:rPr>
                <w:b/>
                <w:bCs/>
              </w:rPr>
              <w:t>50,47</w:t>
            </w:r>
          </w:p>
        </w:tc>
        <w:tc>
          <w:tcPr>
            <w:tcW w:w="993" w:type="dxa"/>
            <w:tcBorders>
              <w:left w:val="nil"/>
              <w:right w:val="nil"/>
            </w:tcBorders>
          </w:tcPr>
          <w:p w14:paraId="02BC6C43" w14:textId="01527456" w:rsidR="00115236" w:rsidRDefault="008E7F64" w:rsidP="00C3615A">
            <w:pPr>
              <w:pStyle w:val="Corpodetexto"/>
              <w:spacing w:before="1" w:line="360" w:lineRule="auto"/>
              <w:jc w:val="center"/>
              <w:rPr>
                <w:b/>
                <w:bCs/>
              </w:rPr>
            </w:pPr>
            <w:r>
              <w:rPr>
                <w:b/>
                <w:bCs/>
              </w:rPr>
              <w:t>49,53</w:t>
            </w:r>
          </w:p>
        </w:tc>
      </w:tr>
    </w:tbl>
    <w:p w14:paraId="7BC645C8" w14:textId="572C2D44" w:rsidR="00941EB6" w:rsidRPr="00C3615A" w:rsidRDefault="00653F5C" w:rsidP="00653F5C">
      <w:pPr>
        <w:pStyle w:val="Corpodetexto"/>
        <w:spacing w:before="1" w:line="360" w:lineRule="auto"/>
        <w:ind w:hanging="142"/>
        <w:rPr>
          <w:b/>
          <w:bCs/>
        </w:rPr>
      </w:pPr>
      <w:r>
        <w:rPr>
          <w:b/>
          <w:bCs/>
        </w:rPr>
        <w:t xml:space="preserve"> </w:t>
      </w:r>
      <w:r w:rsidR="00C2791B">
        <w:rPr>
          <w:b/>
          <w:bCs/>
        </w:rPr>
        <w:t xml:space="preserve">   </w:t>
      </w:r>
      <w:r>
        <w:rPr>
          <w:b/>
          <w:bCs/>
        </w:rPr>
        <w:t>Fonte: autores (2026)</w:t>
      </w:r>
    </w:p>
    <w:p w14:paraId="2C1F91E7" w14:textId="77777777" w:rsidR="00C27595" w:rsidRDefault="00C27595" w:rsidP="009C4B75">
      <w:pPr>
        <w:pStyle w:val="Corpodetexto"/>
        <w:spacing w:before="1" w:line="360" w:lineRule="auto"/>
        <w:ind w:firstLine="720"/>
        <w:jc w:val="both"/>
        <w:rPr>
          <w:sz w:val="24"/>
          <w:szCs w:val="24"/>
        </w:rPr>
      </w:pPr>
    </w:p>
    <w:p w14:paraId="4FB8058F" w14:textId="1A64E7DC" w:rsidR="005C1757" w:rsidRDefault="005C1757" w:rsidP="009C4B75">
      <w:pPr>
        <w:pStyle w:val="Corpodetexto"/>
        <w:spacing w:before="1" w:line="360" w:lineRule="auto"/>
        <w:ind w:firstLine="720"/>
        <w:jc w:val="both"/>
        <w:rPr>
          <w:sz w:val="24"/>
          <w:szCs w:val="24"/>
        </w:rPr>
      </w:pPr>
      <w:r>
        <w:rPr>
          <w:sz w:val="24"/>
          <w:szCs w:val="24"/>
        </w:rPr>
        <w:t>A</w:t>
      </w:r>
      <w:r w:rsidRPr="005C1757">
        <w:rPr>
          <w:sz w:val="24"/>
          <w:szCs w:val="24"/>
        </w:rPr>
        <w:t xml:space="preserve"> Tabela 1 evidencia a repetibilidade dos ensaios realizados </w:t>
      </w:r>
      <w:r w:rsidR="0015502D">
        <w:rPr>
          <w:sz w:val="24"/>
          <w:szCs w:val="24"/>
        </w:rPr>
        <w:t>sob</w:t>
      </w:r>
      <w:r w:rsidRPr="005C1757">
        <w:rPr>
          <w:sz w:val="24"/>
          <w:szCs w:val="24"/>
        </w:rPr>
        <w:t xml:space="preserve"> condições reais de operação. Ambos os percursos apresentaram a mesma distância total percorrida (125,05 m), além de valores idênticos de velocidade máxima (13,13 km/h) e do mesmo número de amostras registradas, indicando consistência na aquisição e no processamento das informações experimentais. As diferenças observadas no tempo total e, consequentemente, na velocidade média entre os ensaios refletem variações naturais da condução durante os testes, sem comprometer a coerência dos dados obtidos. Em relação às variáveis elétricas, os valores de tensão inicial, final, mínima, máxima e média apresentaram comportamento semelhante entre os ensaios, </w:t>
      </w:r>
      <w:r w:rsidR="005833B7">
        <w:rPr>
          <w:sz w:val="24"/>
          <w:szCs w:val="24"/>
        </w:rPr>
        <w:t xml:space="preserve">confirmando a capacidade do sistema em coletar simultaneamente variáveis cinemáticas e elétricas </w:t>
      </w:r>
      <w:r w:rsidRPr="005C1757">
        <w:rPr>
          <w:sz w:val="24"/>
          <w:szCs w:val="24"/>
        </w:rPr>
        <w:t>durante a operação do veículo.</w:t>
      </w:r>
    </w:p>
    <w:p w14:paraId="1E7D8B07" w14:textId="77777777" w:rsidR="00E3782C" w:rsidRPr="005F70B0" w:rsidRDefault="00E3782C" w:rsidP="009C4B75">
      <w:pPr>
        <w:pStyle w:val="Corpodetexto"/>
        <w:spacing w:before="1" w:line="360" w:lineRule="auto"/>
        <w:jc w:val="both"/>
        <w:rPr>
          <w:sz w:val="24"/>
          <w:szCs w:val="24"/>
        </w:rPr>
      </w:pPr>
    </w:p>
    <w:p w14:paraId="1C25DF7A" w14:textId="3508A6A4" w:rsidR="00243512" w:rsidRPr="00225C14" w:rsidRDefault="00243512" w:rsidP="009C4B75">
      <w:pPr>
        <w:pStyle w:val="Corpodetexto"/>
        <w:spacing w:line="360" w:lineRule="auto"/>
        <w:jc w:val="both"/>
        <w:rPr>
          <w:b/>
          <w:bCs/>
          <w:sz w:val="28"/>
          <w:szCs w:val="28"/>
        </w:rPr>
      </w:pPr>
      <w:r w:rsidRPr="00225C14">
        <w:rPr>
          <w:b/>
          <w:bCs/>
          <w:sz w:val="28"/>
          <w:szCs w:val="28"/>
        </w:rPr>
        <w:t>Considerações Finais</w:t>
      </w:r>
    </w:p>
    <w:p w14:paraId="32E01C3B" w14:textId="0D07CF1E" w:rsidR="001A0128" w:rsidRDefault="001A0128" w:rsidP="00F60D50">
      <w:pPr>
        <w:pStyle w:val="Corpodetexto"/>
        <w:spacing w:line="360" w:lineRule="auto"/>
        <w:ind w:firstLine="720"/>
        <w:jc w:val="both"/>
        <w:rPr>
          <w:sz w:val="24"/>
          <w:szCs w:val="24"/>
        </w:rPr>
      </w:pPr>
      <w:r w:rsidRPr="001A0128">
        <w:rPr>
          <w:sz w:val="24"/>
          <w:szCs w:val="24"/>
        </w:rPr>
        <w:t>O presente estudo alcançou o objetivo proposto ao demonstrar a viabilidade d</w:t>
      </w:r>
      <w:r>
        <w:rPr>
          <w:sz w:val="24"/>
          <w:szCs w:val="24"/>
        </w:rPr>
        <w:t>e</w:t>
      </w:r>
      <w:r w:rsidRPr="001A0128">
        <w:rPr>
          <w:sz w:val="24"/>
          <w:szCs w:val="24"/>
        </w:rPr>
        <w:t xml:space="preserve"> aplicação do sistema embarcado de aquisição de dados em um triciclo elétrico leve </w:t>
      </w:r>
      <w:r w:rsidR="0056167B">
        <w:rPr>
          <w:sz w:val="24"/>
          <w:szCs w:val="24"/>
        </w:rPr>
        <w:t>em</w:t>
      </w:r>
      <w:r w:rsidRPr="001A0128">
        <w:rPr>
          <w:sz w:val="24"/>
          <w:szCs w:val="24"/>
        </w:rPr>
        <w:t xml:space="preserve"> </w:t>
      </w:r>
      <w:r w:rsidR="0056167B">
        <w:rPr>
          <w:sz w:val="24"/>
          <w:szCs w:val="24"/>
        </w:rPr>
        <w:t>regimes</w:t>
      </w:r>
      <w:r w:rsidRPr="001A0128">
        <w:rPr>
          <w:sz w:val="24"/>
          <w:szCs w:val="24"/>
        </w:rPr>
        <w:t xml:space="preserve"> reais de operação. Os resultados evidenciaram que a arquitetura desenvolvida foi capaz de realizar a </w:t>
      </w:r>
      <w:r w:rsidR="0056167B">
        <w:rPr>
          <w:sz w:val="24"/>
          <w:szCs w:val="24"/>
        </w:rPr>
        <w:t>coleta</w:t>
      </w:r>
      <w:r w:rsidRPr="001A0128">
        <w:rPr>
          <w:sz w:val="24"/>
          <w:szCs w:val="24"/>
        </w:rPr>
        <w:t xml:space="preserve"> simultânea de </w:t>
      </w:r>
      <w:r w:rsidR="0056167B">
        <w:rPr>
          <w:sz w:val="24"/>
          <w:szCs w:val="24"/>
        </w:rPr>
        <w:t>dados</w:t>
      </w:r>
      <w:r w:rsidRPr="001A0128">
        <w:rPr>
          <w:sz w:val="24"/>
          <w:szCs w:val="24"/>
        </w:rPr>
        <w:t xml:space="preserve"> cinemátic</w:t>
      </w:r>
      <w:r w:rsidR="0056167B">
        <w:rPr>
          <w:sz w:val="24"/>
          <w:szCs w:val="24"/>
        </w:rPr>
        <w:t>o</w:t>
      </w:r>
      <w:r w:rsidRPr="001A0128">
        <w:rPr>
          <w:sz w:val="24"/>
          <w:szCs w:val="24"/>
        </w:rPr>
        <w:t>s e</w:t>
      </w:r>
      <w:r w:rsidR="0056167B">
        <w:rPr>
          <w:sz w:val="24"/>
          <w:szCs w:val="24"/>
        </w:rPr>
        <w:t xml:space="preserve"> tensão do banco de baterias</w:t>
      </w:r>
      <w:r w:rsidRPr="001A0128">
        <w:rPr>
          <w:sz w:val="24"/>
          <w:szCs w:val="24"/>
        </w:rPr>
        <w:t>, fornecendo registros confiáveis para análise.</w:t>
      </w:r>
    </w:p>
    <w:p w14:paraId="64AE8FCB" w14:textId="0F81804D" w:rsidR="00F60D50" w:rsidRPr="00F60D50" w:rsidRDefault="001A0128" w:rsidP="00F60D50">
      <w:pPr>
        <w:pStyle w:val="Corpodetexto"/>
        <w:spacing w:line="360" w:lineRule="auto"/>
        <w:ind w:firstLine="720"/>
        <w:jc w:val="both"/>
        <w:rPr>
          <w:sz w:val="24"/>
          <w:szCs w:val="24"/>
          <w:lang w:val="pt-BR"/>
        </w:rPr>
      </w:pPr>
      <w:r w:rsidRPr="001A0128">
        <w:rPr>
          <w:sz w:val="24"/>
          <w:szCs w:val="24"/>
        </w:rPr>
        <w:t>Aliado a isso, a utilização de uma rotina de</w:t>
      </w:r>
      <w:r w:rsidR="0056167B">
        <w:rPr>
          <w:sz w:val="24"/>
          <w:szCs w:val="24"/>
        </w:rPr>
        <w:t xml:space="preserve"> </w:t>
      </w:r>
      <w:r w:rsidRPr="001A0128">
        <w:rPr>
          <w:sz w:val="24"/>
          <w:szCs w:val="24"/>
        </w:rPr>
        <w:t xml:space="preserve">ETL, implementada no Microsoft Power Query, mostrou-se uma estratégia eficiente para a organização e consolidação dos dados experimentais, reduzindo a necessidade de intervenções manuais e contribuindo para a reprodutibilidade das análises. Dessa forma, além da validação do sistema embarcado, o estudo </w:t>
      </w:r>
      <w:r w:rsidRPr="001A0128">
        <w:rPr>
          <w:sz w:val="24"/>
          <w:szCs w:val="24"/>
        </w:rPr>
        <w:lastRenderedPageBreak/>
        <w:t>evidencia o potencial da metodologia empregada em pesquisas envolvendo veículos elétricos instrumentados.</w:t>
      </w:r>
    </w:p>
    <w:p w14:paraId="17CF5BA8" w14:textId="1CC6CFE1" w:rsidR="00F60D50" w:rsidRPr="00F60D50" w:rsidRDefault="0013301A" w:rsidP="00F60D50">
      <w:pPr>
        <w:pStyle w:val="Corpodetexto"/>
        <w:spacing w:line="360" w:lineRule="auto"/>
        <w:ind w:firstLine="720"/>
        <w:jc w:val="both"/>
        <w:rPr>
          <w:sz w:val="24"/>
          <w:szCs w:val="24"/>
          <w:lang w:val="pt-BR"/>
        </w:rPr>
      </w:pPr>
      <w:r w:rsidRPr="0013301A">
        <w:rPr>
          <w:sz w:val="24"/>
          <w:szCs w:val="24"/>
        </w:rPr>
        <w:t xml:space="preserve">Embora a ausência da instrumentação da corrente elétrica ainda limite análises mais abrangentes do desempenho energético do veículo, a estabilidade observada durante a aquisição e o tratamento dos dados confirma a robustez da arquitetura proposta e sua capacidade de </w:t>
      </w:r>
      <w:r w:rsidR="00A00ACF">
        <w:rPr>
          <w:sz w:val="24"/>
          <w:szCs w:val="24"/>
        </w:rPr>
        <w:t>incorporar</w:t>
      </w:r>
      <w:r w:rsidRPr="0013301A">
        <w:rPr>
          <w:sz w:val="24"/>
          <w:szCs w:val="24"/>
        </w:rPr>
        <w:t xml:space="preserve"> futuras expansões.</w:t>
      </w:r>
    </w:p>
    <w:p w14:paraId="01C16DB2" w14:textId="2A75E9F2" w:rsidR="007D2619" w:rsidRDefault="007D2619" w:rsidP="009C4B75">
      <w:pPr>
        <w:pStyle w:val="Corpodetexto"/>
        <w:spacing w:line="360" w:lineRule="auto"/>
        <w:ind w:firstLine="720"/>
        <w:jc w:val="both"/>
        <w:rPr>
          <w:sz w:val="24"/>
          <w:szCs w:val="24"/>
        </w:rPr>
      </w:pPr>
      <w:r w:rsidRPr="007D2619">
        <w:rPr>
          <w:sz w:val="24"/>
          <w:szCs w:val="24"/>
        </w:rPr>
        <w:t>Por fim, conclui-se que a metodologia desenvolvida estabelece uma base consistente para as próximas etapas da pesquisa. Como continuidade do estudo, pretende-se incorporar a instrumentação da corrente elétrica e ampliar a correlação entre as variáveis elétricas e cinemáticas sob diferentes relações de transmissão do triciclo, consolidando uma metodologia experimental para avaliação do desempenho energético de veículos elétricos leves.</w:t>
      </w:r>
    </w:p>
    <w:p w14:paraId="56E81FBC" w14:textId="77777777" w:rsidR="007D2619" w:rsidRPr="005F70B0" w:rsidRDefault="007D2619" w:rsidP="009C4B75">
      <w:pPr>
        <w:pStyle w:val="Corpodetexto"/>
        <w:spacing w:line="360" w:lineRule="auto"/>
        <w:ind w:firstLine="720"/>
        <w:jc w:val="both"/>
        <w:rPr>
          <w:sz w:val="24"/>
          <w:szCs w:val="24"/>
        </w:rPr>
      </w:pPr>
    </w:p>
    <w:p w14:paraId="58B32154" w14:textId="3AF5B758" w:rsidR="00624629" w:rsidRPr="005F70B0" w:rsidRDefault="00624629" w:rsidP="009C4B75">
      <w:pPr>
        <w:pStyle w:val="Corpodetexto"/>
        <w:spacing w:line="360" w:lineRule="auto"/>
        <w:jc w:val="both"/>
        <w:rPr>
          <w:b/>
          <w:bCs/>
          <w:sz w:val="28"/>
          <w:szCs w:val="28"/>
        </w:rPr>
      </w:pPr>
      <w:r w:rsidRPr="005F70B0">
        <w:rPr>
          <w:b/>
          <w:bCs/>
          <w:sz w:val="28"/>
          <w:szCs w:val="28"/>
        </w:rPr>
        <w:t>Agradecimentos</w:t>
      </w:r>
    </w:p>
    <w:p w14:paraId="1A905F8F" w14:textId="2C3C9986" w:rsidR="00742BE6" w:rsidRPr="00161CB4" w:rsidRDefault="007D2619" w:rsidP="00161CB4">
      <w:pPr>
        <w:pStyle w:val="Corpodetexto"/>
        <w:spacing w:line="360" w:lineRule="auto"/>
        <w:ind w:firstLine="720"/>
        <w:jc w:val="both"/>
        <w:rPr>
          <w:sz w:val="24"/>
          <w:szCs w:val="24"/>
          <w:lang w:val="pt-BR"/>
        </w:rPr>
      </w:pPr>
      <w:r w:rsidRPr="007D2619">
        <w:rPr>
          <w:sz w:val="24"/>
          <w:szCs w:val="24"/>
        </w:rPr>
        <w:t>Os autores agradecem ao Conselho Nacional de Desenvolvimento Científico e Tecnológico (CNPq) e à Universidade Federal de Alfenas (UNIFAL-MG) pelo apoio financeiro e institucional</w:t>
      </w:r>
      <w:r w:rsidR="003D0EE9">
        <w:rPr>
          <w:sz w:val="24"/>
          <w:szCs w:val="24"/>
        </w:rPr>
        <w:t xml:space="preserve">, e </w:t>
      </w:r>
      <w:r w:rsidRPr="007D2619">
        <w:rPr>
          <w:sz w:val="24"/>
          <w:szCs w:val="24"/>
        </w:rPr>
        <w:t xml:space="preserve">à Plenus Soluções Industriais pelo </w:t>
      </w:r>
      <w:r w:rsidR="003D0EE9">
        <w:rPr>
          <w:sz w:val="24"/>
          <w:szCs w:val="24"/>
        </w:rPr>
        <w:t>apoio</w:t>
      </w:r>
      <w:r w:rsidRPr="007D2619">
        <w:rPr>
          <w:sz w:val="24"/>
          <w:szCs w:val="24"/>
        </w:rPr>
        <w:t xml:space="preserve"> técnico</w:t>
      </w:r>
      <w:r w:rsidR="003D0EE9">
        <w:rPr>
          <w:sz w:val="24"/>
          <w:szCs w:val="24"/>
        </w:rPr>
        <w:t>,</w:t>
      </w:r>
      <w:r w:rsidRPr="007D2619">
        <w:rPr>
          <w:sz w:val="24"/>
          <w:szCs w:val="24"/>
        </w:rPr>
        <w:t xml:space="preserve"> infraestrutura e materiais</w:t>
      </w:r>
      <w:r w:rsidR="00742BE6" w:rsidRPr="00161CB4">
        <w:rPr>
          <w:sz w:val="24"/>
          <w:szCs w:val="24"/>
          <w:lang w:val="pt-BR"/>
        </w:rPr>
        <w:t>.</w:t>
      </w:r>
    </w:p>
    <w:p w14:paraId="731FE0DA" w14:textId="2FAEABC5" w:rsidR="005F70B0" w:rsidRDefault="005F70B0" w:rsidP="009C4B75">
      <w:pPr>
        <w:pStyle w:val="Corpodetexto"/>
        <w:spacing w:line="360" w:lineRule="auto"/>
        <w:jc w:val="both"/>
        <w:rPr>
          <w:sz w:val="24"/>
          <w:szCs w:val="24"/>
        </w:rPr>
      </w:pPr>
    </w:p>
    <w:p w14:paraId="537BD2C1" w14:textId="043BEDA7" w:rsidR="00243512" w:rsidRPr="005F70B0" w:rsidRDefault="00624629" w:rsidP="00284061">
      <w:pPr>
        <w:pStyle w:val="Corpodetexto"/>
        <w:spacing w:line="360" w:lineRule="auto"/>
        <w:jc w:val="both"/>
        <w:rPr>
          <w:sz w:val="24"/>
          <w:szCs w:val="24"/>
        </w:rPr>
      </w:pPr>
      <w:r w:rsidRPr="005F70B0">
        <w:rPr>
          <w:b/>
          <w:bCs/>
          <w:sz w:val="28"/>
          <w:szCs w:val="28"/>
        </w:rPr>
        <w:t>Referências</w:t>
      </w:r>
    </w:p>
    <w:p w14:paraId="0DAC29B4" w14:textId="77777777" w:rsidR="00E35353" w:rsidRPr="00161CB4" w:rsidRDefault="00E35353" w:rsidP="00E35353">
      <w:pPr>
        <w:rPr>
          <w:sz w:val="24"/>
          <w:szCs w:val="24"/>
          <w:lang w:val="en-US"/>
        </w:rPr>
      </w:pPr>
      <w:r w:rsidRPr="00BF135B">
        <w:rPr>
          <w:sz w:val="24"/>
          <w:szCs w:val="24"/>
          <w:lang w:val="pt-BR"/>
        </w:rPr>
        <w:t xml:space="preserve">DAI, J. et al. </w:t>
      </w:r>
      <w:r w:rsidRPr="00161CB4">
        <w:rPr>
          <w:sz w:val="24"/>
          <w:szCs w:val="24"/>
          <w:lang w:val="en-US"/>
        </w:rPr>
        <w:t>Transport infrastructure, economic growth, and transport CO2 emissions nexus: Does green energy consumption in the transport sector matter? Environmental Science and Pollution Research, v. 30, n. 14, 6 jan. 2023.</w:t>
      </w:r>
    </w:p>
    <w:p w14:paraId="48C1CCA2" w14:textId="77777777" w:rsidR="00E35353" w:rsidRPr="00BB1240" w:rsidRDefault="00E35353" w:rsidP="00E35353">
      <w:pPr>
        <w:rPr>
          <w:sz w:val="24"/>
          <w:szCs w:val="24"/>
          <w:lang w:val="en-US"/>
        </w:rPr>
      </w:pPr>
      <w:r w:rsidRPr="00161CB4">
        <w:rPr>
          <w:sz w:val="24"/>
          <w:szCs w:val="24"/>
          <w:lang w:val="en-US"/>
        </w:rPr>
        <w:t xml:space="preserve">FILONCHYK, M. et al. Greenhouse gases emissions and global climate change: Examining the influence of CO2, CH4, and N2O. </w:t>
      </w:r>
      <w:r w:rsidRPr="00BB1240">
        <w:rPr>
          <w:sz w:val="24"/>
          <w:szCs w:val="24"/>
          <w:lang w:val="en-US"/>
        </w:rPr>
        <w:t>Science of the total environment, v. 935, n. 935, p. 173359–173359, 1 maio 2024.</w:t>
      </w:r>
    </w:p>
    <w:p w14:paraId="284B3644" w14:textId="77777777" w:rsidR="00E35353" w:rsidRPr="00161CB4" w:rsidRDefault="00E35353" w:rsidP="00E35353">
      <w:pPr>
        <w:rPr>
          <w:sz w:val="24"/>
          <w:szCs w:val="24"/>
          <w:lang w:val="en-US"/>
        </w:rPr>
      </w:pPr>
      <w:r w:rsidRPr="00161CB4">
        <w:rPr>
          <w:sz w:val="24"/>
          <w:szCs w:val="24"/>
          <w:lang w:val="en-US"/>
        </w:rPr>
        <w:t>MBANDI, A. M. et al. Assessment of the impact of road transport policies on air pollution and greenhouse gas emissions in Kenya. Energy Strategy Reviews, v. 49, p. 101120–101120, 1 set. 2023.</w:t>
      </w:r>
    </w:p>
    <w:p w14:paraId="4FFF0427" w14:textId="77777777" w:rsidR="00E35353" w:rsidRPr="00161CB4" w:rsidRDefault="00E35353" w:rsidP="00E35353">
      <w:pPr>
        <w:rPr>
          <w:sz w:val="24"/>
          <w:szCs w:val="24"/>
          <w:lang w:val="pt-BR"/>
        </w:rPr>
      </w:pPr>
      <w:r w:rsidRPr="00161CB4">
        <w:rPr>
          <w:sz w:val="24"/>
          <w:szCs w:val="24"/>
          <w:lang w:val="en-US"/>
        </w:rPr>
        <w:t xml:space="preserve">MUNIYANDY, E. et al. Development of Telemetry system for Student Formula Cars and All-terrain vehicles. </w:t>
      </w:r>
      <w:r w:rsidRPr="00161CB4">
        <w:rPr>
          <w:sz w:val="24"/>
          <w:szCs w:val="24"/>
          <w:lang w:val="pt-BR"/>
        </w:rPr>
        <w:t>ResearchGate, 2023. Disponível em: https://www.researchgate.net/publication/370892029. Acesso em: 3 maio 2026.</w:t>
      </w:r>
    </w:p>
    <w:p w14:paraId="49E1DBD8" w14:textId="77777777" w:rsidR="00E35353" w:rsidRPr="00161CB4" w:rsidRDefault="00E35353" w:rsidP="00E35353">
      <w:pPr>
        <w:rPr>
          <w:sz w:val="24"/>
          <w:szCs w:val="24"/>
          <w:lang w:val="en-US"/>
        </w:rPr>
      </w:pPr>
      <w:r w:rsidRPr="00161CB4">
        <w:rPr>
          <w:sz w:val="24"/>
          <w:szCs w:val="24"/>
          <w:lang w:val="en-US"/>
        </w:rPr>
        <w:t>RAMDEANE, A. Low cost seismic data acquisition system based on open source hardware and software tools. In: INTERNATIONAL CONFERENCE ON EMERGING TRENDS IN ENGINEERING &amp; TECHNOLOGY (ICONETECH), 2020, Trinidad and Tobago. Anais [...]. Trinidad and Tobago: The University of the West Indies, 2020.</w:t>
      </w:r>
    </w:p>
    <w:p w14:paraId="5838A398" w14:textId="77777777" w:rsidR="00E35353" w:rsidRPr="00BB1240" w:rsidRDefault="00E35353" w:rsidP="00E35353">
      <w:pPr>
        <w:rPr>
          <w:sz w:val="24"/>
          <w:szCs w:val="24"/>
          <w:lang w:val="en-US"/>
        </w:rPr>
      </w:pPr>
      <w:r w:rsidRPr="00161CB4">
        <w:rPr>
          <w:sz w:val="24"/>
          <w:szCs w:val="24"/>
          <w:lang w:val="en-US"/>
        </w:rPr>
        <w:t xml:space="preserve">RAVIV, G. Collect, Combine, and Transform Data Using Power Query in Excel and Power BI. 1. ed. </w:t>
      </w:r>
      <w:r w:rsidRPr="00BB1240">
        <w:rPr>
          <w:sz w:val="24"/>
          <w:szCs w:val="24"/>
          <w:lang w:val="en-US"/>
        </w:rPr>
        <w:t>Redmond: Microsoft Press, 2018.</w:t>
      </w:r>
    </w:p>
    <w:p w14:paraId="29E16DBF" w14:textId="457AB069" w:rsidR="00B61742" w:rsidRPr="00161CB4" w:rsidRDefault="00B61742" w:rsidP="003D0EE9">
      <w:pPr>
        <w:pStyle w:val="Corpodetexto"/>
        <w:rPr>
          <w:sz w:val="24"/>
          <w:szCs w:val="24"/>
        </w:rPr>
      </w:pPr>
      <w:r w:rsidRPr="00667207">
        <w:rPr>
          <w:sz w:val="24"/>
          <w:szCs w:val="24"/>
          <w:lang w:val="en-US"/>
        </w:rPr>
        <w:t xml:space="preserve">TEXAS INSTRUMENTS. </w:t>
      </w:r>
      <w:r w:rsidRPr="00667207">
        <w:rPr>
          <w:i/>
          <w:iCs/>
          <w:sz w:val="24"/>
          <w:szCs w:val="24"/>
          <w:lang w:val="en-US"/>
        </w:rPr>
        <w:t>INA238 85-V, 16-Bit, High-Precision Power Monitor With I²C Interface</w:t>
      </w:r>
      <w:r w:rsidRPr="00667207">
        <w:rPr>
          <w:sz w:val="24"/>
          <w:szCs w:val="24"/>
          <w:lang w:val="en-US"/>
        </w:rPr>
        <w:t xml:space="preserve">. Rev. May 2025. Dallas: Texas Instruments, 2025. Disponível em: </w:t>
      </w:r>
      <w:hyperlink r:id="rId11" w:tgtFrame="_new" w:history="1">
        <w:r w:rsidRPr="00667207">
          <w:rPr>
            <w:rStyle w:val="Hyperlink"/>
            <w:color w:val="auto"/>
            <w:sz w:val="24"/>
            <w:szCs w:val="24"/>
            <w:u w:val="none"/>
            <w:lang w:val="en-US"/>
          </w:rPr>
          <w:t>https://www.ti.com/product/INA238</w:t>
        </w:r>
      </w:hyperlink>
      <w:r w:rsidRPr="00667207">
        <w:rPr>
          <w:sz w:val="24"/>
          <w:szCs w:val="24"/>
          <w:lang w:val="en-US"/>
        </w:rPr>
        <w:t xml:space="preserve">. </w:t>
      </w:r>
      <w:r w:rsidRPr="00667207">
        <w:rPr>
          <w:sz w:val="24"/>
          <w:szCs w:val="24"/>
        </w:rPr>
        <w:t xml:space="preserve">Acesso em: </w:t>
      </w:r>
      <w:r w:rsidR="00667207" w:rsidRPr="00667207">
        <w:rPr>
          <w:sz w:val="24"/>
          <w:szCs w:val="24"/>
        </w:rPr>
        <w:t>12</w:t>
      </w:r>
      <w:r w:rsidRPr="00667207">
        <w:rPr>
          <w:sz w:val="24"/>
          <w:szCs w:val="24"/>
        </w:rPr>
        <w:t xml:space="preserve"> jun. 202</w:t>
      </w:r>
      <w:r w:rsidRPr="0085767D">
        <w:rPr>
          <w:sz w:val="24"/>
          <w:szCs w:val="24"/>
        </w:rPr>
        <w:t>6.</w:t>
      </w:r>
    </w:p>
    <w:sectPr w:rsidR="00B61742" w:rsidRPr="00161CB4" w:rsidSect="008913F4">
      <w:headerReference w:type="default" r:id="rId12"/>
      <w:footerReference w:type="default" r:id="rId13"/>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81BA5" w14:textId="77777777" w:rsidR="004C7ADC" w:rsidRDefault="004C7ADC">
      <w:r>
        <w:separator/>
      </w:r>
    </w:p>
  </w:endnote>
  <w:endnote w:type="continuationSeparator" w:id="0">
    <w:p w14:paraId="08021471" w14:textId="77777777" w:rsidR="004C7ADC" w:rsidRDefault="004C7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A162B" w14:textId="77777777" w:rsidR="004C7ADC" w:rsidRDefault="004C7ADC">
      <w:r>
        <w:separator/>
      </w:r>
    </w:p>
  </w:footnote>
  <w:footnote w:type="continuationSeparator" w:id="0">
    <w:p w14:paraId="45DB2DE3" w14:textId="77777777" w:rsidR="004C7ADC" w:rsidRDefault="004C7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07FBC6F3"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1847593386">
    <w:abstractNumId w:val="0"/>
  </w:num>
  <w:num w:numId="2" w16cid:durableId="724262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2797A"/>
    <w:rsid w:val="000449F4"/>
    <w:rsid w:val="000606D6"/>
    <w:rsid w:val="0008159B"/>
    <w:rsid w:val="000815CB"/>
    <w:rsid w:val="000F0AAF"/>
    <w:rsid w:val="00110699"/>
    <w:rsid w:val="00115236"/>
    <w:rsid w:val="0013301A"/>
    <w:rsid w:val="00140B90"/>
    <w:rsid w:val="00144150"/>
    <w:rsid w:val="001452FF"/>
    <w:rsid w:val="0015502D"/>
    <w:rsid w:val="00161CB4"/>
    <w:rsid w:val="00173763"/>
    <w:rsid w:val="0018585E"/>
    <w:rsid w:val="001A0128"/>
    <w:rsid w:val="001B0FB5"/>
    <w:rsid w:val="001C5BCC"/>
    <w:rsid w:val="001C60F1"/>
    <w:rsid w:val="001F4776"/>
    <w:rsid w:val="00225C14"/>
    <w:rsid w:val="002365DB"/>
    <w:rsid w:val="00243512"/>
    <w:rsid w:val="0024796A"/>
    <w:rsid w:val="002575A6"/>
    <w:rsid w:val="00284061"/>
    <w:rsid w:val="002866C2"/>
    <w:rsid w:val="002E3737"/>
    <w:rsid w:val="002E4257"/>
    <w:rsid w:val="00323F08"/>
    <w:rsid w:val="00332974"/>
    <w:rsid w:val="00347E9B"/>
    <w:rsid w:val="0036697E"/>
    <w:rsid w:val="00390210"/>
    <w:rsid w:val="003B73B8"/>
    <w:rsid w:val="003D0EE9"/>
    <w:rsid w:val="003E43DB"/>
    <w:rsid w:val="004112E4"/>
    <w:rsid w:val="00412348"/>
    <w:rsid w:val="00417C4E"/>
    <w:rsid w:val="00456ACA"/>
    <w:rsid w:val="004651C1"/>
    <w:rsid w:val="00470004"/>
    <w:rsid w:val="00497A92"/>
    <w:rsid w:val="004B2405"/>
    <w:rsid w:val="004C2B18"/>
    <w:rsid w:val="004C53B7"/>
    <w:rsid w:val="004C7ADC"/>
    <w:rsid w:val="005259CE"/>
    <w:rsid w:val="005318F0"/>
    <w:rsid w:val="00546AEE"/>
    <w:rsid w:val="005475A0"/>
    <w:rsid w:val="0056167B"/>
    <w:rsid w:val="00564789"/>
    <w:rsid w:val="00566C4E"/>
    <w:rsid w:val="00570A8F"/>
    <w:rsid w:val="00576943"/>
    <w:rsid w:val="005833B7"/>
    <w:rsid w:val="005925C3"/>
    <w:rsid w:val="0059437F"/>
    <w:rsid w:val="005A0DB7"/>
    <w:rsid w:val="005B2439"/>
    <w:rsid w:val="005C1757"/>
    <w:rsid w:val="005E6C34"/>
    <w:rsid w:val="005F70B0"/>
    <w:rsid w:val="00620258"/>
    <w:rsid w:val="00624629"/>
    <w:rsid w:val="00625D8C"/>
    <w:rsid w:val="00653F5C"/>
    <w:rsid w:val="00667207"/>
    <w:rsid w:val="00675455"/>
    <w:rsid w:val="006765F9"/>
    <w:rsid w:val="00682E6F"/>
    <w:rsid w:val="00690D6C"/>
    <w:rsid w:val="00694319"/>
    <w:rsid w:val="006A09C2"/>
    <w:rsid w:val="006C4A40"/>
    <w:rsid w:val="006C4D54"/>
    <w:rsid w:val="00714514"/>
    <w:rsid w:val="007162D7"/>
    <w:rsid w:val="0074118D"/>
    <w:rsid w:val="00742BE6"/>
    <w:rsid w:val="007561D8"/>
    <w:rsid w:val="00781657"/>
    <w:rsid w:val="007D2619"/>
    <w:rsid w:val="007D4BDF"/>
    <w:rsid w:val="007F2010"/>
    <w:rsid w:val="008322E8"/>
    <w:rsid w:val="00856895"/>
    <w:rsid w:val="0085767D"/>
    <w:rsid w:val="0088118F"/>
    <w:rsid w:val="008858BD"/>
    <w:rsid w:val="008913F4"/>
    <w:rsid w:val="00896E6E"/>
    <w:rsid w:val="008B5B66"/>
    <w:rsid w:val="008D0B10"/>
    <w:rsid w:val="008E3C8C"/>
    <w:rsid w:val="008E7F64"/>
    <w:rsid w:val="008F596B"/>
    <w:rsid w:val="00941EB6"/>
    <w:rsid w:val="009C4B75"/>
    <w:rsid w:val="009E22BA"/>
    <w:rsid w:val="009E607B"/>
    <w:rsid w:val="00A00ACF"/>
    <w:rsid w:val="00A157EE"/>
    <w:rsid w:val="00A3135C"/>
    <w:rsid w:val="00A33E6F"/>
    <w:rsid w:val="00AB039E"/>
    <w:rsid w:val="00AD22F1"/>
    <w:rsid w:val="00AF5124"/>
    <w:rsid w:val="00B56A68"/>
    <w:rsid w:val="00B61742"/>
    <w:rsid w:val="00BB1240"/>
    <w:rsid w:val="00BB14EC"/>
    <w:rsid w:val="00BF135B"/>
    <w:rsid w:val="00C016DF"/>
    <w:rsid w:val="00C27595"/>
    <w:rsid w:val="00C2791B"/>
    <w:rsid w:val="00C3615A"/>
    <w:rsid w:val="00C406EA"/>
    <w:rsid w:val="00C538C1"/>
    <w:rsid w:val="00C60F3C"/>
    <w:rsid w:val="00C6151A"/>
    <w:rsid w:val="00C7024A"/>
    <w:rsid w:val="00C71C9C"/>
    <w:rsid w:val="00CB7608"/>
    <w:rsid w:val="00CC76B7"/>
    <w:rsid w:val="00CD3122"/>
    <w:rsid w:val="00D35D4E"/>
    <w:rsid w:val="00D469EF"/>
    <w:rsid w:val="00D51DB9"/>
    <w:rsid w:val="00D6676E"/>
    <w:rsid w:val="00D87C5B"/>
    <w:rsid w:val="00DA28C6"/>
    <w:rsid w:val="00DC5F1C"/>
    <w:rsid w:val="00DE4D5C"/>
    <w:rsid w:val="00DF1FE8"/>
    <w:rsid w:val="00E35353"/>
    <w:rsid w:val="00E3782C"/>
    <w:rsid w:val="00E62F89"/>
    <w:rsid w:val="00E84B61"/>
    <w:rsid w:val="00EA25BE"/>
    <w:rsid w:val="00EB17DF"/>
    <w:rsid w:val="00ED4BF3"/>
    <w:rsid w:val="00EF31D2"/>
    <w:rsid w:val="00EF38AD"/>
    <w:rsid w:val="00F34578"/>
    <w:rsid w:val="00F60D50"/>
    <w:rsid w:val="00FA3A39"/>
    <w:rsid w:val="00FA5DA6"/>
    <w:rsid w:val="00FC16A0"/>
    <w:rsid w:val="00FD6D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table" w:styleId="Tabelacomgrade">
    <w:name w:val="Table Grid"/>
    <w:basedOn w:val="Tabelanormal"/>
    <w:uiPriority w:val="39"/>
    <w:rsid w:val="00941E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B61742"/>
    <w:rPr>
      <w:color w:val="0000FF" w:themeColor="hyperlink"/>
      <w:u w:val="single"/>
    </w:rPr>
  </w:style>
  <w:style w:type="character" w:styleId="MenoPendente">
    <w:name w:val="Unresolved Mention"/>
    <w:basedOn w:val="Fontepargpadro"/>
    <w:uiPriority w:val="99"/>
    <w:semiHidden/>
    <w:unhideWhenUsed/>
    <w:rsid w:val="00B61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com/product/INA23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C7009-DE5C-4A97-BEFA-319D1A4E5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TotalTime>
  <Pages>6</Pages>
  <Words>2054</Words>
  <Characters>11094</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Thiago Baziotti</cp:lastModifiedBy>
  <cp:revision>106</cp:revision>
  <dcterms:created xsi:type="dcterms:W3CDTF">2026-06-26T15:39:00Z</dcterms:created>
  <dcterms:modified xsi:type="dcterms:W3CDTF">2026-06-30T17:35:00Z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