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8A0CBD0" w14:textId="0FD1E877" w:rsidR="00C96EC0" w:rsidRPr="0094430D" w:rsidRDefault="00C96EC0" w:rsidP="0094430D">
      <w:pPr>
        <w:spacing w:before="240" w:after="2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30D">
        <w:rPr>
          <w:rFonts w:ascii="Times New Roman" w:hAnsi="Times New Roman" w:cs="Times New Roman"/>
          <w:b/>
          <w:sz w:val="28"/>
          <w:szCs w:val="28"/>
        </w:rPr>
        <w:t>Identidade Cultural e Educação Física: O Brincar dos Povos Indígenas do Amazonas</w:t>
      </w:r>
    </w:p>
    <w:p w14:paraId="02CFC9AB" w14:textId="77777777" w:rsidR="0094430D" w:rsidRPr="0094430D" w:rsidRDefault="0094430D" w:rsidP="0094430D">
      <w:pPr>
        <w:spacing w:before="240" w:after="2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AAB4F6" w14:textId="24661A80" w:rsidR="004B53FE" w:rsidRPr="00C96EC0" w:rsidRDefault="004B53FE" w:rsidP="00C96EC0">
      <w:pPr>
        <w:spacing w:before="240" w:after="240"/>
        <w:contextualSpacing/>
        <w:jc w:val="right"/>
        <w:rPr>
          <w:rFonts w:ascii="Times New Roman" w:hAnsi="Times New Roman" w:cs="Times New Roman"/>
          <w:b/>
        </w:rPr>
      </w:pPr>
      <w:proofErr w:type="spellStart"/>
      <w:r w:rsidRPr="004B53FE">
        <w:rPr>
          <w:rFonts w:ascii="Times New Roman" w:hAnsi="Times New Roman" w:cs="Times New Roman"/>
          <w:b/>
        </w:rPr>
        <w:t>Marcicley</w:t>
      </w:r>
      <w:proofErr w:type="spellEnd"/>
      <w:r w:rsidRPr="004B53FE">
        <w:rPr>
          <w:rFonts w:ascii="Times New Roman" w:hAnsi="Times New Roman" w:cs="Times New Roman"/>
          <w:b/>
        </w:rPr>
        <w:t xml:space="preserve"> Oliveira do Nascimento – Secretaria Municipal de </w:t>
      </w:r>
      <w:r>
        <w:rPr>
          <w:rFonts w:ascii="Times New Roman" w:hAnsi="Times New Roman" w:cs="Times New Roman"/>
          <w:b/>
        </w:rPr>
        <w:t>Educação (SEMED)</w:t>
      </w:r>
      <w:r>
        <w:t xml:space="preserve"> </w:t>
      </w:r>
      <w:r w:rsidRPr="00C96EC0">
        <w:rPr>
          <w:rFonts w:ascii="Times New Roman" w:hAnsi="Times New Roman" w:cs="Times New Roman"/>
          <w:b/>
        </w:rPr>
        <w:t xml:space="preserve">– </w:t>
      </w:r>
      <w:r>
        <w:t xml:space="preserve"> </w:t>
      </w:r>
      <w:r w:rsidRPr="004B53FE">
        <w:rPr>
          <w:rFonts w:ascii="Times New Roman" w:hAnsi="Times New Roman" w:cs="Times New Roman"/>
          <w:b/>
        </w:rPr>
        <w:t xml:space="preserve">Especialista em Gestão de Projetos </w:t>
      </w:r>
    </w:p>
    <w:p w14:paraId="37FA7AF5" w14:textId="78784D94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A452A45" w14:textId="77777777" w:rsidR="0094430D" w:rsidRDefault="0094430D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E031C37" w14:textId="25D9682E" w:rsidR="00C96EC0" w:rsidRDefault="00C96EC0" w:rsidP="009B7BF8">
      <w:pPr>
        <w:spacing w:after="0" w:line="360" w:lineRule="auto"/>
        <w:rPr>
          <w:rFonts w:ascii="Times New Roman" w:hAnsi="Times New Roman" w:cs="Times New Roman"/>
        </w:rPr>
      </w:pPr>
      <w:r w:rsidRPr="0024077F">
        <w:rPr>
          <w:rFonts w:ascii="Times New Roman" w:hAnsi="Times New Roman" w:cs="Times New Roman"/>
          <w:b/>
          <w:bCs/>
        </w:rPr>
        <w:t>Eixo 02</w:t>
      </w:r>
      <w:r>
        <w:rPr>
          <w:rFonts w:ascii="Times New Roman" w:hAnsi="Times New Roman" w:cs="Times New Roman"/>
          <w:b/>
          <w:bCs/>
        </w:rPr>
        <w:t xml:space="preserve"> - </w:t>
      </w:r>
      <w:r w:rsidRPr="0024077F">
        <w:rPr>
          <w:rFonts w:ascii="Times New Roman" w:hAnsi="Times New Roman" w:cs="Times New Roman"/>
        </w:rPr>
        <w:t>Educação, Ciência e Sustentabilidade Social</w:t>
      </w:r>
    </w:p>
    <w:p w14:paraId="7C4E209D" w14:textId="337A8BB1" w:rsidR="003779B7" w:rsidRPr="003779B7" w:rsidRDefault="004B53FE" w:rsidP="003779B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B53FE">
        <w:rPr>
          <w:rStyle w:val="Forte"/>
          <w:rFonts w:eastAsiaTheme="majorEastAsia"/>
        </w:rPr>
        <w:t>Resumo:</w:t>
      </w:r>
      <w:r>
        <w:t xml:space="preserve"> </w:t>
      </w:r>
      <w:bookmarkStart w:id="0" w:name="_GoBack"/>
      <w:r w:rsidRPr="003779B7">
        <w:rPr>
          <w:rFonts w:ascii="Times New Roman" w:hAnsi="Times New Roman" w:cs="Times New Roman"/>
        </w:rPr>
        <w:t xml:space="preserve">Este estudo apresenta uma reflexão aprofundada sobre os jogos e brincadeiras tradicionais dos povos indígenas do Amazonas, considerados expressões culturais que integram o patrimônio imaterial e fortalecem a identidade local. O objetivo central é compreender o papel do lúdico na formação de estudantes da rede municipal de ensino, promovendo o reconhecimento da diversidade cultural amazônica e aproximando os alunos das tradições indígenas. A metodologia combina cartografia das etnias, pesquisa bibliográfica e vivência prática das brincadeiras em contexto escolar, realizada tanto de forma presencial quanto remota, com uso de mídias digitais </w:t>
      </w:r>
      <w:r w:rsidR="003779B7">
        <w:rPr>
          <w:rFonts w:ascii="Times New Roman" w:hAnsi="Times New Roman" w:cs="Times New Roman"/>
        </w:rPr>
        <w:t xml:space="preserve">para divulgação dos resultados. </w:t>
      </w:r>
      <w:r w:rsidR="003779B7" w:rsidRPr="003779B7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Os resultados indicam que a inserção dos jogos indígenas no currículo de Educação Física amplia o repertório cultural, promove interdisciplinaridade e valores como cooperação e respeito às diferenças, contribuindo para uma educação plural, inclusiva e transformadora.</w:t>
      </w:r>
    </w:p>
    <w:bookmarkEnd w:id="0"/>
    <w:p w14:paraId="7D27B80D" w14:textId="77777777" w:rsidR="003779B7" w:rsidRPr="004B53FE" w:rsidRDefault="003779B7" w:rsidP="004B53FE">
      <w:pPr>
        <w:pStyle w:val="NormalWeb"/>
        <w:spacing w:line="360" w:lineRule="auto"/>
        <w:jc w:val="both"/>
      </w:pPr>
    </w:p>
    <w:p w14:paraId="6092982C" w14:textId="77777777" w:rsidR="004B53FE" w:rsidRPr="004B53FE" w:rsidRDefault="004B53FE" w:rsidP="004B53FE">
      <w:pPr>
        <w:pStyle w:val="NormalWeb"/>
        <w:spacing w:line="360" w:lineRule="auto"/>
        <w:jc w:val="both"/>
      </w:pPr>
      <w:r w:rsidRPr="004B53FE">
        <w:rPr>
          <w:rStyle w:val="Forte"/>
          <w:rFonts w:eastAsiaTheme="majorEastAsia"/>
        </w:rPr>
        <w:t>Palavras-chave:</w:t>
      </w:r>
      <w:r w:rsidRPr="004B53FE">
        <w:t xml:space="preserve"> Jogos; Brincadeiras; Povos Indígenas; Cultura; Educação Física</w:t>
      </w:r>
    </w:p>
    <w:p w14:paraId="72E4C4F2" w14:textId="63CE9118" w:rsidR="004B53FE" w:rsidRPr="004B53FE" w:rsidRDefault="004B53FE" w:rsidP="004B53FE">
      <w:pPr>
        <w:pStyle w:val="NormalWeb"/>
        <w:spacing w:line="360" w:lineRule="auto"/>
        <w:jc w:val="both"/>
      </w:pPr>
      <w:r w:rsidRPr="004B53FE">
        <w:rPr>
          <w:rStyle w:val="Forte"/>
          <w:rFonts w:eastAsiaTheme="majorEastAsia"/>
        </w:rPr>
        <w:t>Introdução:</w:t>
      </w:r>
      <w:r>
        <w:t xml:space="preserve"> </w:t>
      </w:r>
      <w:r w:rsidRPr="004B53FE">
        <w:t xml:space="preserve">A Educação Física escolar é entendida como disciplina que se dedica à cultura corporal e à promoção de experiências motoras, sendo as brincadeiras e jogos uma das primeiras unidades temáticas propostas pela Base Nacional Comum Curricular (BNCC) (CALLAI; BECKER; SAWITZKI, 2019). Segundo </w:t>
      </w:r>
      <w:proofErr w:type="spellStart"/>
      <w:r w:rsidRPr="004B53FE">
        <w:t>Darido</w:t>
      </w:r>
      <w:proofErr w:type="spellEnd"/>
      <w:r w:rsidRPr="004B53FE">
        <w:t xml:space="preserve"> (2005), a Educação Física escolar não deve se restringir ao desenvolvimento de habilidades motoras, mas também considerar a dimensão cultural, social e afetiva do corpo, fortalecendo valores de cidadania e convivência.</w:t>
      </w:r>
    </w:p>
    <w:p w14:paraId="4D646682" w14:textId="77777777" w:rsidR="004B53FE" w:rsidRPr="004B53FE" w:rsidRDefault="004B53FE" w:rsidP="004B53FE">
      <w:pPr>
        <w:pStyle w:val="NormalWeb"/>
        <w:spacing w:line="360" w:lineRule="auto"/>
        <w:jc w:val="both"/>
      </w:pPr>
      <w:r w:rsidRPr="004B53FE">
        <w:lastRenderedPageBreak/>
        <w:t xml:space="preserve">No contexto amazônico, as manifestações culturais indígenas ocupam papel central na formação da identidade local. A Fundação Nacional do Índio (FUNAI) registra mais de 225 etnias no Brasil, cada uma com suas tradições e formas próprias de expressão cultural, nas quais os jogos e brincadeiras assumem função de socialização, resistência cultural e transmissão de saberes (FUNAI, 2023). </w:t>
      </w:r>
      <w:proofErr w:type="spellStart"/>
      <w:r w:rsidRPr="004B53FE">
        <w:t>Mauss</w:t>
      </w:r>
      <w:proofErr w:type="spellEnd"/>
      <w:r w:rsidRPr="004B53FE">
        <w:t xml:space="preserve"> (1974) reforça que as técnicas corporais, incluindo jogos e brincadeiras, constituem formas culturais codificadas, que transmitem valores e conhecimentos específicos de cada grupo social. Dessa forma, vivenciar o brincar indígena na escola contribui não apenas para preservação cultural, mas também para a formação crítica e cidadã dos estudantes, promovendo a valorização de saberes historicamente marginalizados.</w:t>
      </w:r>
    </w:p>
    <w:p w14:paraId="38A76489" w14:textId="315D2CF7" w:rsidR="004B53FE" w:rsidRPr="004B53FE" w:rsidRDefault="004B53FE" w:rsidP="004B53FE">
      <w:pPr>
        <w:pStyle w:val="NormalWeb"/>
        <w:spacing w:line="360" w:lineRule="auto"/>
        <w:jc w:val="both"/>
      </w:pPr>
      <w:r w:rsidRPr="004B53FE">
        <w:rPr>
          <w:rStyle w:val="Forte"/>
          <w:rFonts w:eastAsiaTheme="majorEastAsia"/>
        </w:rPr>
        <w:t>Metodologia:</w:t>
      </w:r>
      <w:r>
        <w:t xml:space="preserve"> </w:t>
      </w:r>
      <w:r w:rsidRPr="004B53FE">
        <w:t>A pesquisa adotou abordagem qualitativa e foi estruturada em três etapas principais. A primeira etapa envolveu cartografia e mapeamento cultural, com identificação das etnias do Amazonas, suas localizações geográficas, características socioculturais e levantamento de jogos e brincadeiras tradicionais, seguindo metodologias de Lemos e Oliveira (2017) que destacam a cartografia como instrumento de pesquisa social e cultural.</w:t>
      </w:r>
      <w:r>
        <w:t xml:space="preserve"> </w:t>
      </w:r>
      <w:r w:rsidRPr="004B53FE">
        <w:t>A segunda etapa consistiu em pesquisa bibliográfica, incluindo análise de artigos acadêmicos, dissertações, livros e documentos da FUNAI e BNCC. Essa revisão permitiu embasar teoricamente a proposta, considerando aspectos pedagógicos, históricos e culturais dos jogos indígenas (AGUIAR; TUNÊS; CRUZ, 2011; DARIDO, 2005).</w:t>
      </w:r>
      <w:r>
        <w:t xml:space="preserve"> </w:t>
      </w:r>
      <w:r w:rsidRPr="004B53FE">
        <w:t>A terceira etapa envolveu vivência prática e divulgação. Foram selecionados jogos representativos das etnias estudadas, confeccionados materiais pedagógicos e realizadas atividades em aulas de Educação Física, tanto presenciais quanto remotas. Para ampliar o engajamento e o compartilhamento de resultados, os alunos criaram mídias digitais, promovendo a divulgação das experiências e fomentando a participação da comunidade escolar. Souza (2017) destaca que a prática do brincar indígena em ambientes escolares contribui para ressignificação cultural e reconhecimento dos saberes tradicionais como contemporâneos.</w:t>
      </w:r>
    </w:p>
    <w:p w14:paraId="2FC4BEE1" w14:textId="7CBE1079" w:rsidR="004B53FE" w:rsidRPr="004B53FE" w:rsidRDefault="004B53FE" w:rsidP="004B53FE">
      <w:pPr>
        <w:pStyle w:val="NormalWeb"/>
        <w:spacing w:line="360" w:lineRule="auto"/>
        <w:jc w:val="both"/>
      </w:pPr>
      <w:r w:rsidRPr="004B53FE">
        <w:rPr>
          <w:rStyle w:val="Forte"/>
          <w:rFonts w:eastAsiaTheme="majorEastAsia"/>
        </w:rPr>
        <w:t>Discussão:</w:t>
      </w:r>
      <w:r>
        <w:t xml:space="preserve"> </w:t>
      </w:r>
      <w:r w:rsidRPr="004B53FE">
        <w:t xml:space="preserve">A inserção de jogos indígenas no currículo escolar ampliou o repertório cultural dos estudantes e possibilitou um diálogo interdisciplinar entre Educação Física, História, Geografia, Língua Portuguesa e Artes. </w:t>
      </w:r>
      <w:proofErr w:type="spellStart"/>
      <w:r w:rsidRPr="004B53FE">
        <w:t>Callai</w:t>
      </w:r>
      <w:proofErr w:type="spellEnd"/>
      <w:r w:rsidRPr="004B53FE">
        <w:t xml:space="preserve">, Becker e </w:t>
      </w:r>
      <w:proofErr w:type="spellStart"/>
      <w:r w:rsidRPr="004B53FE">
        <w:t>Sawitzki</w:t>
      </w:r>
      <w:proofErr w:type="spellEnd"/>
      <w:r w:rsidRPr="004B53FE">
        <w:t xml:space="preserve"> (2019) afirmam que a Educação Física, </w:t>
      </w:r>
      <w:r w:rsidRPr="004B53FE">
        <w:lastRenderedPageBreak/>
        <w:t>ao integrar conteúdos culturais, pode funcionar como estratégia de interdisciplinaridade, fortalecendo a compreensão histórica e social das práticas corporais.</w:t>
      </w:r>
      <w:r>
        <w:t xml:space="preserve"> </w:t>
      </w:r>
      <w:r w:rsidRPr="004B53FE">
        <w:t xml:space="preserve">Observou-se que, mais do que simples atividades físicas, os jogos indígenas funcionam como expressões de identidade e resistência cultural, fortalecendo laços comunitários e estimulando valores como cooperação, empatia e respeito às diferenças. Souza (2017) aponta que, ao vivenciar o brincar indígena, os estudantes passam a reconhecer os povos indígenas como detentores de saberes legítimos, superando concepções distantes ou estereotipadas. </w:t>
      </w:r>
      <w:proofErr w:type="spellStart"/>
      <w:r w:rsidRPr="004B53FE">
        <w:t>Mauss</w:t>
      </w:r>
      <w:proofErr w:type="spellEnd"/>
      <w:r w:rsidRPr="004B53FE">
        <w:t xml:space="preserve"> (1974) reforça que os jogos e brincadeiras são práticas codificadas culturalmente que transmitem conhecimento, e seu ensino no ambiente escolar favorece a preservação e valorização desses saberes.</w:t>
      </w:r>
      <w:r>
        <w:t xml:space="preserve"> </w:t>
      </w:r>
      <w:r w:rsidRPr="004B53FE">
        <w:t>Além disso, a utilização de mídias digitais para divulgação das atividades favoreceu o engajamento dos alunos e o diálogo com a comunidade, ampliando o alcance das experiências e promovendo visibilidade aos saberes indígenas, corroborando a perspectiva de que o lúdico pode ser instrumento de transformação social (AGUIAR; TUNÊS; CRUZ, 2011).</w:t>
      </w:r>
    </w:p>
    <w:p w14:paraId="29DB8CF0" w14:textId="5ADB7EC1" w:rsidR="004B53FE" w:rsidRPr="004B53FE" w:rsidRDefault="004B53FE" w:rsidP="004B53FE">
      <w:pPr>
        <w:pStyle w:val="NormalWeb"/>
        <w:spacing w:line="360" w:lineRule="auto"/>
        <w:jc w:val="both"/>
      </w:pPr>
      <w:r w:rsidRPr="004B53FE">
        <w:rPr>
          <w:rStyle w:val="Forte"/>
          <w:rFonts w:eastAsiaTheme="majorEastAsia"/>
        </w:rPr>
        <w:t>Conclusões</w:t>
      </w:r>
      <w:r>
        <w:rPr>
          <w:rStyle w:val="Forte"/>
          <w:rFonts w:eastAsiaTheme="majorEastAsia"/>
        </w:rPr>
        <w:t xml:space="preserve">: </w:t>
      </w:r>
      <w:r w:rsidRPr="004B53FE">
        <w:t>O estudo evidencia que a inclusão de jogos e brincadeiras indígenas no ensino de Educação Física fortalece a identidade cultural amazônica, contribui para a interdisciplinaridade e promove a formação integral dos estudantes. A prática pedagógica, ao resgatar saberes tradicionais, fomenta uma educação plural, inclusiva e transformadora, incentivando pesquisa, valorização cultural e construção de conhecimento crítico. Recomenda-se, portanto, a sistematização dessas práticas no planejamento escolar, garantindo a preservação das tradições indígenas e a promoção de experiências pedagógicas significativas.</w:t>
      </w:r>
    </w:p>
    <w:p w14:paraId="66BAACCD" w14:textId="77777777" w:rsidR="004B53FE" w:rsidRPr="004B53FE" w:rsidRDefault="004B53FE" w:rsidP="004B53FE">
      <w:pPr>
        <w:pStyle w:val="NormalWeb"/>
        <w:spacing w:line="360" w:lineRule="auto"/>
        <w:jc w:val="both"/>
      </w:pPr>
      <w:r w:rsidRPr="004B53FE">
        <w:rPr>
          <w:rStyle w:val="Forte"/>
          <w:rFonts w:eastAsiaTheme="majorEastAsia"/>
        </w:rPr>
        <w:t>Referências:</w:t>
      </w:r>
    </w:p>
    <w:p w14:paraId="2284179B" w14:textId="77777777" w:rsidR="004B53FE" w:rsidRPr="004B53FE" w:rsidRDefault="004B53FE" w:rsidP="004B53FE">
      <w:pPr>
        <w:pStyle w:val="NormalWeb"/>
        <w:spacing w:line="360" w:lineRule="auto"/>
        <w:jc w:val="both"/>
      </w:pPr>
      <w:r w:rsidRPr="004B53FE">
        <w:t xml:space="preserve">AGUIAR, R. A.; TUNÊS, T.; CRUZ, R. S. de O. </w:t>
      </w:r>
      <w:r w:rsidRPr="004B53FE">
        <w:rPr>
          <w:rStyle w:val="nfase"/>
          <w:rFonts w:eastAsiaTheme="majorEastAsia"/>
        </w:rPr>
        <w:t>Jogos tradicionais indígenas.</w:t>
      </w:r>
      <w:r w:rsidRPr="004B53FE">
        <w:t xml:space="preserve"> EFDeportes.com, Buenos Aires, ano 16, n. 159, 2011.</w:t>
      </w:r>
    </w:p>
    <w:p w14:paraId="408A54B3" w14:textId="77777777" w:rsidR="004B53FE" w:rsidRPr="004B53FE" w:rsidRDefault="004B53FE" w:rsidP="004B53FE">
      <w:pPr>
        <w:pStyle w:val="NormalWeb"/>
        <w:spacing w:line="360" w:lineRule="auto"/>
        <w:jc w:val="both"/>
      </w:pPr>
      <w:r w:rsidRPr="004B53FE">
        <w:t xml:space="preserve">CALLAI, A. N. A.; BECKER, E. P.; SAWITZKI, R. L. </w:t>
      </w:r>
      <w:r w:rsidRPr="004B53FE">
        <w:rPr>
          <w:rStyle w:val="nfase"/>
          <w:rFonts w:eastAsiaTheme="majorEastAsia"/>
        </w:rPr>
        <w:t>Considerações acerca da Educação Física escolar a partir da BNCC.</w:t>
      </w:r>
      <w:r w:rsidRPr="004B53FE">
        <w:t xml:space="preserve"> Conexões, Campinas, v. 17, p. e019022, 2019.</w:t>
      </w:r>
    </w:p>
    <w:p w14:paraId="15E02422" w14:textId="77777777" w:rsidR="004B53FE" w:rsidRPr="004B53FE" w:rsidRDefault="004B53FE" w:rsidP="004B53FE">
      <w:pPr>
        <w:pStyle w:val="NormalWeb"/>
        <w:spacing w:line="360" w:lineRule="auto"/>
        <w:jc w:val="both"/>
      </w:pPr>
      <w:r w:rsidRPr="004B53FE">
        <w:lastRenderedPageBreak/>
        <w:t xml:space="preserve">DARIDO, S. C. </w:t>
      </w:r>
      <w:r w:rsidRPr="004B53FE">
        <w:rPr>
          <w:rStyle w:val="nfase"/>
          <w:rFonts w:eastAsiaTheme="majorEastAsia"/>
        </w:rPr>
        <w:t xml:space="preserve">Os </w:t>
      </w:r>
      <w:proofErr w:type="spellStart"/>
      <w:r w:rsidRPr="004B53FE">
        <w:rPr>
          <w:rStyle w:val="nfase"/>
          <w:rFonts w:eastAsiaTheme="majorEastAsia"/>
        </w:rPr>
        <w:t>conteúdos</w:t>
      </w:r>
      <w:proofErr w:type="spellEnd"/>
      <w:r w:rsidRPr="004B53FE">
        <w:rPr>
          <w:rStyle w:val="nfase"/>
          <w:rFonts w:eastAsiaTheme="majorEastAsia"/>
        </w:rPr>
        <w:t xml:space="preserve"> da Educação Física na escola.</w:t>
      </w:r>
      <w:r w:rsidRPr="004B53FE">
        <w:t xml:space="preserve"> In: DARIDO, S. C.; RANGEL, I. C. A. </w:t>
      </w:r>
      <w:r w:rsidRPr="004B53FE">
        <w:rPr>
          <w:rStyle w:val="nfase"/>
          <w:rFonts w:eastAsiaTheme="majorEastAsia"/>
        </w:rPr>
        <w:t>A Educação Física na Escola: implicações na prática pedagógica.</w:t>
      </w:r>
      <w:r w:rsidRPr="004B53FE">
        <w:t xml:space="preserve"> Rio de Janeiro: Guanabara Koogan, 2005.</w:t>
      </w:r>
    </w:p>
    <w:p w14:paraId="52D6DC4E" w14:textId="77777777" w:rsidR="004B53FE" w:rsidRPr="004B53FE" w:rsidRDefault="004B53FE" w:rsidP="004B53FE">
      <w:pPr>
        <w:pStyle w:val="NormalWeb"/>
        <w:spacing w:line="360" w:lineRule="auto"/>
        <w:jc w:val="both"/>
      </w:pPr>
      <w:r w:rsidRPr="004B53FE">
        <w:t xml:space="preserve">FUNAI. </w:t>
      </w:r>
      <w:r w:rsidRPr="004B53FE">
        <w:rPr>
          <w:rStyle w:val="nfase"/>
          <w:rFonts w:eastAsiaTheme="majorEastAsia"/>
        </w:rPr>
        <w:t>Relatório sobre a diversidade indígena no Brasil.</w:t>
      </w:r>
      <w:r w:rsidRPr="004B53FE">
        <w:t xml:space="preserve"> Brasília, 2023.</w:t>
      </w:r>
    </w:p>
    <w:p w14:paraId="17CE7FC5" w14:textId="77777777" w:rsidR="004B53FE" w:rsidRPr="004B53FE" w:rsidRDefault="004B53FE" w:rsidP="004B53FE">
      <w:pPr>
        <w:pStyle w:val="NormalWeb"/>
        <w:spacing w:line="360" w:lineRule="auto"/>
        <w:jc w:val="both"/>
      </w:pPr>
      <w:r w:rsidRPr="004B53FE">
        <w:t xml:space="preserve">LEMOS, C. F.; OLIVEIRA, A. M. </w:t>
      </w:r>
      <w:r w:rsidRPr="004B53FE">
        <w:rPr>
          <w:rStyle w:val="nfase"/>
          <w:rFonts w:eastAsiaTheme="majorEastAsia"/>
        </w:rPr>
        <w:t>Mapeamento, Processo, Conexões: a cartografia como metodologia de pesquisa.</w:t>
      </w:r>
      <w:r w:rsidRPr="004B53FE">
        <w:t xml:space="preserve"> Paralelo 31, v. 1, n. 8, 2017.</w:t>
      </w:r>
    </w:p>
    <w:p w14:paraId="68085D77" w14:textId="77777777" w:rsidR="004B53FE" w:rsidRPr="004B53FE" w:rsidRDefault="004B53FE" w:rsidP="004B53FE">
      <w:pPr>
        <w:pStyle w:val="NormalWeb"/>
        <w:spacing w:line="360" w:lineRule="auto"/>
        <w:jc w:val="both"/>
      </w:pPr>
      <w:r w:rsidRPr="004B53FE">
        <w:t xml:space="preserve">MAUSS, M. </w:t>
      </w:r>
      <w:r w:rsidRPr="004B53FE">
        <w:rPr>
          <w:rStyle w:val="nfase"/>
          <w:rFonts w:eastAsiaTheme="majorEastAsia"/>
        </w:rPr>
        <w:t>As Técnicas Corporais.</w:t>
      </w:r>
      <w:r w:rsidRPr="004B53FE">
        <w:t xml:space="preserve"> In: </w:t>
      </w:r>
      <w:r w:rsidRPr="004B53FE">
        <w:rPr>
          <w:rStyle w:val="nfase"/>
          <w:rFonts w:eastAsiaTheme="majorEastAsia"/>
        </w:rPr>
        <w:t>Sociologia e antropologia.</w:t>
      </w:r>
      <w:r w:rsidRPr="004B53FE">
        <w:t xml:space="preserve"> São Paulo: EPU/EDUSP, 1974.</w:t>
      </w:r>
    </w:p>
    <w:p w14:paraId="23F68136" w14:textId="77777777" w:rsidR="004B53FE" w:rsidRPr="004B53FE" w:rsidRDefault="004B53FE" w:rsidP="004B53FE">
      <w:pPr>
        <w:pStyle w:val="NormalWeb"/>
        <w:spacing w:line="360" w:lineRule="auto"/>
        <w:jc w:val="both"/>
      </w:pPr>
      <w:r w:rsidRPr="004B53FE">
        <w:t xml:space="preserve">SOUZA, E. C. S. </w:t>
      </w:r>
      <w:r w:rsidRPr="004B53FE">
        <w:rPr>
          <w:rStyle w:val="nfase"/>
          <w:rFonts w:eastAsiaTheme="majorEastAsia"/>
        </w:rPr>
        <w:t xml:space="preserve">O brincar de crianças </w:t>
      </w:r>
      <w:proofErr w:type="spellStart"/>
      <w:r w:rsidRPr="004B53FE">
        <w:rPr>
          <w:rStyle w:val="nfase"/>
          <w:rFonts w:eastAsiaTheme="majorEastAsia"/>
        </w:rPr>
        <w:t>Sateré-Mawé</w:t>
      </w:r>
      <w:proofErr w:type="spellEnd"/>
      <w:r w:rsidRPr="004B53FE">
        <w:rPr>
          <w:rStyle w:val="nfase"/>
          <w:rFonts w:eastAsiaTheme="majorEastAsia"/>
        </w:rPr>
        <w:t xml:space="preserve"> em uma escola da cidade de Parintins-AM.</w:t>
      </w:r>
      <w:r w:rsidRPr="004B53FE">
        <w:t xml:space="preserve"> Dissertação de Mestrado, Universidade Federal do Amazonas, Manaus, 2017.</w:t>
      </w:r>
    </w:p>
    <w:p w14:paraId="3B6853E5" w14:textId="77777777" w:rsidR="004B53FE" w:rsidRPr="0024077F" w:rsidRDefault="004B53FE" w:rsidP="009B7BF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0D9005D" w14:textId="3CA0C7E9" w:rsidR="00B7405F" w:rsidRPr="009B7BF8" w:rsidRDefault="007A4F1E" w:rsidP="009B7BF8">
      <w:pPr>
        <w:spacing w:line="36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2FB492AA" w14:textId="0F009ED1" w:rsidR="00B7405F" w:rsidRPr="00A5383C" w:rsidRDefault="00B7405F" w:rsidP="00A5383C">
      <w:pPr>
        <w:pStyle w:val="NormalWeb"/>
        <w:spacing w:line="360" w:lineRule="auto"/>
        <w:jc w:val="both"/>
      </w:pPr>
    </w:p>
    <w:sectPr w:rsidR="00B7405F" w:rsidRPr="00A5383C" w:rsidSect="009B7BF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B6529" w14:textId="77777777" w:rsidR="00520741" w:rsidRDefault="00520741" w:rsidP="00D61F18">
      <w:pPr>
        <w:spacing w:after="0" w:line="240" w:lineRule="auto"/>
      </w:pPr>
      <w:r>
        <w:separator/>
      </w:r>
    </w:p>
  </w:endnote>
  <w:endnote w:type="continuationSeparator" w:id="0">
    <w:p w14:paraId="186F36BC" w14:textId="77777777" w:rsidR="00520741" w:rsidRDefault="00520741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4F2B8" w14:textId="77777777" w:rsidR="00520741" w:rsidRDefault="00520741" w:rsidP="00D61F18">
      <w:pPr>
        <w:spacing w:after="0" w:line="240" w:lineRule="auto"/>
      </w:pPr>
      <w:r>
        <w:separator/>
      </w:r>
    </w:p>
  </w:footnote>
  <w:footnote w:type="continuationSeparator" w:id="0">
    <w:p w14:paraId="4CE2D23A" w14:textId="77777777" w:rsidR="00520741" w:rsidRDefault="00520741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823C8"/>
    <w:multiLevelType w:val="multilevel"/>
    <w:tmpl w:val="CD32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D7D05"/>
    <w:multiLevelType w:val="multilevel"/>
    <w:tmpl w:val="06007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533556"/>
    <w:multiLevelType w:val="multilevel"/>
    <w:tmpl w:val="A000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95A79"/>
    <w:rsid w:val="00120498"/>
    <w:rsid w:val="001750B6"/>
    <w:rsid w:val="001B6ECA"/>
    <w:rsid w:val="002F3609"/>
    <w:rsid w:val="003779B7"/>
    <w:rsid w:val="003A4221"/>
    <w:rsid w:val="00450EA5"/>
    <w:rsid w:val="00483CA9"/>
    <w:rsid w:val="004A45FD"/>
    <w:rsid w:val="004B1D01"/>
    <w:rsid w:val="004B53FE"/>
    <w:rsid w:val="004B646F"/>
    <w:rsid w:val="004C5576"/>
    <w:rsid w:val="004D6E26"/>
    <w:rsid w:val="00520741"/>
    <w:rsid w:val="00520890"/>
    <w:rsid w:val="005239FA"/>
    <w:rsid w:val="00595CE2"/>
    <w:rsid w:val="005C6087"/>
    <w:rsid w:val="0063142D"/>
    <w:rsid w:val="00642304"/>
    <w:rsid w:val="00674210"/>
    <w:rsid w:val="00734F8B"/>
    <w:rsid w:val="007838DA"/>
    <w:rsid w:val="007A4F1E"/>
    <w:rsid w:val="007B29E8"/>
    <w:rsid w:val="00822323"/>
    <w:rsid w:val="00913B6E"/>
    <w:rsid w:val="009363CF"/>
    <w:rsid w:val="0094430D"/>
    <w:rsid w:val="00964F52"/>
    <w:rsid w:val="00990F61"/>
    <w:rsid w:val="009B7BF8"/>
    <w:rsid w:val="009F2F7E"/>
    <w:rsid w:val="00A5383C"/>
    <w:rsid w:val="00A668AF"/>
    <w:rsid w:val="00B35CC8"/>
    <w:rsid w:val="00B7405F"/>
    <w:rsid w:val="00B83CB5"/>
    <w:rsid w:val="00C1690B"/>
    <w:rsid w:val="00C30059"/>
    <w:rsid w:val="00C82AF9"/>
    <w:rsid w:val="00C91957"/>
    <w:rsid w:val="00C96EC0"/>
    <w:rsid w:val="00D10917"/>
    <w:rsid w:val="00D536D8"/>
    <w:rsid w:val="00D61F18"/>
    <w:rsid w:val="00EF3058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unhideWhenUsed/>
    <w:rsid w:val="0094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4430D"/>
    <w:rPr>
      <w:b/>
      <w:bCs/>
    </w:rPr>
  </w:style>
  <w:style w:type="character" w:styleId="nfase">
    <w:name w:val="Emphasis"/>
    <w:basedOn w:val="Fontepargpadro"/>
    <w:uiPriority w:val="20"/>
    <w:qFormat/>
    <w:rsid w:val="009443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1096</Words>
  <Characters>5921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MARCICLEY OLIVEIRA</cp:lastModifiedBy>
  <cp:revision>3</cp:revision>
  <cp:lastPrinted>2025-06-10T18:30:00Z</cp:lastPrinted>
  <dcterms:created xsi:type="dcterms:W3CDTF">2025-09-10T23:19:00Z</dcterms:created>
  <dcterms:modified xsi:type="dcterms:W3CDTF">2025-09-10T23:29:00Z</dcterms:modified>
</cp:coreProperties>
</file>