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D204">
      <w:pPr>
        <w:jc w:val="both"/>
        <w:rPr>
          <w:rFonts w:asciiTheme="minorHAnsi" w:hAnsiTheme="minorHAnsi" w:cstheme="minorHAnsi"/>
          <w:color w:val="000000" w:themeColor="text1"/>
          <w14:textFill>
            <w14:solidFill>
              <w14:schemeClr w14:val="tx1"/>
            </w14:solidFill>
          </w14:textFill>
        </w:rPr>
      </w:pPr>
    </w:p>
    <w:p w14:paraId="4144DD88">
      <w:pPr>
        <w:jc w:val="both"/>
        <w:rPr>
          <w:rFonts w:asciiTheme="minorHAnsi" w:hAnsiTheme="minorHAnsi" w:cstheme="minorHAnsi"/>
          <w:color w:val="000000" w:themeColor="text1"/>
          <w14:textFill>
            <w14:solidFill>
              <w14:schemeClr w14:val="tx1"/>
            </w14:solidFill>
          </w14:textFill>
        </w:rPr>
      </w:pPr>
    </w:p>
    <w:p w14:paraId="3127D403">
      <w:pPr>
        <w:spacing w:after="120"/>
        <w:ind w:left="709" w:right="665"/>
        <w:jc w:val="center"/>
        <w:rPr>
          <w:rFonts w:ascii="Arial" w:hAnsi="Arial" w:cs="Arial"/>
          <w:sz w:val="28"/>
        </w:rPr>
      </w:pPr>
      <w:r>
        <w:rPr>
          <w:rFonts w:ascii="Arial" w:hAnsi="Arial" w:cs="Arial"/>
          <w:b/>
          <w:color w:val="000000" w:themeColor="text1"/>
          <w:sz w:val="28"/>
          <w14:textFill>
            <w14:solidFill>
              <w14:schemeClr w14:val="tx1"/>
            </w14:solidFill>
          </w14:textFill>
        </w:rPr>
        <w:t>DESAFIOS NA REABILITAÇÃO ORAL PÓS- TRAUMA FACIAL: UM RELATO DE CASO COM ENFOQUE MULTIDISCIPLINAR</w:t>
      </w:r>
      <w:bookmarkStart w:id="0" w:name="_Ref198983160"/>
      <w:r>
        <w:rPr>
          <w:rStyle w:val="8"/>
          <w:rFonts w:ascii="Arial" w:hAnsi="Arial" w:cs="Arial"/>
          <w:b/>
          <w:color w:val="000000" w:themeColor="text1"/>
          <w:sz w:val="28"/>
          <w14:textFill>
            <w14:solidFill>
              <w14:schemeClr w14:val="tx1"/>
            </w14:solidFill>
          </w14:textFill>
        </w:rPr>
        <w:footnoteReference w:id="0"/>
      </w:r>
      <w:bookmarkEnd w:id="0"/>
    </w:p>
    <w:p w14:paraId="3E6EABF3">
      <w:pPr>
        <w:jc w:val="right"/>
        <w:rPr>
          <w:rFonts w:ascii="Cambria" w:hAnsi="Cambria" w:cstheme="minorHAnsi"/>
          <w:sz w:val="22"/>
          <w:szCs w:val="22"/>
        </w:rPr>
      </w:pPr>
    </w:p>
    <w:p w14:paraId="48418277">
      <w:pPr>
        <w:jc w:val="right"/>
        <w:rPr>
          <w:rFonts w:ascii="Arial" w:hAnsi="Arial" w:cs="Arial"/>
          <w:b/>
          <w:color w:val="000000" w:themeColor="text1"/>
          <w:sz w:val="22"/>
          <w:szCs w:val="22"/>
          <w14:textFill>
            <w14:solidFill>
              <w14:schemeClr w14:val="tx1"/>
            </w14:solidFill>
          </w14:textFill>
        </w:rPr>
      </w:pPr>
      <w:r>
        <w:rPr>
          <w:rFonts w:asciiTheme="minorHAnsi" w:hAnsiTheme="minorHAnsi" w:cstheme="minorHAnsi"/>
          <w:color w:val="FF0000"/>
          <w:sz w:val="22"/>
          <w:szCs w:val="22"/>
        </w:rPr>
        <w:br w:type="textWrapping"/>
      </w:r>
      <w:r>
        <w:rPr>
          <w:rFonts w:ascii="Arial" w:hAnsi="Arial" w:cs="Arial"/>
          <w:b/>
          <w:sz w:val="22"/>
          <w:szCs w:val="22"/>
        </w:rPr>
        <w:t xml:space="preserve">Isabella da Silva e SILVA </w:t>
      </w:r>
      <w:r>
        <w:rPr>
          <w:rStyle w:val="8"/>
          <w:rFonts w:ascii="Arial" w:hAnsi="Arial" w:cs="Arial"/>
          <w:b/>
          <w:sz w:val="22"/>
          <w:szCs w:val="22"/>
        </w:rPr>
        <w:footnoteReference w:id="1"/>
      </w:r>
    </w:p>
    <w:p w14:paraId="16FD4738">
      <w:pPr>
        <w:jc w:val="right"/>
        <w:rPr>
          <w:rFonts w:ascii="Arial" w:hAnsi="Arial" w:cs="Arial"/>
          <w:b/>
          <w:sz w:val="22"/>
          <w:szCs w:val="22"/>
        </w:rPr>
      </w:pPr>
      <w:r>
        <w:rPr>
          <w:rFonts w:ascii="Arial" w:hAnsi="Arial" w:cs="Arial"/>
          <w:b/>
          <w:sz w:val="22"/>
          <w:szCs w:val="22"/>
        </w:rPr>
        <w:t>Lilyan Fabiane Alves dos Santos MESQUITA</w:t>
      </w:r>
      <w:r>
        <w:rPr>
          <w:rStyle w:val="8"/>
          <w:rFonts w:ascii="Arial" w:hAnsi="Arial" w:cs="Arial"/>
          <w:b/>
          <w:sz w:val="22"/>
          <w:szCs w:val="22"/>
        </w:rPr>
        <w:footnoteReference w:id="2"/>
      </w:r>
    </w:p>
    <w:p w14:paraId="717043CC">
      <w:pPr>
        <w:jc w:val="right"/>
        <w:rPr>
          <w:rFonts w:ascii="Arial" w:hAnsi="Arial" w:cs="Arial"/>
          <w:b/>
          <w:sz w:val="22"/>
          <w:szCs w:val="22"/>
        </w:rPr>
      </w:pPr>
      <w:r>
        <w:rPr>
          <w:rFonts w:ascii="Arial" w:hAnsi="Arial" w:cs="Arial"/>
          <w:b/>
          <w:sz w:val="22"/>
          <w:szCs w:val="22"/>
        </w:rPr>
        <w:t>Fabricia Sousa A</w:t>
      </w:r>
      <w:r>
        <w:rPr>
          <w:rFonts w:hint="default" w:ascii="Arial" w:hAnsi="Arial" w:cs="Arial"/>
          <w:b/>
          <w:sz w:val="22"/>
          <w:szCs w:val="22"/>
          <w:lang w:val="pt-BR"/>
        </w:rPr>
        <w:t>LMEIDA</w:t>
      </w:r>
      <w:r>
        <w:rPr>
          <w:rStyle w:val="8"/>
          <w:rFonts w:ascii="Arial" w:hAnsi="Arial" w:cs="Arial"/>
          <w:b/>
          <w:sz w:val="22"/>
          <w:szCs w:val="22"/>
        </w:rPr>
        <w:footnoteReference w:id="3"/>
      </w:r>
    </w:p>
    <w:p w14:paraId="43667682">
      <w:pPr>
        <w:jc w:val="right"/>
        <w:rPr>
          <w:rFonts w:ascii="Arial" w:hAnsi="Arial" w:cs="Arial"/>
          <w:b/>
          <w:sz w:val="22"/>
          <w:szCs w:val="22"/>
        </w:rPr>
      </w:pPr>
      <w:r>
        <w:rPr>
          <w:rFonts w:ascii="Arial" w:hAnsi="Arial" w:cs="Arial"/>
          <w:b/>
          <w:sz w:val="22"/>
          <w:szCs w:val="22"/>
        </w:rPr>
        <w:t>Marcelo Lopes S</w:t>
      </w:r>
      <w:r>
        <w:rPr>
          <w:rFonts w:hint="default" w:ascii="Arial" w:hAnsi="Arial" w:cs="Arial"/>
          <w:b/>
          <w:sz w:val="22"/>
          <w:szCs w:val="22"/>
          <w:lang w:val="pt-BR"/>
        </w:rPr>
        <w:t>ILVA</w:t>
      </w:r>
      <w:r>
        <w:rPr>
          <w:rStyle w:val="8"/>
          <w:rFonts w:ascii="Arial" w:hAnsi="Arial" w:cs="Arial"/>
          <w:b/>
          <w:sz w:val="22"/>
          <w:szCs w:val="22"/>
        </w:rPr>
        <w:footnoteReference w:id="4"/>
      </w:r>
    </w:p>
    <w:p w14:paraId="7446EF36">
      <w:pPr>
        <w:jc w:val="right"/>
        <w:rPr>
          <w:b/>
        </w:rPr>
      </w:pPr>
    </w:p>
    <w:p w14:paraId="42F11C86">
      <w:pPr>
        <w:spacing w:after="120"/>
        <w:ind w:right="665"/>
        <w:jc w:val="both"/>
        <w:rPr>
          <w:rFonts w:ascii="Arial" w:hAnsi="Arial" w:cs="Arial"/>
          <w:b/>
        </w:rPr>
      </w:pPr>
      <w:r>
        <w:rPr>
          <w:rFonts w:ascii="Arial" w:hAnsi="Arial" w:cs="Arial"/>
          <w:b/>
        </w:rPr>
        <w:t>RESUMO</w:t>
      </w:r>
    </w:p>
    <w:p w14:paraId="77FEFDFF">
      <w:pPr>
        <w:spacing w:after="120"/>
        <w:ind w:right="665"/>
        <w:jc w:val="both"/>
        <w:rPr>
          <w:rFonts w:ascii="Arial" w:hAnsi="Arial" w:cs="Arial"/>
        </w:rPr>
      </w:pPr>
      <w:bookmarkStart w:id="1" w:name="_GoBack"/>
      <w:r>
        <w:rPr>
          <w:rFonts w:ascii="Arial" w:hAnsi="Arial" w:cs="Arial"/>
          <w:b/>
        </w:rPr>
        <w:t>INTRODUÇÃO</w:t>
      </w:r>
      <w:r>
        <w:rPr>
          <w:rFonts w:ascii="Arial" w:hAnsi="Arial" w:cs="Arial"/>
        </w:rPr>
        <w:t xml:space="preserve">: Traumas dentofaciais representam um desafio significativo para a odontologia, especialmente quando resultam em fraturas e perdas dentárias em áreas estéticas. Esses casos exigem planejamento multidisciplinar, visando restabelecer função mastigatória, estética e qualidade de vida ao paciente. </w:t>
      </w:r>
      <w:r>
        <w:rPr>
          <w:rFonts w:ascii="Arial" w:hAnsi="Arial" w:cs="Arial"/>
          <w:b/>
          <w:bCs/>
        </w:rPr>
        <w:t>RELATO DE CASO:</w:t>
      </w:r>
      <w:r>
        <w:rPr>
          <w:rFonts w:ascii="Arial" w:hAnsi="Arial" w:cs="Arial"/>
        </w:rPr>
        <w:t xml:space="preserve"> Paciente sexo masculino, 24 anos, vítima de acidente automobilístico em outubro/ 2024, após 4 meses compareceu à Clínica Escola Carolina Freitas Lira com queixa principal de “Dentes sensíveis e fraturados “. No exame extraoral foi constatado cicatrizes de suturas na face e nos lábios, além de assimetria facial e distúrbio no contorno da mandíbula. No exame intraoral, foi observado fraturas e ausência dentária de um elemento anterior, decorrente da fratura, restando apenas remanescentes (parte apical), visualizado em radiografia. Após avaliação, foi realizada uma prótese adesiva fixa no elemento dentário que apresentava fratura coronária. Após criteriosa análise radiográfica e sondagem periodontal, o caso foi encaminhado ao implantodontista para avaliação da possibilidade de reabilitação por meio de implante dentário. Além disso, foi realizado tratamento endodôntico nos elementos dentários que apresentavam</w:t>
      </w:r>
      <w:r>
        <w:rPr>
          <w:rFonts w:ascii="Arial" w:hAnsi="Arial" w:cs="Arial"/>
          <w:b/>
          <w:bCs/>
        </w:rPr>
        <w:t xml:space="preserve"> </w:t>
      </w:r>
      <w:r>
        <w:rPr>
          <w:rFonts w:ascii="Arial" w:hAnsi="Arial" w:cs="Arial"/>
        </w:rPr>
        <w:t>exposição pulpar</w:t>
      </w:r>
      <w:r>
        <w:rPr>
          <w:rFonts w:ascii="Arial" w:hAnsi="Arial" w:cs="Arial"/>
          <w:b/>
          <w:bCs/>
        </w:rPr>
        <w:t xml:space="preserve"> </w:t>
      </w:r>
      <w:r>
        <w:rPr>
          <w:rFonts w:ascii="Arial" w:hAnsi="Arial" w:cs="Arial"/>
        </w:rPr>
        <w:t xml:space="preserve">e mobilidade. Por fim, foi planejado um plano de tratamento multidisciplinar visando restabelecer função e estética, a fim de devolver qualidade de vida para o paciente. </w:t>
      </w:r>
      <w:r>
        <w:rPr>
          <w:rFonts w:ascii="Arial" w:hAnsi="Arial" w:cs="Arial"/>
          <w:b/>
          <w:bCs/>
        </w:rPr>
        <w:t>CONSIDERAÇÕES FINAIS:</w:t>
      </w:r>
      <w:r>
        <w:rPr>
          <w:rFonts w:ascii="Arial" w:hAnsi="Arial" w:cs="Arial"/>
        </w:rPr>
        <w:t xml:space="preserve">  O presente relato evidenciou a importância de uma abordagem integrada de especialidades odontológicas na reabilitação oral de</w:t>
      </w:r>
      <w:r>
        <w:rPr>
          <w:rFonts w:ascii="Arial" w:hAnsi="Arial" w:cs="Arial"/>
          <w:b/>
          <w:bCs/>
        </w:rPr>
        <w:t xml:space="preserve"> </w:t>
      </w:r>
      <w:r>
        <w:rPr>
          <w:rFonts w:ascii="Arial" w:hAnsi="Arial" w:cs="Arial"/>
        </w:rPr>
        <w:t>pacientes vítimas de traumatismo dentofacial. O planejamento cuidadoso aliado à execução sequencial dos procedimentos foi essencial para restabelecer a saúde bucal do paciente, além do impacto positivo na sua autoestima e qualidade de vida.</w:t>
      </w:r>
    </w:p>
    <w:bookmarkEnd w:id="1"/>
    <w:p w14:paraId="381AC72F">
      <w:pPr>
        <w:spacing w:after="120"/>
        <w:ind w:right="665"/>
        <w:jc w:val="both"/>
        <w:rPr>
          <w:rFonts w:asciiTheme="minorHAnsi" w:hAnsiTheme="minorHAnsi" w:cstheme="minorHAnsi"/>
          <w:sz w:val="22"/>
          <w:szCs w:val="22"/>
        </w:rPr>
      </w:pPr>
      <w:r>
        <w:rPr>
          <w:rFonts w:asciiTheme="minorHAnsi" w:hAnsiTheme="minorHAnsi" w:cstheme="minorHAnsi"/>
          <w:b/>
        </w:rPr>
        <w:t>Descritores</w:t>
      </w:r>
      <w:r>
        <w:rPr>
          <w:rFonts w:asciiTheme="minorHAnsi" w:hAnsiTheme="minorHAnsi" w:cstheme="minorHAnsi"/>
        </w:rPr>
        <w:t xml:space="preserve">: </w:t>
      </w:r>
      <w:r>
        <w:rPr>
          <w:rFonts w:ascii="Arial" w:hAnsi="Arial" w:cs="Arial"/>
        </w:rPr>
        <w:t>Reabilitação Oral. Traumatismos Dentários. Saúde Bucal.</w:t>
      </w:r>
    </w:p>
    <w:p w14:paraId="365BCC9A">
      <w:pPr>
        <w:spacing w:line="360" w:lineRule="auto"/>
        <w:jc w:val="both"/>
        <w:rPr>
          <w:rFonts w:asciiTheme="minorHAnsi" w:hAnsiTheme="minorHAnsi" w:cstheme="minorHAnsi"/>
        </w:rPr>
      </w:pPr>
    </w:p>
    <w:sectPr>
      <w:headerReference r:id="rId5" w:type="first"/>
      <w:headerReference r:id="rId4" w:type="default"/>
      <w:footerReference r:id="rId6" w:type="default"/>
      <w:pgSz w:w="11907" w:h="16840"/>
      <w:pgMar w:top="1134" w:right="1275" w:bottom="851"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pPr w:leftFromText="187" w:rightFromText="187" w:vertAnchor="page" w:horzAnchor="margin" w:tblpXSpec="center" w:tblpYSpec="bottom"/>
      <w:tblW w:w="5000" w:type="pct"/>
      <w:tblInd w:w="0" w:type="dxa"/>
      <w:tblLayout w:type="fixed"/>
      <w:tblCellMar>
        <w:top w:w="0" w:type="dxa"/>
        <w:left w:w="108" w:type="dxa"/>
        <w:bottom w:w="0" w:type="dxa"/>
        <w:right w:w="108" w:type="dxa"/>
      </w:tblCellMar>
    </w:tblPr>
    <w:tblGrid>
      <w:gridCol w:w="7544"/>
      <w:gridCol w:w="1886"/>
    </w:tblGrid>
    <w:sdt>
      <w:sdtPr>
        <w:rPr>
          <w:rFonts w:asciiTheme="minorHAnsi" w:hAnsiTheme="minorHAnsi" w:eastAsiaTheme="majorEastAsia" w:cstheme="minorHAnsi"/>
          <w:b/>
          <w:bCs/>
          <w:color w:val="17375E" w:themeColor="text2" w:themeShade="BF"/>
          <w:sz w:val="20"/>
          <w:szCs w:val="20"/>
        </w:rPr>
        <w:id w:val="-1870907473"/>
        <w:docPartObj>
          <w:docPartGallery w:val="AutoText"/>
        </w:docPartObj>
      </w:sdtPr>
      <w:sdtEndPr>
        <w:rPr>
          <w:rFonts w:eastAsia="Times New Roman" w:asciiTheme="minorHAnsi" w:hAnsiTheme="minorHAnsi" w:cstheme="minorHAnsi"/>
          <w:b/>
          <w:bCs/>
          <w:color w:val="376092" w:themeColor="accent1" w:themeShade="BF"/>
          <w:sz w:val="28"/>
          <w:szCs w:val="24"/>
        </w:rPr>
      </w:sdtEndPr>
      <w:sdtContent>
        <w:tr w14:paraId="50296F00">
          <w:tblPrEx>
            <w:tblCellMar>
              <w:top w:w="0" w:type="dxa"/>
              <w:left w:w="108" w:type="dxa"/>
              <w:bottom w:w="0" w:type="dxa"/>
              <w:right w:w="108" w:type="dxa"/>
            </w:tblCellMar>
          </w:tblPrEx>
          <w:trPr>
            <w:trHeight w:val="727" w:hRule="atLeast"/>
          </w:trPr>
          <w:tc>
            <w:tcPr>
              <w:tcW w:w="4000" w:type="pct"/>
              <w:tcBorders>
                <w:right w:val="triple" w:color="4F81BD" w:themeColor="accent1" w:sz="4" w:space="0"/>
              </w:tcBorders>
            </w:tcPr>
            <w:p w14:paraId="6A7ECBEB">
              <w:pPr>
                <w:tabs>
                  <w:tab w:val="left" w:pos="620"/>
                  <w:tab w:val="center" w:pos="4320"/>
                </w:tabs>
                <w:jc w:val="right"/>
                <w:rPr>
                  <w:rFonts w:asciiTheme="minorHAnsi" w:hAnsiTheme="minorHAnsi" w:eastAsiaTheme="majorEastAsia" w:cstheme="minorHAnsi"/>
                  <w:b/>
                  <w:bCs/>
                  <w:color w:val="17375E" w:themeColor="text2" w:themeShade="BF"/>
                  <w:sz w:val="20"/>
                  <w:szCs w:val="20"/>
                </w:rPr>
              </w:pPr>
            </w:p>
          </w:tc>
          <w:tc>
            <w:tcPr>
              <w:tcW w:w="1000" w:type="pct"/>
              <w:tcBorders>
                <w:left w:val="triple" w:color="4F81BD" w:themeColor="accent1" w:sz="4" w:space="0"/>
              </w:tcBorders>
            </w:tcPr>
            <w:p w14:paraId="1D61E8B7">
              <w:pPr>
                <w:tabs>
                  <w:tab w:val="left" w:pos="1490"/>
                </w:tabs>
                <w:rPr>
                  <w:rFonts w:asciiTheme="minorHAnsi" w:hAnsiTheme="minorHAnsi" w:eastAsiaTheme="majorEastAsia" w:cstheme="minorHAnsi"/>
                  <w:b/>
                  <w:bCs/>
                  <w:color w:val="376092" w:themeColor="accent1" w:themeShade="BF"/>
                  <w:sz w:val="28"/>
                  <w:szCs w:val="28"/>
                </w:rPr>
              </w:pPr>
              <w:r>
                <w:rPr>
                  <w:rFonts w:asciiTheme="minorHAnsi" w:hAnsiTheme="minorHAnsi" w:cstheme="minorHAnsi"/>
                  <w:b/>
                  <w:bCs/>
                  <w:color w:val="376092" w:themeColor="accent1" w:themeShade="BF"/>
                  <w:sz w:val="28"/>
                </w:rPr>
                <w:fldChar w:fldCharType="begin"/>
              </w:r>
              <w:r>
                <w:rPr>
                  <w:rFonts w:asciiTheme="minorHAnsi" w:hAnsiTheme="minorHAnsi" w:cstheme="minorHAnsi"/>
                  <w:b/>
                  <w:bCs/>
                  <w:color w:val="376092" w:themeColor="accent1" w:themeShade="BF"/>
                  <w:sz w:val="28"/>
                </w:rPr>
                <w:instrText xml:space="preserve">PAGE    \* MERGEFORMAT</w:instrText>
              </w:r>
              <w:r>
                <w:rPr>
                  <w:rFonts w:asciiTheme="minorHAnsi" w:hAnsiTheme="minorHAnsi" w:cstheme="minorHAnsi"/>
                  <w:b/>
                  <w:bCs/>
                  <w:color w:val="376092" w:themeColor="accent1" w:themeShade="BF"/>
                  <w:sz w:val="28"/>
                </w:rPr>
                <w:fldChar w:fldCharType="separate"/>
              </w:r>
              <w:r>
                <w:rPr>
                  <w:rFonts w:asciiTheme="minorHAnsi" w:hAnsiTheme="minorHAnsi" w:cstheme="minorHAnsi"/>
                  <w:b/>
                  <w:bCs/>
                  <w:color w:val="376092" w:themeColor="accent1" w:themeShade="BF"/>
                  <w:sz w:val="28"/>
                </w:rPr>
                <w:t>2</w:t>
              </w:r>
              <w:r>
                <w:rPr>
                  <w:rFonts w:asciiTheme="minorHAnsi" w:hAnsiTheme="minorHAnsi" w:cstheme="minorHAnsi"/>
                  <w:b/>
                  <w:bCs/>
                  <w:color w:val="376092" w:themeColor="accent1" w:themeShade="BF"/>
                  <w:sz w:val="28"/>
                </w:rPr>
                <w:fldChar w:fldCharType="end"/>
              </w:r>
            </w:p>
          </w:tc>
        </w:tr>
      </w:sdtContent>
    </w:sdt>
  </w:tbl>
  <w:p w14:paraId="60942784">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pPr>
      <w:r>
        <w:separator/>
      </w:r>
    </w:p>
  </w:footnote>
  <w:footnote w:type="continuationSeparator" w:id="11">
    <w:p>
      <w:pPr>
        <w:spacing w:before="0" w:after="0"/>
      </w:pPr>
      <w:r>
        <w:continuationSeparator/>
      </w:r>
    </w:p>
  </w:footnote>
  <w:footnote w:id="0">
    <w:p w14:paraId="0E32F622">
      <w:pPr>
        <w:pStyle w:val="19"/>
      </w:pPr>
      <w:r>
        <w:rPr>
          <w:rStyle w:val="8"/>
        </w:rPr>
        <w:footnoteRef/>
      </w:r>
      <w:r>
        <w:t xml:space="preserve"> Trabalho apresentado na V Jornada Acadêmica de Odontologia (JAO), promovida pelo Centro Universitário Santo Agostinho, nos dias 29 e 30 de maio de 2025.</w:t>
      </w:r>
    </w:p>
  </w:footnote>
  <w:footnote w:id="1">
    <w:p w14:paraId="3EB0ED0A">
      <w:pPr>
        <w:pStyle w:val="19"/>
      </w:pPr>
      <w:r>
        <w:rPr>
          <w:rStyle w:val="8"/>
        </w:rPr>
        <w:footnoteRef/>
      </w:r>
      <w:r>
        <w:t xml:space="preserve"> Autor. Estudante do curso de graduação em Odontologia no Centro Universitário Santo Agostinho (UNIFSA)</w:t>
      </w:r>
      <w:r>
        <w:rPr>
          <w:iCs/>
        </w:rPr>
        <w:t>.</w:t>
      </w:r>
      <w:r>
        <w:t xml:space="preserve">  </w:t>
      </w:r>
    </w:p>
  </w:footnote>
  <w:footnote w:id="2">
    <w:p w14:paraId="786871DB">
      <w:pPr>
        <w:pStyle w:val="19"/>
      </w:pPr>
      <w:r>
        <w:rPr>
          <w:rStyle w:val="8"/>
        </w:rPr>
        <w:footnoteRef/>
      </w:r>
      <w:r>
        <w:t xml:space="preserve">  Autor. Estudante do curso de graduação em Odontologia no Centro Universitário Santo Agostinho (UNIFSA)</w:t>
      </w:r>
      <w:r>
        <w:rPr>
          <w:iCs/>
        </w:rPr>
        <w:t>.</w:t>
      </w:r>
      <w:r>
        <w:t xml:space="preserve"> </w:t>
      </w:r>
    </w:p>
  </w:footnote>
  <w:footnote w:id="3">
    <w:p w14:paraId="21854400">
      <w:pPr>
        <w:pStyle w:val="19"/>
      </w:pPr>
      <w:r>
        <w:rPr>
          <w:rStyle w:val="8"/>
        </w:rPr>
        <w:t>4</w:t>
      </w:r>
      <w:r>
        <w:t xml:space="preserve"> Autor. Estudante do curso de graduação em Odontologia no Centro Universitário Santo Agostinho (UNIFSA)</w:t>
      </w:r>
      <w:r>
        <w:rPr>
          <w:iCs/>
        </w:rPr>
        <w:t>.</w:t>
      </w:r>
    </w:p>
  </w:footnote>
  <w:footnote w:id="4">
    <w:p w14:paraId="5CBDA7B1">
      <w:pPr>
        <w:pStyle w:val="19"/>
      </w:pPr>
      <w:r>
        <w:rPr>
          <w:rStyle w:val="8"/>
        </w:rPr>
        <w:t xml:space="preserve">5 </w:t>
      </w:r>
      <w:r>
        <w:t>Graduado em odontologia pela UPE (1996). Mestre Profissional em Odontologia na Universidade Federal do Maranhão (UFMA). Professor do Centro Universitário Santo Agostinho (UNIFSA). Orientador da Pesquisa</w:t>
      </w:r>
      <w:r>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4B39">
    <w:pPr>
      <w:pStyle w:val="15"/>
      <w:jc w:val="center"/>
      <w:rPr>
        <w:rFonts w:asciiTheme="minorHAnsi" w:hAnsiTheme="minorHAnsi" w:cstheme="minorHAnsi"/>
        <w:b/>
        <w:bCs/>
        <w:color w:val="10253F" w:themeColor="text2" w:themeShade="80"/>
        <w:sz w:val="16"/>
        <w:szCs w:val="16"/>
        <w:shd w:val="clear" w:color="auto" w:fill="DBE5F1" w:themeFill="accent1" w:themeFillTint="33"/>
        <w14:props3d w14:extrusionH="0" w14:contourW="0" w14:prstMaterial="dkEdge"/>
      </w:rPr>
    </w:pPr>
  </w:p>
  <w:p w14:paraId="36082EDB">
    <w:pPr>
      <w:pStyle w:val="15"/>
      <w:jc w:val="center"/>
      <w:rPr>
        <w:rFonts w:asciiTheme="minorHAnsi" w:hAnsiTheme="minorHAnsi" w:cstheme="minorHAnsi"/>
        <w:b/>
        <w:bCs/>
        <w:color w:val="10253F" w:themeColor="text2" w:themeShade="80"/>
        <w:sz w:val="16"/>
        <w:szCs w:val="16"/>
        <w14:props3d w14:extrusionH="0" w14:contourW="0" w14:prstMaterial="dkEdge"/>
      </w:rPr>
    </w:pPr>
  </w:p>
  <w:p w14:paraId="72FA57E1">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166F">
    <w:pPr>
      <w:pStyle w:val="15"/>
      <w:rPr>
        <w:rFonts w:asciiTheme="minorHAnsi" w:hAnsiTheme="minorHAnsi" w:cstheme="minorHAnsi"/>
        <w:b/>
        <w:bCs/>
        <w:color w:val="10253F"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color w:val="10253F" w:themeColor="text2" w:themeShade="80"/>
        <w:sz w:val="16"/>
        <w:szCs w:val="16"/>
        <w:shd w:val="clear" w:color="auto" w:fill="DBE5F1" w:themeFill="accent1" w:themeFillTint="33"/>
      </w:rPr>
      <w:drawing>
        <wp:anchor distT="0" distB="0" distL="114300" distR="114300" simplePos="0" relativeHeight="251659264" behindDoc="1" locked="0" layoutInCell="1" allowOverlap="1">
          <wp:simplePos x="0" y="0"/>
          <wp:positionH relativeFrom="column">
            <wp:posOffset>-662305</wp:posOffset>
          </wp:positionH>
          <wp:positionV relativeFrom="paragraph">
            <wp:posOffset>-306705</wp:posOffset>
          </wp:positionV>
          <wp:extent cx="7248525" cy="1484630"/>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48500" cy="1484416"/>
                  </a:xfrm>
                  <a:prstGeom prst="rect">
                    <a:avLst/>
                  </a:prstGeom>
                  <a:noFill/>
                </pic:spPr>
              </pic:pic>
            </a:graphicData>
          </a:graphic>
        </wp:anchor>
      </w:drawing>
    </w:r>
  </w:p>
  <w:p w14:paraId="111BF624">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0734876E">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3EE7845B">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52CD5B9E">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2B409DF5">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053C31F9">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7155DAF8">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05BE612C">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73A278DF">
    <w:pPr>
      <w:pStyle w:val="15"/>
      <w:jc w:val="center"/>
      <w:rPr>
        <w:rFonts w:asciiTheme="minorHAnsi" w:hAnsiTheme="minorHAnsi" w:cstheme="minorHAnsi"/>
        <w:b/>
        <w:bCs/>
        <w:color w:val="10253F" w:themeColor="text2" w:themeShade="80"/>
        <w:sz w:val="16"/>
        <w:szCs w:val="16"/>
        <w:shd w:val="clear" w:color="auto" w:fill="DBE5F1" w:themeFill="accent1" w:themeFillTint="33"/>
      </w:rPr>
    </w:pPr>
  </w:p>
  <w:p w14:paraId="3B040370">
    <w:pPr>
      <w:pStyle w:val="15"/>
      <w:jc w:val="center"/>
      <w:rPr>
        <w:rFonts w:asciiTheme="minorHAnsi" w:hAnsiTheme="minorHAnsi" w:cstheme="minorHAnsi"/>
        <w:b/>
        <w:bCs/>
        <w:color w:val="10253F" w:themeColor="text2" w:themeShade="80"/>
        <w:sz w:val="16"/>
        <w:szCs w:val="16"/>
        <w:shd w:val="clear" w:color="auto" w:fill="DBE5F1" w:themeFill="accent1" w:themeFillTint="33"/>
        <w14:props3d w14:extrusionH="0" w14:contourW="0" w14:prstMaterial="dkEdge"/>
      </w:rPr>
    </w:pPr>
  </w:p>
  <w:p w14:paraId="4F6236DC">
    <w:pPr>
      <w:pStyle w:val="15"/>
      <w:shd w:val="clear" w:color="auto" w:fill="366091" w:themeFill="accent1" w:themeFillShade="BF"/>
      <w:ind w:left="-284" w:right="-284"/>
      <w:jc w:val="center"/>
      <w:rPr>
        <w:rFonts w:asciiTheme="minorHAnsi" w:hAnsiTheme="minorHAnsi" w:cstheme="minorHAnsi"/>
        <w:b/>
        <w:bCs/>
        <w:color w:val="FFFFFF" w:themeColor="background1"/>
        <w:sz w:val="16"/>
        <w:szCs w:val="16"/>
        <w14:textFill>
          <w14:solidFill>
            <w14:schemeClr w14:val="bg1"/>
          </w14:solidFill>
        </w14:textFill>
      </w:rPr>
    </w:pPr>
    <w:r>
      <w:rPr>
        <w:rFonts w:asciiTheme="minorHAnsi" w:hAnsiTheme="minorHAnsi" w:cstheme="minorHAnsi"/>
        <w:b/>
        <w:bCs/>
        <w:color w:val="FFFFFF" w:themeColor="background1"/>
        <w:sz w:val="16"/>
        <w:szCs w:val="16"/>
        <w14:textFill>
          <w14:solidFill>
            <w14:schemeClr w14:val="bg1"/>
          </w14:solidFill>
        </w14:textFill>
      </w:rPr>
      <w:t xml:space="preserve">ANAIS 5º JAO UNIFSA 2025 | 29 e 30 de maio de 2025 | Centro Universitário Santo Agostinho - Teresina – PI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attachedTemplate r:id="rId1"/>
  <w:documentProtection w:enforcement="0"/>
  <w:defaultTabStop w:val="708"/>
  <w:hyphenationZone w:val="425"/>
  <w:drawingGridHorizontalSpacing w:val="110"/>
  <w:displayHorizontalDrawingGridEvery w:val="2"/>
  <w:displayVerticalDrawingGridEvery w:val="2"/>
  <w:characterSpacingControl w:val="doNotCompress"/>
  <w:footnotePr>
    <w:footnote w:id="10"/>
    <w:footnote w:id="1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5"/>
    <w:rsid w:val="00015B2E"/>
    <w:rsid w:val="00017E0A"/>
    <w:rsid w:val="00032CFD"/>
    <w:rsid w:val="000341B9"/>
    <w:rsid w:val="00036CAB"/>
    <w:rsid w:val="0004719F"/>
    <w:rsid w:val="00052A0A"/>
    <w:rsid w:val="00057628"/>
    <w:rsid w:val="00057FD9"/>
    <w:rsid w:val="000772C8"/>
    <w:rsid w:val="00080594"/>
    <w:rsid w:val="00084E36"/>
    <w:rsid w:val="00097A75"/>
    <w:rsid w:val="000A235A"/>
    <w:rsid w:val="000B4D4F"/>
    <w:rsid w:val="000C237C"/>
    <w:rsid w:val="000D3B0F"/>
    <w:rsid w:val="000E12B5"/>
    <w:rsid w:val="000E4A03"/>
    <w:rsid w:val="000E59B2"/>
    <w:rsid w:val="000E62E2"/>
    <w:rsid w:val="000F365D"/>
    <w:rsid w:val="00101C49"/>
    <w:rsid w:val="00106398"/>
    <w:rsid w:val="001141E4"/>
    <w:rsid w:val="00126A60"/>
    <w:rsid w:val="00131B09"/>
    <w:rsid w:val="00131C98"/>
    <w:rsid w:val="00154B07"/>
    <w:rsid w:val="001564B9"/>
    <w:rsid w:val="00161C51"/>
    <w:rsid w:val="00162C7A"/>
    <w:rsid w:val="0016674B"/>
    <w:rsid w:val="00167906"/>
    <w:rsid w:val="00177073"/>
    <w:rsid w:val="00182AA0"/>
    <w:rsid w:val="00185409"/>
    <w:rsid w:val="001858F5"/>
    <w:rsid w:val="001A59F7"/>
    <w:rsid w:val="001A72B7"/>
    <w:rsid w:val="001B104B"/>
    <w:rsid w:val="001B671D"/>
    <w:rsid w:val="001C17AA"/>
    <w:rsid w:val="001C27C7"/>
    <w:rsid w:val="001D0C54"/>
    <w:rsid w:val="001D153C"/>
    <w:rsid w:val="001D4D80"/>
    <w:rsid w:val="001E5F2C"/>
    <w:rsid w:val="001E6B16"/>
    <w:rsid w:val="001F1B3F"/>
    <w:rsid w:val="001F6679"/>
    <w:rsid w:val="002048FF"/>
    <w:rsid w:val="00213991"/>
    <w:rsid w:val="00224291"/>
    <w:rsid w:val="00225EC6"/>
    <w:rsid w:val="0023431C"/>
    <w:rsid w:val="00234567"/>
    <w:rsid w:val="0024642F"/>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3F5A37"/>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0FE7"/>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0AEB"/>
    <w:rsid w:val="00551EF2"/>
    <w:rsid w:val="00553950"/>
    <w:rsid w:val="005548E5"/>
    <w:rsid w:val="00554F85"/>
    <w:rsid w:val="00557393"/>
    <w:rsid w:val="00566F43"/>
    <w:rsid w:val="00584AA5"/>
    <w:rsid w:val="00586872"/>
    <w:rsid w:val="005877F3"/>
    <w:rsid w:val="005A395B"/>
    <w:rsid w:val="005B01B6"/>
    <w:rsid w:val="005B34FB"/>
    <w:rsid w:val="005C013E"/>
    <w:rsid w:val="005D02EE"/>
    <w:rsid w:val="005D6BA0"/>
    <w:rsid w:val="005E1D4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6503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599C"/>
    <w:rsid w:val="008078FA"/>
    <w:rsid w:val="00815F60"/>
    <w:rsid w:val="00826F48"/>
    <w:rsid w:val="00832BAD"/>
    <w:rsid w:val="00834FC4"/>
    <w:rsid w:val="00843D9A"/>
    <w:rsid w:val="00852385"/>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51D76"/>
    <w:rsid w:val="0097500A"/>
    <w:rsid w:val="00976850"/>
    <w:rsid w:val="009808C0"/>
    <w:rsid w:val="009861EF"/>
    <w:rsid w:val="0099609D"/>
    <w:rsid w:val="009A08CA"/>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22B4"/>
    <w:rsid w:val="00A93FE6"/>
    <w:rsid w:val="00AA29FC"/>
    <w:rsid w:val="00AB20FE"/>
    <w:rsid w:val="00AB46B5"/>
    <w:rsid w:val="00AB66B2"/>
    <w:rsid w:val="00AB7117"/>
    <w:rsid w:val="00AC4221"/>
    <w:rsid w:val="00AC4D71"/>
    <w:rsid w:val="00AD2B1E"/>
    <w:rsid w:val="00AD2DD7"/>
    <w:rsid w:val="00AD3628"/>
    <w:rsid w:val="00AE6F31"/>
    <w:rsid w:val="00AF2772"/>
    <w:rsid w:val="00AF43CC"/>
    <w:rsid w:val="00AF78EE"/>
    <w:rsid w:val="00B002DE"/>
    <w:rsid w:val="00B00C8E"/>
    <w:rsid w:val="00B059BC"/>
    <w:rsid w:val="00B07D32"/>
    <w:rsid w:val="00B148AE"/>
    <w:rsid w:val="00B33508"/>
    <w:rsid w:val="00B33C5E"/>
    <w:rsid w:val="00B35E7B"/>
    <w:rsid w:val="00B42554"/>
    <w:rsid w:val="00B470D9"/>
    <w:rsid w:val="00B5211C"/>
    <w:rsid w:val="00B546C4"/>
    <w:rsid w:val="00B64347"/>
    <w:rsid w:val="00B71036"/>
    <w:rsid w:val="00B808B5"/>
    <w:rsid w:val="00B8299D"/>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5A8B"/>
    <w:rsid w:val="00C16969"/>
    <w:rsid w:val="00C171A6"/>
    <w:rsid w:val="00C20540"/>
    <w:rsid w:val="00C314C9"/>
    <w:rsid w:val="00C44FE3"/>
    <w:rsid w:val="00C51B91"/>
    <w:rsid w:val="00C532C7"/>
    <w:rsid w:val="00C5591C"/>
    <w:rsid w:val="00C707F3"/>
    <w:rsid w:val="00C71A61"/>
    <w:rsid w:val="00C8113A"/>
    <w:rsid w:val="00C8743C"/>
    <w:rsid w:val="00C96689"/>
    <w:rsid w:val="00CA3F48"/>
    <w:rsid w:val="00CA625A"/>
    <w:rsid w:val="00CB1854"/>
    <w:rsid w:val="00CB260C"/>
    <w:rsid w:val="00CB3502"/>
    <w:rsid w:val="00CC3B9F"/>
    <w:rsid w:val="00CC3F04"/>
    <w:rsid w:val="00CD6E2F"/>
    <w:rsid w:val="00CE0ABA"/>
    <w:rsid w:val="00CF486B"/>
    <w:rsid w:val="00D04C80"/>
    <w:rsid w:val="00D12C0D"/>
    <w:rsid w:val="00D23E90"/>
    <w:rsid w:val="00D27F9F"/>
    <w:rsid w:val="00D31943"/>
    <w:rsid w:val="00D329F1"/>
    <w:rsid w:val="00D42D9F"/>
    <w:rsid w:val="00D4422D"/>
    <w:rsid w:val="00D455BD"/>
    <w:rsid w:val="00D460FF"/>
    <w:rsid w:val="00D4781B"/>
    <w:rsid w:val="00D479CD"/>
    <w:rsid w:val="00D6311D"/>
    <w:rsid w:val="00D672AB"/>
    <w:rsid w:val="00D7147A"/>
    <w:rsid w:val="00D72D67"/>
    <w:rsid w:val="00D7303E"/>
    <w:rsid w:val="00DA014E"/>
    <w:rsid w:val="00DA1943"/>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47E"/>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2469"/>
    <w:rsid w:val="00EE7200"/>
    <w:rsid w:val="00EF578D"/>
    <w:rsid w:val="00EF5AF0"/>
    <w:rsid w:val="00F00487"/>
    <w:rsid w:val="00F12230"/>
    <w:rsid w:val="00F13534"/>
    <w:rsid w:val="00F43B9C"/>
    <w:rsid w:val="00F513C3"/>
    <w:rsid w:val="00F71117"/>
    <w:rsid w:val="00F7239D"/>
    <w:rsid w:val="00F76B2C"/>
    <w:rsid w:val="00F85A2F"/>
    <w:rsid w:val="00F92D64"/>
    <w:rsid w:val="00F93FE7"/>
    <w:rsid w:val="00F96062"/>
    <w:rsid w:val="00FA7F5E"/>
    <w:rsid w:val="00FB0D99"/>
    <w:rsid w:val="00FB252A"/>
    <w:rsid w:val="00FB3E67"/>
    <w:rsid w:val="00FB46FF"/>
    <w:rsid w:val="00FB4D83"/>
    <w:rsid w:val="00FB5076"/>
    <w:rsid w:val="00FF0D73"/>
    <w:rsid w:val="00FF3448"/>
    <w:rsid w:val="00FF5640"/>
    <w:rsid w:val="2C3005F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jc w:val="left"/>
    </w:pPr>
    <w:rPr>
      <w:rFonts w:ascii="Times New Roman" w:hAnsi="Times New Roman" w:eastAsia="Times New Roman" w:cs="Times New Roman"/>
      <w:sz w:val="24"/>
      <w:szCs w:val="24"/>
      <w:lang w:val="pt-BR" w:eastAsia="pt-BR" w:bidi="ar-SA"/>
    </w:rPr>
  </w:style>
  <w:style w:type="paragraph" w:styleId="2">
    <w:name w:val="heading 1"/>
    <w:basedOn w:val="1"/>
    <w:next w:val="1"/>
    <w:link w:val="28"/>
    <w:qFormat/>
    <w:uiPriority w:val="9"/>
    <w:pPr>
      <w:keepNext/>
      <w:spacing w:line="360" w:lineRule="auto"/>
      <w:jc w:val="both"/>
      <w:outlineLvl w:val="0"/>
    </w:pPr>
    <w:rPr>
      <w:rFonts w:ascii="Arial" w:hAnsi="Arial"/>
      <w:b/>
      <w:bCs/>
      <w:sz w:val="2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ndnote reference"/>
    <w:basedOn w:val="3"/>
    <w:semiHidden/>
    <w:unhideWhenUsed/>
    <w:qFormat/>
    <w:uiPriority w:val="99"/>
    <w:rPr>
      <w:vertAlign w:val="superscript"/>
    </w:rPr>
  </w:style>
  <w:style w:type="character" w:styleId="6">
    <w:name w:val="Strong"/>
    <w:basedOn w:val="3"/>
    <w:qFormat/>
    <w:uiPriority w:val="22"/>
    <w:rPr>
      <w:b/>
      <w:bCs/>
    </w:rPr>
  </w:style>
  <w:style w:type="character" w:styleId="7">
    <w:name w:val="annotation reference"/>
    <w:basedOn w:val="3"/>
    <w:semiHidden/>
    <w:unhideWhenUsed/>
    <w:qFormat/>
    <w:uiPriority w:val="99"/>
    <w:rPr>
      <w:sz w:val="16"/>
      <w:szCs w:val="16"/>
    </w:rPr>
  </w:style>
  <w:style w:type="character" w:styleId="8">
    <w:name w:val="footnote reference"/>
    <w:basedOn w:val="3"/>
    <w:semiHidden/>
    <w:qFormat/>
    <w:uiPriority w:val="0"/>
    <w:rPr>
      <w:vertAlign w:val="superscript"/>
    </w:rPr>
  </w:style>
  <w:style w:type="character" w:styleId="9">
    <w:name w:val="Hyperlink"/>
    <w:basedOn w:val="3"/>
    <w:qFormat/>
    <w:uiPriority w:val="0"/>
    <w:rPr>
      <w:color w:val="0000FF"/>
      <w:u w:val="single"/>
    </w:rPr>
  </w:style>
  <w:style w:type="character" w:styleId="10">
    <w:name w:val="page number"/>
    <w:basedOn w:val="3"/>
    <w:unhideWhenUsed/>
    <w:qFormat/>
    <w:uiPriority w:val="99"/>
  </w:style>
  <w:style w:type="paragraph" w:styleId="11">
    <w:name w:val="annotation text"/>
    <w:basedOn w:val="1"/>
    <w:link w:val="23"/>
    <w:semiHidden/>
    <w:unhideWhenUsed/>
    <w:qFormat/>
    <w:uiPriority w:val="99"/>
    <w:rPr>
      <w:sz w:val="20"/>
      <w:szCs w:val="20"/>
    </w:rPr>
  </w:style>
  <w:style w:type="paragraph" w:styleId="12">
    <w:name w:val="Title"/>
    <w:basedOn w:val="1"/>
    <w:link w:val="26"/>
    <w:qFormat/>
    <w:uiPriority w:val="0"/>
    <w:pPr>
      <w:spacing w:line="360" w:lineRule="auto"/>
      <w:jc w:val="center"/>
    </w:pPr>
    <w:rPr>
      <w:szCs w:val="20"/>
    </w:rPr>
  </w:style>
  <w:style w:type="paragraph" w:styleId="13">
    <w:name w:val="endnote text"/>
    <w:basedOn w:val="1"/>
    <w:link w:val="34"/>
    <w:semiHidden/>
    <w:unhideWhenUsed/>
    <w:qFormat/>
    <w:uiPriority w:val="99"/>
    <w:rPr>
      <w:sz w:val="20"/>
      <w:szCs w:val="20"/>
    </w:rPr>
  </w:style>
  <w:style w:type="paragraph" w:styleId="14">
    <w:name w:val="Normal (Web)"/>
    <w:basedOn w:val="1"/>
    <w:qFormat/>
    <w:uiPriority w:val="99"/>
    <w:pPr>
      <w:spacing w:before="100" w:beforeAutospacing="1" w:after="100" w:afterAutospacing="1"/>
    </w:pPr>
  </w:style>
  <w:style w:type="paragraph" w:styleId="15">
    <w:name w:val="header"/>
    <w:basedOn w:val="1"/>
    <w:link w:val="30"/>
    <w:unhideWhenUsed/>
    <w:qFormat/>
    <w:uiPriority w:val="99"/>
    <w:pPr>
      <w:tabs>
        <w:tab w:val="center" w:pos="4252"/>
        <w:tab w:val="right" w:pos="8504"/>
      </w:tabs>
    </w:pPr>
  </w:style>
  <w:style w:type="paragraph" w:styleId="16">
    <w:name w:val="annotation subject"/>
    <w:basedOn w:val="11"/>
    <w:next w:val="11"/>
    <w:link w:val="24"/>
    <w:semiHidden/>
    <w:unhideWhenUsed/>
    <w:qFormat/>
    <w:uiPriority w:val="99"/>
    <w:rPr>
      <w:b/>
      <w:bCs/>
    </w:rPr>
  </w:style>
  <w:style w:type="paragraph" w:styleId="17">
    <w:name w:val="footer"/>
    <w:basedOn w:val="1"/>
    <w:link w:val="31"/>
    <w:unhideWhenUsed/>
    <w:qFormat/>
    <w:uiPriority w:val="99"/>
    <w:pPr>
      <w:tabs>
        <w:tab w:val="center" w:pos="4252"/>
        <w:tab w:val="right" w:pos="8504"/>
      </w:tabs>
    </w:pPr>
  </w:style>
  <w:style w:type="paragraph" w:styleId="18">
    <w:name w:val="Balloon Text"/>
    <w:basedOn w:val="1"/>
    <w:link w:val="22"/>
    <w:semiHidden/>
    <w:unhideWhenUsed/>
    <w:qFormat/>
    <w:uiPriority w:val="99"/>
    <w:rPr>
      <w:rFonts w:ascii="Tahoma" w:hAnsi="Tahoma" w:cs="Tahoma"/>
      <w:sz w:val="16"/>
      <w:szCs w:val="16"/>
    </w:rPr>
  </w:style>
  <w:style w:type="paragraph" w:styleId="19">
    <w:name w:val="footnote text"/>
    <w:basedOn w:val="1"/>
    <w:link w:val="29"/>
    <w:semiHidden/>
    <w:qFormat/>
    <w:uiPriority w:val="0"/>
    <w:rPr>
      <w:sz w:val="20"/>
      <w:szCs w:val="20"/>
    </w:rPr>
  </w:style>
  <w:style w:type="paragraph" w:styleId="20">
    <w:name w:val="List Paragraph"/>
    <w:basedOn w:val="1"/>
    <w:qFormat/>
    <w:uiPriority w:val="34"/>
    <w:pPr>
      <w:ind w:left="720"/>
      <w:contextualSpacing/>
    </w:pPr>
  </w:style>
  <w:style w:type="character" w:customStyle="1" w:styleId="21">
    <w:name w:val="style31"/>
    <w:basedOn w:val="3"/>
    <w:qFormat/>
    <w:uiPriority w:val="0"/>
    <w:rPr>
      <w:rFonts w:hint="default" w:ascii="Arial" w:hAnsi="Arial" w:cs="Arial"/>
      <w:color w:val="000000"/>
      <w:sz w:val="18"/>
      <w:szCs w:val="18"/>
    </w:rPr>
  </w:style>
  <w:style w:type="character" w:customStyle="1" w:styleId="22">
    <w:name w:val="Texto de balão Char"/>
    <w:basedOn w:val="3"/>
    <w:link w:val="18"/>
    <w:semiHidden/>
    <w:qFormat/>
    <w:uiPriority w:val="99"/>
    <w:rPr>
      <w:rFonts w:ascii="Tahoma" w:hAnsi="Tahoma" w:eastAsia="Times New Roman" w:cs="Tahoma"/>
      <w:sz w:val="16"/>
      <w:szCs w:val="16"/>
      <w:lang w:eastAsia="pt-BR"/>
    </w:rPr>
  </w:style>
  <w:style w:type="character" w:customStyle="1" w:styleId="23">
    <w:name w:val="Texto de comentário Char"/>
    <w:basedOn w:val="3"/>
    <w:link w:val="11"/>
    <w:semiHidden/>
    <w:qFormat/>
    <w:uiPriority w:val="99"/>
    <w:rPr>
      <w:rFonts w:ascii="Times New Roman" w:hAnsi="Times New Roman" w:eastAsia="Times New Roman" w:cs="Times New Roman"/>
      <w:sz w:val="20"/>
      <w:szCs w:val="20"/>
      <w:lang w:eastAsia="pt-BR"/>
    </w:rPr>
  </w:style>
  <w:style w:type="character" w:customStyle="1" w:styleId="24">
    <w:name w:val="Assunto do comentário Char"/>
    <w:basedOn w:val="23"/>
    <w:link w:val="16"/>
    <w:semiHidden/>
    <w:qFormat/>
    <w:uiPriority w:val="99"/>
    <w:rPr>
      <w:rFonts w:ascii="Times New Roman" w:hAnsi="Times New Roman" w:eastAsia="Times New Roman" w:cs="Times New Roman"/>
      <w:b/>
      <w:bCs/>
      <w:sz w:val="20"/>
      <w:szCs w:val="20"/>
      <w:lang w:eastAsia="pt-BR"/>
    </w:rPr>
  </w:style>
  <w:style w:type="character" w:customStyle="1" w:styleId="25">
    <w:name w:val="apple-converted-space"/>
    <w:basedOn w:val="3"/>
    <w:qFormat/>
    <w:uiPriority w:val="0"/>
  </w:style>
  <w:style w:type="character" w:customStyle="1" w:styleId="26">
    <w:name w:val="Título Char"/>
    <w:basedOn w:val="3"/>
    <w:link w:val="12"/>
    <w:qFormat/>
    <w:uiPriority w:val="0"/>
    <w:rPr>
      <w:rFonts w:ascii="Times New Roman" w:hAnsi="Times New Roman" w:eastAsia="Times New Roman" w:cs="Times New Roman"/>
      <w:sz w:val="24"/>
      <w:szCs w:val="20"/>
      <w:lang w:eastAsia="pt-BR"/>
    </w:rPr>
  </w:style>
  <w:style w:type="paragraph" w:customStyle="1" w:styleId="27">
    <w:name w:val="Default"/>
    <w:qFormat/>
    <w:uiPriority w:val="0"/>
    <w:pPr>
      <w:autoSpaceDE w:val="0"/>
      <w:autoSpaceDN w:val="0"/>
      <w:adjustRightInd w:val="0"/>
      <w:spacing w:after="0"/>
      <w:jc w:val="left"/>
    </w:pPr>
    <w:rPr>
      <w:rFonts w:ascii="Arial" w:hAnsi="Arial" w:cs="Arial" w:eastAsiaTheme="minorHAnsi"/>
      <w:color w:val="000000"/>
      <w:sz w:val="24"/>
      <w:szCs w:val="24"/>
      <w:lang w:val="pt-BR" w:eastAsia="en-US" w:bidi="ar-SA"/>
    </w:rPr>
  </w:style>
  <w:style w:type="character" w:customStyle="1" w:styleId="28">
    <w:name w:val="Título 1 Char"/>
    <w:basedOn w:val="3"/>
    <w:link w:val="2"/>
    <w:qFormat/>
    <w:uiPriority w:val="9"/>
    <w:rPr>
      <w:rFonts w:ascii="Arial" w:hAnsi="Arial" w:eastAsia="Times New Roman" w:cs="Times New Roman"/>
      <w:b/>
      <w:bCs/>
      <w:szCs w:val="24"/>
      <w:lang w:eastAsia="pt-BR"/>
    </w:rPr>
  </w:style>
  <w:style w:type="character" w:customStyle="1" w:styleId="29">
    <w:name w:val="Texto de nota de rodapé Char"/>
    <w:basedOn w:val="3"/>
    <w:link w:val="19"/>
    <w:semiHidden/>
    <w:qFormat/>
    <w:uiPriority w:val="0"/>
    <w:rPr>
      <w:rFonts w:ascii="Times New Roman" w:hAnsi="Times New Roman" w:eastAsia="Times New Roman" w:cs="Times New Roman"/>
      <w:sz w:val="20"/>
      <w:szCs w:val="20"/>
      <w:lang w:eastAsia="pt-BR"/>
    </w:rPr>
  </w:style>
  <w:style w:type="character" w:customStyle="1" w:styleId="30">
    <w:name w:val="Cabeçalho Char"/>
    <w:basedOn w:val="3"/>
    <w:link w:val="15"/>
    <w:qFormat/>
    <w:uiPriority w:val="99"/>
    <w:rPr>
      <w:rFonts w:ascii="Times New Roman" w:hAnsi="Times New Roman" w:eastAsia="Times New Roman" w:cs="Times New Roman"/>
      <w:sz w:val="24"/>
      <w:szCs w:val="24"/>
      <w:lang w:eastAsia="pt-BR"/>
    </w:rPr>
  </w:style>
  <w:style w:type="character" w:customStyle="1" w:styleId="31">
    <w:name w:val="Rodapé Char"/>
    <w:basedOn w:val="3"/>
    <w:link w:val="17"/>
    <w:qFormat/>
    <w:uiPriority w:val="99"/>
    <w:rPr>
      <w:rFonts w:ascii="Times New Roman" w:hAnsi="Times New Roman" w:eastAsia="Times New Roman" w:cs="Times New Roman"/>
      <w:sz w:val="24"/>
      <w:szCs w:val="24"/>
      <w:lang w:eastAsia="pt-BR"/>
    </w:rPr>
  </w:style>
  <w:style w:type="character" w:customStyle="1" w:styleId="32">
    <w:name w:val="Menção Pendente1"/>
    <w:basedOn w:val="3"/>
    <w:semiHidden/>
    <w:unhideWhenUsed/>
    <w:qFormat/>
    <w:uiPriority w:val="99"/>
    <w:rPr>
      <w:color w:val="605E5C"/>
      <w:shd w:val="clear" w:color="auto" w:fill="E1DFDD"/>
    </w:rPr>
  </w:style>
  <w:style w:type="character" w:customStyle="1" w:styleId="33">
    <w:name w:val="Unresolved Mention"/>
    <w:basedOn w:val="3"/>
    <w:semiHidden/>
    <w:unhideWhenUsed/>
    <w:qFormat/>
    <w:uiPriority w:val="99"/>
    <w:rPr>
      <w:color w:val="605E5C"/>
      <w:shd w:val="clear" w:color="auto" w:fill="E1DFDD"/>
    </w:rPr>
  </w:style>
  <w:style w:type="character" w:customStyle="1" w:styleId="34">
    <w:name w:val="Texto de nota de fim Char"/>
    <w:basedOn w:val="3"/>
    <w:link w:val="13"/>
    <w:semiHidden/>
    <w:qFormat/>
    <w:uiPriority w:val="99"/>
    <w:rPr>
      <w:rFonts w:ascii="Times New Roman" w:hAnsi="Times New Roman" w:eastAsia="Times New Roman" w:cs="Times New Roman"/>
      <w:sz w:val="20"/>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7FBE-23E8-402C-A61E-FCE8C5DC316C}">
  <ds:schemaRefs/>
</ds:datastoreItem>
</file>

<file path=docProps/app.xml><?xml version="1.0" encoding="utf-8"?>
<Properties xmlns="http://schemas.openxmlformats.org/officeDocument/2006/extended-properties" xmlns:vt="http://schemas.openxmlformats.org/officeDocument/2006/docPropsVTypes">
  <Template>MODELO-CBCS.2021</Template>
  <Pages>2</Pages>
  <Words>330</Words>
  <Characters>1782</Characters>
  <Lines>14</Lines>
  <Paragraphs>4</Paragraphs>
  <TotalTime>1</TotalTime>
  <ScaleCrop>false</ScaleCrop>
  <LinksUpToDate>false</LinksUpToDate>
  <CharactersWithSpaces>2108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2025-05-24T15:56:00Z</dcterms:created>
  <dc:creator>KELMA GALLAS</dc:creator>
  <cp:lastModifiedBy>SAMSUNG</cp:lastModifiedBy>
  <cp:lastPrinted>2019-06-27T19:23:00Z</cp:lastPrinted>
  <dcterms:modified xsi:type="dcterms:W3CDTF">2025-05-24T17:32:14Z</dcterms:modified>
  <dc:title>CONGRE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F695516B339F4AB6933FFB43C560FCA1_12</vt:lpwstr>
  </property>
</Properties>
</file>