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Text"/>
        <w:jc w:val="center"/>
      </w:pPr>
      <w:r>
        <w:rPr>
          <w:rStyle w:val="Nenhum A"/>
        </w:rPr>
        <w:drawing xmlns:a="http://schemas.openxmlformats.org/drawingml/2006/main">
          <wp:anchor distT="0" distB="0" distL="0" distR="0" simplePos="0" relativeHeight="251659264" behindDoc="0" locked="0" layoutInCell="1" allowOverlap="1">
            <wp:simplePos x="0" y="0"/>
            <wp:positionH relativeFrom="page">
              <wp:posOffset>0</wp:posOffset>
            </wp:positionH>
            <wp:positionV relativeFrom="page">
              <wp:posOffset>9524</wp:posOffset>
            </wp:positionV>
            <wp:extent cx="7553325" cy="1057275"/>
            <wp:effectExtent l="0" t="0" r="0" b="0"/>
            <wp:wrapNone/>
            <wp:docPr id="1073741826" name="officeArt object" descr="Image 4"/>
            <wp:cNvGraphicFramePr/>
            <a:graphic xmlns:a="http://schemas.openxmlformats.org/drawingml/2006/main">
              <a:graphicData uri="http://schemas.openxmlformats.org/drawingml/2006/picture">
                <pic:pic xmlns:pic="http://schemas.openxmlformats.org/drawingml/2006/picture">
                  <pic:nvPicPr>
                    <pic:cNvPr id="1073741826" name="Image 4" descr="Image 4"/>
                    <pic:cNvPicPr>
                      <a:picLocks noChangeAspect="1"/>
                    </pic:cNvPicPr>
                  </pic:nvPicPr>
                  <pic:blipFill>
                    <a:blip r:embed="rId4">
                      <a:extLst/>
                    </a:blip>
                    <a:stretch>
                      <a:fillRect/>
                    </a:stretch>
                  </pic:blipFill>
                  <pic:spPr>
                    <a:xfrm>
                      <a:off x="0" y="0"/>
                      <a:ext cx="7553325" cy="1057275"/>
                    </a:xfrm>
                    <a:prstGeom prst="rect">
                      <a:avLst/>
                    </a:prstGeom>
                    <a:ln w="12700" cap="flat">
                      <a:noFill/>
                      <a:miter lim="400000"/>
                    </a:ln>
                    <a:effectLst/>
                  </pic:spPr>
                </pic:pic>
              </a:graphicData>
            </a:graphic>
          </wp:anchor>
        </w:drawing>
      </w:r>
    </w:p>
    <w:p>
      <w:pPr>
        <w:pStyle w:val="Padrão"/>
        <w:spacing w:before="0" w:line="240" w:lineRule="auto"/>
        <w:jc w:val="center"/>
        <w:rPr>
          <w:rFonts w:ascii="Times Roman" w:cs="Times Roman" w:hAnsi="Times Roman" w:eastAsia="Times Roman"/>
          <w:b w:val="1"/>
          <w:bCs w:val="1"/>
          <w:sz w:val="32"/>
          <w:szCs w:val="32"/>
        </w:rPr>
      </w:pPr>
      <w:r>
        <w:rPr>
          <w:rFonts w:ascii="Times Roman" w:hAnsi="Times Roman"/>
          <w:b w:val="1"/>
          <w:bCs w:val="1"/>
          <w:spacing w:val="-2"/>
          <w:sz w:val="32"/>
          <w:szCs w:val="32"/>
          <w:rtl w:val="0"/>
          <w:lang w:val="pt-PT"/>
        </w:rPr>
        <w:t>DIVERSIDADE DA MICROBIOTA DO SOLO E SEU POTENCIAL BIOTECNOL</w:t>
      </w:r>
      <w:r>
        <w:rPr>
          <w:rFonts w:ascii="Times Roman" w:hAnsi="Times Roman" w:hint="default"/>
          <w:b w:val="1"/>
          <w:bCs w:val="1"/>
          <w:spacing w:val="-2"/>
          <w:sz w:val="32"/>
          <w:szCs w:val="32"/>
          <w:rtl w:val="0"/>
          <w:lang w:val="pt-PT"/>
        </w:rPr>
        <w:t>Ó</w:t>
      </w:r>
      <w:r>
        <w:rPr>
          <w:rFonts w:ascii="Times Roman" w:hAnsi="Times Roman"/>
          <w:b w:val="1"/>
          <w:bCs w:val="1"/>
          <w:spacing w:val="-2"/>
          <w:sz w:val="32"/>
          <w:szCs w:val="32"/>
          <w:rtl w:val="0"/>
          <w:lang w:val="pt-PT"/>
        </w:rPr>
        <w:t>GICO E AMBIENTAL</w:t>
      </w:r>
    </w:p>
    <w:p>
      <w:pPr>
        <w:pStyle w:val="heading 1"/>
        <w:spacing w:before="251" w:line="242" w:lineRule="auto"/>
        <w:ind w:left="75" w:right="214" w:firstLine="0"/>
        <w:jc w:val="center"/>
        <w:rPr>
          <w:outline w:val="0"/>
          <w:color w:val="ff0000"/>
          <w:sz w:val="24"/>
          <w:szCs w:val="24"/>
          <w:u w:color="ff0000"/>
          <w14:textFill>
            <w14:solidFill>
              <w14:srgbClr w14:val="FF0000"/>
            </w14:solidFill>
          </w14:textFill>
        </w:rPr>
      </w:pPr>
      <w:r>
        <w:rPr>
          <w:spacing w:val="-2"/>
          <w:sz w:val="24"/>
          <w:szCs w:val="24"/>
          <w:vertAlign w:val="superscript"/>
          <w:rtl w:val="0"/>
          <w:lang w:val="pt-PT"/>
        </w:rPr>
        <w:t>1</w:t>
      </w:r>
      <w:r>
        <w:rPr>
          <w:sz w:val="24"/>
          <w:szCs w:val="24"/>
          <w:rtl w:val="0"/>
          <w:lang w:val="pt-PT"/>
        </w:rPr>
        <w:t>Isabele Lemos Gomes,</w:t>
      </w:r>
      <w:r>
        <w:rPr>
          <w:spacing w:val="-3"/>
          <w:sz w:val="24"/>
          <w:szCs w:val="24"/>
          <w:rtl w:val="0"/>
          <w:lang w:val="pt-PT"/>
        </w:rPr>
        <w:t xml:space="preserve"> </w:t>
      </w:r>
      <w:r>
        <w:rPr>
          <w:spacing w:val="-3"/>
          <w:sz w:val="24"/>
          <w:szCs w:val="24"/>
          <w:vertAlign w:val="superscript"/>
          <w:rtl w:val="0"/>
          <w:lang w:val="pt-PT"/>
        </w:rPr>
        <w:t>2</w:t>
      </w:r>
      <w:r>
        <w:rPr>
          <w:sz w:val="24"/>
          <w:szCs w:val="24"/>
          <w:rtl w:val="0"/>
          <w:lang w:val="pt-PT"/>
        </w:rPr>
        <w:t>Gabryel Bezerra Estev</w:t>
      </w:r>
      <w:r>
        <w:rPr>
          <w:sz w:val="24"/>
          <w:szCs w:val="24"/>
          <w:rtl w:val="0"/>
          <w:lang w:val="pt-PT"/>
        </w:rPr>
        <w:t>ã</w:t>
      </w:r>
      <w:r>
        <w:rPr>
          <w:sz w:val="24"/>
          <w:szCs w:val="24"/>
          <w:rtl w:val="0"/>
          <w:lang w:val="pt-PT"/>
        </w:rPr>
        <w:t xml:space="preserve">o, </w:t>
      </w:r>
      <w:r>
        <w:rPr>
          <w:sz w:val="24"/>
          <w:szCs w:val="24"/>
          <w:vertAlign w:val="superscript"/>
          <w:rtl w:val="0"/>
          <w:lang w:val="pt-PT"/>
        </w:rPr>
        <w:t>3</w:t>
      </w:r>
      <w:r>
        <w:rPr>
          <w:sz w:val="24"/>
          <w:szCs w:val="24"/>
          <w:rtl w:val="0"/>
          <w:lang w:val="pt-PT"/>
        </w:rPr>
        <w:t xml:space="preserve">Gustavo Ramos Santos, </w:t>
      </w:r>
      <w:r>
        <w:rPr>
          <w:sz w:val="24"/>
          <w:szCs w:val="24"/>
          <w:vertAlign w:val="superscript"/>
          <w:rtl w:val="0"/>
          <w:lang w:val="pt-PT"/>
        </w:rPr>
        <w:t>4</w:t>
      </w:r>
      <w:r>
        <w:rPr>
          <w:sz w:val="24"/>
          <w:szCs w:val="24"/>
          <w:rtl w:val="0"/>
          <w:lang w:val="pt-PT"/>
        </w:rPr>
        <w:t xml:space="preserve">Miguel Ferreira de Andrade, </w:t>
      </w:r>
      <w:r>
        <w:rPr>
          <w:sz w:val="24"/>
          <w:szCs w:val="24"/>
          <w:vertAlign w:val="superscript"/>
          <w:rtl w:val="0"/>
          <w:lang w:val="pt-PT"/>
        </w:rPr>
        <w:t>5</w:t>
      </w:r>
      <w:r>
        <w:rPr>
          <w:sz w:val="24"/>
          <w:szCs w:val="24"/>
          <w:rtl w:val="0"/>
          <w:lang w:val="pt-PT"/>
        </w:rPr>
        <w:t>Fabiana Gil Melga</w:t>
      </w:r>
      <w:r>
        <w:rPr>
          <w:sz w:val="24"/>
          <w:szCs w:val="24"/>
          <w:rtl w:val="0"/>
          <w:lang w:val="pt-PT"/>
        </w:rPr>
        <w:t>ç</w:t>
      </w:r>
      <w:r>
        <w:rPr>
          <w:sz w:val="24"/>
          <w:szCs w:val="24"/>
          <w:rtl w:val="0"/>
          <w:lang w:val="pt-PT"/>
        </w:rPr>
        <w:t>o</w:t>
      </w:r>
    </w:p>
    <w:p>
      <w:pPr>
        <w:pStyle w:val="heading 1"/>
        <w:spacing w:before="251" w:line="242" w:lineRule="auto"/>
        <w:ind w:left="75" w:right="214" w:firstLine="0"/>
        <w:jc w:val="center"/>
        <w:rPr>
          <w:b w:val="0"/>
          <w:bCs w:val="0"/>
          <w:i w:val="1"/>
          <w:iCs w:val="1"/>
          <w:spacing w:val="-3"/>
          <w:sz w:val="24"/>
          <w:szCs w:val="24"/>
        </w:rPr>
      </w:pPr>
      <w:r>
        <w:rPr>
          <w:b w:val="0"/>
          <w:bCs w:val="0"/>
          <w:i w:val="1"/>
          <w:iCs w:val="1"/>
          <w:sz w:val="24"/>
          <w:szCs w:val="24"/>
          <w:vertAlign w:val="superscript"/>
          <w:rtl w:val="0"/>
          <w:lang w:val="pt-PT"/>
        </w:rPr>
        <w:t>1</w:t>
      </w:r>
      <w:r>
        <w:rPr>
          <w:b w:val="0"/>
          <w:bCs w:val="0"/>
          <w:i w:val="1"/>
          <w:iCs w:val="1"/>
          <w:sz w:val="24"/>
          <w:szCs w:val="24"/>
          <w:rtl w:val="0"/>
          <w:lang w:val="pt-PT"/>
        </w:rPr>
        <w:t>Instituto Federal de Educa</w:t>
      </w:r>
      <w:r>
        <w:rPr>
          <w:b w:val="0"/>
          <w:bCs w:val="0"/>
          <w:i w:val="1"/>
          <w:iCs w:val="1"/>
          <w:sz w:val="24"/>
          <w:szCs w:val="24"/>
          <w:rtl w:val="0"/>
          <w:lang w:val="pt-PT"/>
        </w:rPr>
        <w:t>çã</w:t>
      </w:r>
      <w:r>
        <w:rPr>
          <w:b w:val="0"/>
          <w:bCs w:val="0"/>
          <w:i w:val="1"/>
          <w:iCs w:val="1"/>
          <w:sz w:val="24"/>
          <w:szCs w:val="24"/>
          <w:rtl w:val="0"/>
          <w:lang w:val="pt-PT"/>
        </w:rPr>
        <w:t>o, Ci</w:t>
      </w:r>
      <w:r>
        <w:rPr>
          <w:b w:val="0"/>
          <w:bCs w:val="0"/>
          <w:i w:val="1"/>
          <w:iCs w:val="1"/>
          <w:sz w:val="24"/>
          <w:szCs w:val="24"/>
          <w:rtl w:val="0"/>
          <w:lang w:val="pt-PT"/>
        </w:rPr>
        <w:t>ê</w:t>
      </w:r>
      <w:r>
        <w:rPr>
          <w:b w:val="0"/>
          <w:bCs w:val="0"/>
          <w:i w:val="1"/>
          <w:iCs w:val="1"/>
          <w:sz w:val="24"/>
          <w:szCs w:val="24"/>
          <w:rtl w:val="0"/>
          <w:lang w:val="pt-PT"/>
        </w:rPr>
        <w:t>ncia e Tecnologia do Rio de Janeiro, e-mail:</w:t>
      </w:r>
      <w:r>
        <w:rPr>
          <w:b w:val="0"/>
          <w:bCs w:val="0"/>
          <w:i w:val="1"/>
          <w:iCs w:val="1"/>
          <w:spacing w:val="-4"/>
          <w:sz w:val="24"/>
          <w:szCs w:val="24"/>
          <w:rtl w:val="0"/>
          <w:lang w:val="pt-PT"/>
        </w:rPr>
        <w:t xml:space="preserve"> </w:t>
      </w:r>
      <w:r>
        <w:rPr>
          <w:b w:val="0"/>
          <w:bCs w:val="0"/>
          <w:i w:val="1"/>
          <w:iCs w:val="1"/>
          <w:spacing w:val="-3"/>
          <w:sz w:val="24"/>
          <w:szCs w:val="24"/>
          <w:rtl w:val="0"/>
          <w:lang w:val="pt-PT"/>
        </w:rPr>
        <w:t xml:space="preserve">isabelelemosgomes2@gmail.com; </w:t>
      </w:r>
      <w:r>
        <w:rPr>
          <w:b w:val="0"/>
          <w:bCs w:val="0"/>
          <w:i w:val="1"/>
          <w:iCs w:val="1"/>
          <w:spacing w:val="-3"/>
          <w:sz w:val="24"/>
          <w:szCs w:val="24"/>
          <w:vertAlign w:val="superscript"/>
          <w:rtl w:val="0"/>
          <w:lang w:val="pt-PT"/>
        </w:rPr>
        <w:t>2</w:t>
      </w:r>
      <w:r>
        <w:rPr>
          <w:b w:val="0"/>
          <w:bCs w:val="0"/>
          <w:i w:val="1"/>
          <w:iCs w:val="1"/>
          <w:sz w:val="24"/>
          <w:szCs w:val="24"/>
          <w:rtl w:val="0"/>
          <w:lang w:val="pt-PT"/>
        </w:rPr>
        <w:t>Instituto Federal de Educa</w:t>
      </w:r>
      <w:r>
        <w:rPr>
          <w:b w:val="0"/>
          <w:bCs w:val="0"/>
          <w:i w:val="1"/>
          <w:iCs w:val="1"/>
          <w:sz w:val="24"/>
          <w:szCs w:val="24"/>
          <w:rtl w:val="0"/>
          <w:lang w:val="pt-PT"/>
        </w:rPr>
        <w:t>çã</w:t>
      </w:r>
      <w:r>
        <w:rPr>
          <w:b w:val="0"/>
          <w:bCs w:val="0"/>
          <w:i w:val="1"/>
          <w:iCs w:val="1"/>
          <w:sz w:val="24"/>
          <w:szCs w:val="24"/>
          <w:rtl w:val="0"/>
          <w:lang w:val="pt-PT"/>
        </w:rPr>
        <w:t>o, Ci</w:t>
      </w:r>
      <w:r>
        <w:rPr>
          <w:b w:val="0"/>
          <w:bCs w:val="0"/>
          <w:i w:val="1"/>
          <w:iCs w:val="1"/>
          <w:sz w:val="24"/>
          <w:szCs w:val="24"/>
          <w:rtl w:val="0"/>
          <w:lang w:val="pt-PT"/>
        </w:rPr>
        <w:t>ê</w:t>
      </w:r>
      <w:r>
        <w:rPr>
          <w:b w:val="0"/>
          <w:bCs w:val="0"/>
          <w:i w:val="1"/>
          <w:iCs w:val="1"/>
          <w:sz w:val="24"/>
          <w:szCs w:val="24"/>
          <w:rtl w:val="0"/>
          <w:lang w:val="pt-PT"/>
        </w:rPr>
        <w:t xml:space="preserve">ncia e Tecnologia do Rio de Janeiro, e-mail: </w:t>
      </w:r>
      <w:r>
        <w:rPr>
          <w:b w:val="0"/>
          <w:bCs w:val="0"/>
          <w:i w:val="1"/>
          <w:iCs w:val="1"/>
          <w:spacing w:val="-3"/>
          <w:sz w:val="24"/>
          <w:szCs w:val="24"/>
          <w:rtl w:val="0"/>
          <w:lang w:val="pt-PT"/>
        </w:rPr>
        <w:t xml:space="preserve">gabryelb.estevao@gmail.com; </w:t>
      </w:r>
      <w:r>
        <w:rPr>
          <w:b w:val="0"/>
          <w:bCs w:val="0"/>
          <w:i w:val="1"/>
          <w:iCs w:val="1"/>
          <w:spacing w:val="-3"/>
          <w:sz w:val="24"/>
          <w:szCs w:val="24"/>
          <w:vertAlign w:val="superscript"/>
          <w:rtl w:val="0"/>
          <w:lang w:val="pt-PT"/>
        </w:rPr>
        <w:t>3</w:t>
      </w:r>
      <w:r>
        <w:rPr>
          <w:b w:val="0"/>
          <w:bCs w:val="0"/>
          <w:i w:val="1"/>
          <w:iCs w:val="1"/>
          <w:sz w:val="24"/>
          <w:szCs w:val="24"/>
          <w:rtl w:val="0"/>
          <w:lang w:val="pt-PT"/>
        </w:rPr>
        <w:t>Instituto Federal de Educa</w:t>
      </w:r>
      <w:r>
        <w:rPr>
          <w:b w:val="0"/>
          <w:bCs w:val="0"/>
          <w:i w:val="1"/>
          <w:iCs w:val="1"/>
          <w:sz w:val="24"/>
          <w:szCs w:val="24"/>
          <w:rtl w:val="0"/>
          <w:lang w:val="pt-PT"/>
        </w:rPr>
        <w:t>çã</w:t>
      </w:r>
      <w:r>
        <w:rPr>
          <w:b w:val="0"/>
          <w:bCs w:val="0"/>
          <w:i w:val="1"/>
          <w:iCs w:val="1"/>
          <w:sz w:val="24"/>
          <w:szCs w:val="24"/>
          <w:rtl w:val="0"/>
          <w:lang w:val="pt-PT"/>
        </w:rPr>
        <w:t>o, Ci</w:t>
      </w:r>
      <w:r>
        <w:rPr>
          <w:b w:val="0"/>
          <w:bCs w:val="0"/>
          <w:i w:val="1"/>
          <w:iCs w:val="1"/>
          <w:sz w:val="24"/>
          <w:szCs w:val="24"/>
          <w:rtl w:val="0"/>
          <w:lang w:val="pt-PT"/>
        </w:rPr>
        <w:t>ê</w:t>
      </w:r>
      <w:r>
        <w:rPr>
          <w:b w:val="0"/>
          <w:bCs w:val="0"/>
          <w:i w:val="1"/>
          <w:iCs w:val="1"/>
          <w:sz w:val="24"/>
          <w:szCs w:val="24"/>
          <w:rtl w:val="0"/>
          <w:lang w:val="pt-PT"/>
        </w:rPr>
        <w:t xml:space="preserve">ncia e Tecnologia do Rio de Janeiro, e-mail: </w:t>
      </w:r>
      <w:r>
        <w:rPr>
          <w:b w:val="0"/>
          <w:bCs w:val="0"/>
          <w:i w:val="1"/>
          <w:iCs w:val="1"/>
          <w:spacing w:val="-3"/>
          <w:sz w:val="24"/>
          <w:szCs w:val="24"/>
          <w:rtl w:val="0"/>
          <w:lang w:val="pt-PT"/>
        </w:rPr>
        <w:t xml:space="preserve">gustavo.ramos2703@gmail.com; </w:t>
      </w:r>
      <w:r>
        <w:rPr>
          <w:b w:val="0"/>
          <w:bCs w:val="0"/>
          <w:i w:val="1"/>
          <w:iCs w:val="1"/>
          <w:spacing w:val="-3"/>
          <w:sz w:val="24"/>
          <w:szCs w:val="24"/>
          <w:vertAlign w:val="superscript"/>
          <w:rtl w:val="0"/>
          <w:lang w:val="pt-PT"/>
        </w:rPr>
        <w:t>4</w:t>
      </w:r>
      <w:r>
        <w:rPr>
          <w:b w:val="0"/>
          <w:bCs w:val="0"/>
          <w:i w:val="1"/>
          <w:iCs w:val="1"/>
          <w:sz w:val="24"/>
          <w:szCs w:val="24"/>
          <w:rtl w:val="0"/>
          <w:lang w:val="pt-PT"/>
        </w:rPr>
        <w:t>Instituto Federal de Educa</w:t>
      </w:r>
      <w:r>
        <w:rPr>
          <w:b w:val="0"/>
          <w:bCs w:val="0"/>
          <w:i w:val="1"/>
          <w:iCs w:val="1"/>
          <w:sz w:val="24"/>
          <w:szCs w:val="24"/>
          <w:rtl w:val="0"/>
          <w:lang w:val="pt-PT"/>
        </w:rPr>
        <w:t>çã</w:t>
      </w:r>
      <w:r>
        <w:rPr>
          <w:b w:val="0"/>
          <w:bCs w:val="0"/>
          <w:i w:val="1"/>
          <w:iCs w:val="1"/>
          <w:sz w:val="24"/>
          <w:szCs w:val="24"/>
          <w:rtl w:val="0"/>
          <w:lang w:val="pt-PT"/>
        </w:rPr>
        <w:t>o, Ci</w:t>
      </w:r>
      <w:r>
        <w:rPr>
          <w:b w:val="0"/>
          <w:bCs w:val="0"/>
          <w:i w:val="1"/>
          <w:iCs w:val="1"/>
          <w:sz w:val="24"/>
          <w:szCs w:val="24"/>
          <w:rtl w:val="0"/>
          <w:lang w:val="pt-PT"/>
        </w:rPr>
        <w:t>ê</w:t>
      </w:r>
      <w:r>
        <w:rPr>
          <w:b w:val="0"/>
          <w:bCs w:val="0"/>
          <w:i w:val="1"/>
          <w:iCs w:val="1"/>
          <w:sz w:val="24"/>
          <w:szCs w:val="24"/>
          <w:rtl w:val="0"/>
          <w:lang w:val="pt-PT"/>
        </w:rPr>
        <w:t xml:space="preserve">ncia e Tecnologia do Rio de Janeiro, e-mail: </w:t>
      </w:r>
      <w:r>
        <w:rPr>
          <w:b w:val="0"/>
          <w:bCs w:val="0"/>
          <w:i w:val="1"/>
          <w:iCs w:val="1"/>
          <w:spacing w:val="-3"/>
          <w:sz w:val="24"/>
          <w:szCs w:val="24"/>
          <w:rtl w:val="0"/>
          <w:lang w:val="pt-PT"/>
        </w:rPr>
        <w:t xml:space="preserve">miguelfilhoamado01@gmail.com; </w:t>
      </w:r>
      <w:r>
        <w:rPr>
          <w:b w:val="0"/>
          <w:bCs w:val="0"/>
          <w:i w:val="1"/>
          <w:iCs w:val="1"/>
          <w:spacing w:val="-3"/>
          <w:sz w:val="24"/>
          <w:szCs w:val="24"/>
          <w:vertAlign w:val="superscript"/>
          <w:rtl w:val="0"/>
          <w:lang w:val="pt-PT"/>
        </w:rPr>
        <w:t>5</w:t>
      </w:r>
      <w:r>
        <w:rPr>
          <w:b w:val="0"/>
          <w:bCs w:val="0"/>
          <w:i w:val="1"/>
          <w:iCs w:val="1"/>
          <w:sz w:val="24"/>
          <w:szCs w:val="24"/>
          <w:rtl w:val="0"/>
          <w:lang w:val="pt-PT"/>
        </w:rPr>
        <w:t>Instituto Federal de Educa</w:t>
      </w:r>
      <w:r>
        <w:rPr>
          <w:b w:val="0"/>
          <w:bCs w:val="0"/>
          <w:i w:val="1"/>
          <w:iCs w:val="1"/>
          <w:sz w:val="24"/>
          <w:szCs w:val="24"/>
          <w:rtl w:val="0"/>
          <w:lang w:val="pt-PT"/>
        </w:rPr>
        <w:t>çã</w:t>
      </w:r>
      <w:r>
        <w:rPr>
          <w:b w:val="0"/>
          <w:bCs w:val="0"/>
          <w:i w:val="1"/>
          <w:iCs w:val="1"/>
          <w:sz w:val="24"/>
          <w:szCs w:val="24"/>
          <w:rtl w:val="0"/>
          <w:lang w:val="pt-PT"/>
        </w:rPr>
        <w:t>o, Ci</w:t>
      </w:r>
      <w:r>
        <w:rPr>
          <w:b w:val="0"/>
          <w:bCs w:val="0"/>
          <w:i w:val="1"/>
          <w:iCs w:val="1"/>
          <w:sz w:val="24"/>
          <w:szCs w:val="24"/>
          <w:rtl w:val="0"/>
          <w:lang w:val="pt-PT"/>
        </w:rPr>
        <w:t>ê</w:t>
      </w:r>
      <w:r>
        <w:rPr>
          <w:b w:val="0"/>
          <w:bCs w:val="0"/>
          <w:i w:val="1"/>
          <w:iCs w:val="1"/>
          <w:sz w:val="24"/>
          <w:szCs w:val="24"/>
          <w:rtl w:val="0"/>
          <w:lang w:val="pt-PT"/>
        </w:rPr>
        <w:t xml:space="preserve">ncia e Tecnologia do Rio de Janeiro, e-mail: </w:t>
      </w:r>
      <w:r>
        <w:rPr>
          <w:b w:val="0"/>
          <w:bCs w:val="0"/>
          <w:i w:val="1"/>
          <w:iCs w:val="1"/>
          <w:spacing w:val="-4"/>
          <w:sz w:val="24"/>
          <w:szCs w:val="24"/>
          <w:rtl w:val="0"/>
          <w:lang w:val="pt-PT"/>
        </w:rPr>
        <w:t>fabiana.melgaco@ifrj.edu.br</w:t>
      </w:r>
    </w:p>
    <w:p>
      <w:pPr>
        <w:pStyle w:val="heading 1"/>
        <w:spacing w:before="251" w:line="242" w:lineRule="auto"/>
        <w:ind w:left="75" w:right="214" w:firstLine="0"/>
        <w:jc w:val="center"/>
        <w:rPr>
          <w:spacing w:val="0"/>
        </w:rPr>
      </w:pPr>
    </w:p>
    <w:p>
      <w:pPr>
        <w:pStyle w:val="Corpo A"/>
        <w:spacing w:line="228" w:lineRule="exact"/>
        <w:ind w:left="77" w:right="209" w:firstLine="0"/>
        <w:jc w:val="right"/>
        <w:rPr>
          <w:b w:val="1"/>
          <w:bCs w:val="1"/>
          <w:i w:val="1"/>
          <w:iCs w:val="1"/>
          <w:spacing w:val="-2"/>
          <w:sz w:val="24"/>
          <w:szCs w:val="24"/>
          <w:lang w:val="pt-PT"/>
        </w:rPr>
      </w:pPr>
      <w:r>
        <w:rPr>
          <w:b w:val="1"/>
          <w:bCs w:val="1"/>
          <w:i w:val="1"/>
          <w:iCs w:val="1"/>
          <w:spacing w:val="-2"/>
          <w:sz w:val="24"/>
          <w:szCs w:val="24"/>
          <w:rtl w:val="0"/>
          <w:lang w:val="pt-PT"/>
        </w:rPr>
        <w:t>Grupo 2 Biodiversidade e preserva</w:t>
      </w:r>
      <w:r>
        <w:rPr>
          <w:b w:val="1"/>
          <w:bCs w:val="1"/>
          <w:i w:val="1"/>
          <w:iCs w:val="1"/>
          <w:spacing w:val="-2"/>
          <w:sz w:val="24"/>
          <w:szCs w:val="24"/>
          <w:rtl w:val="0"/>
          <w:lang w:val="pt-PT"/>
        </w:rPr>
        <w:t>çã</w:t>
      </w:r>
      <w:r>
        <w:rPr>
          <w:b w:val="1"/>
          <w:bCs w:val="1"/>
          <w:i w:val="1"/>
          <w:iCs w:val="1"/>
          <w:spacing w:val="-2"/>
          <w:sz w:val="24"/>
          <w:szCs w:val="24"/>
          <w:rtl w:val="0"/>
          <w:lang w:val="pt-PT"/>
        </w:rPr>
        <w:t>o</w:t>
      </w:r>
    </w:p>
    <w:p>
      <w:pPr>
        <w:pStyle w:val="Corpo A"/>
        <w:spacing w:line="228" w:lineRule="exact"/>
        <w:ind w:left="77" w:right="209" w:firstLine="0"/>
        <w:jc w:val="right"/>
        <w:rPr>
          <w:b w:val="1"/>
          <w:bCs w:val="1"/>
          <w:i w:val="1"/>
          <w:iCs w:val="1"/>
          <w:spacing w:val="-2"/>
          <w:sz w:val="24"/>
          <w:szCs w:val="24"/>
          <w:lang w:val="pt-PT"/>
        </w:rPr>
      </w:pPr>
      <w:r>
        <w:rPr>
          <w:b w:val="1"/>
          <w:bCs w:val="1"/>
          <w:i w:val="1"/>
          <w:iCs w:val="1"/>
          <w:spacing w:val="-2"/>
          <w:sz w:val="24"/>
          <w:szCs w:val="24"/>
          <w:rtl w:val="0"/>
          <w:lang w:val="pt-PT"/>
        </w:rPr>
        <w:t>Solu</w:t>
      </w:r>
      <w:r>
        <w:rPr>
          <w:b w:val="1"/>
          <w:bCs w:val="1"/>
          <w:i w:val="1"/>
          <w:iCs w:val="1"/>
          <w:spacing w:val="-2"/>
          <w:sz w:val="24"/>
          <w:szCs w:val="24"/>
          <w:rtl w:val="0"/>
          <w:lang w:val="pt-PT"/>
        </w:rPr>
        <w:t>çõ</w:t>
      </w:r>
      <w:r>
        <w:rPr>
          <w:b w:val="1"/>
          <w:bCs w:val="1"/>
          <w:i w:val="1"/>
          <w:iCs w:val="1"/>
          <w:spacing w:val="-2"/>
          <w:sz w:val="24"/>
          <w:szCs w:val="24"/>
          <w:rtl w:val="0"/>
          <w:lang w:val="pt-PT"/>
        </w:rPr>
        <w:t>es baseadas na natureza</w:t>
      </w:r>
    </w:p>
    <w:p>
      <w:pPr>
        <w:pStyle w:val="Corpo A"/>
        <w:spacing w:line="228" w:lineRule="exact"/>
        <w:ind w:left="77" w:right="209" w:firstLine="0"/>
        <w:jc w:val="center"/>
        <w:rPr>
          <w:i w:val="1"/>
          <w:iCs w:val="1"/>
          <w:spacing w:val="-2"/>
          <w:sz w:val="24"/>
          <w:szCs w:val="24"/>
        </w:rPr>
      </w:pPr>
    </w:p>
    <w:p>
      <w:pPr>
        <w:pStyle w:val="Corpo A"/>
        <w:spacing w:line="228" w:lineRule="exact"/>
        <w:ind w:left="77" w:right="209" w:firstLine="0"/>
        <w:jc w:val="center"/>
        <w:rPr>
          <w:spacing w:val="0"/>
          <w:lang w:val="es-ES_tradnl"/>
        </w:rPr>
      </w:pPr>
    </w:p>
    <w:p>
      <w:pPr>
        <w:pStyle w:val="Corpo A"/>
        <w:spacing w:line="228" w:lineRule="exact"/>
        <w:ind w:left="77" w:right="209" w:firstLine="0"/>
        <w:jc w:val="center"/>
        <w:rPr>
          <w:spacing w:val="0"/>
          <w:lang w:val="es-ES_tradnl"/>
        </w:rPr>
      </w:pPr>
    </w:p>
    <w:p>
      <w:pPr>
        <w:pStyle w:val="Corpo A"/>
        <w:spacing w:line="228" w:lineRule="exact"/>
        <w:ind w:left="77" w:right="209" w:firstLine="0"/>
        <w:jc w:val="center"/>
        <w:rPr>
          <w:b w:val="1"/>
          <w:bCs w:val="1"/>
          <w:sz w:val="28"/>
          <w:szCs w:val="28"/>
          <w:lang w:val="es-ES_tradnl"/>
        </w:rPr>
      </w:pPr>
      <w:r>
        <w:rPr>
          <w:b w:val="1"/>
          <w:bCs w:val="1"/>
          <w:sz w:val="28"/>
          <w:szCs w:val="28"/>
          <w:rtl w:val="0"/>
          <w:lang w:val="es-ES_tradnl"/>
        </w:rPr>
        <w:t>Resumo</w:t>
      </w:r>
    </w:p>
    <w:p>
      <w:pPr>
        <w:pStyle w:val="Corpo A"/>
        <w:spacing w:line="228" w:lineRule="exact"/>
        <w:ind w:left="77" w:right="209" w:firstLine="0"/>
        <w:jc w:val="both"/>
        <w:rPr>
          <w:rStyle w:val="Nenhum A"/>
          <w:sz w:val="24"/>
          <w:szCs w:val="24"/>
        </w:rPr>
      </w:pPr>
    </w:p>
    <w:p>
      <w:pPr>
        <w:pStyle w:val="Corpo 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851"/>
        <w:jc w:val="both"/>
        <w:rPr>
          <w:caps w:val="0"/>
          <w:smallCaps w:val="0"/>
          <w:strike w:val="0"/>
          <w:dstrike w:val="0"/>
          <w:outline w:val="0"/>
          <w:color w:val="000000"/>
          <w:spacing w:val="0"/>
          <w:kern w:val="0"/>
          <w:position w:val="0"/>
          <w:u w:val="none" w:color="000000"/>
          <w:shd w:val="nil" w:color="auto" w:fill="auto"/>
          <w:vertAlign w:val="baseline"/>
          <w14:textOutline w14:w="12700" w14:cap="flat">
            <w14:noFill/>
            <w14:miter w14:lim="400000"/>
          </w14:textOutline>
          <w14:textFill>
            <w14:solidFill>
              <w14:srgbClr w14:val="000000"/>
            </w14:solidFill>
          </w14:textFill>
        </w:rPr>
      </w:pP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A natureza proporciona diversos benef</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í</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cios e possibilidades de investiga</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çã</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o de mol</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é</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culas importantes para a ind</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ú</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stria e, consequentemente, para o desenvolvimento. A utiliza</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çã</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o de recursos naturais de forma sustent</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á</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vel, sem preju</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í</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zos ao ambiente e aos seres vivos, </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é </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um dos principais desafios atualmente. Investigar e identificar potenciais microrganismos produtores de alfa-amilase a partir de amostras do solo </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é </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um exemplo das in</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ú</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meras possibilidades de uso dos recursos naturais sem preju</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í</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zos ao ecossistema. Ap</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ó</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s coleta, as amostras de solo foram analisadas quanto a presen</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a de microrganismos amilol</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í</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ticos a partir de t</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é</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cnicas tradicionais de microbiologia. Amostras de solo exposto ao sol (solo seco) e de solo sob sombra de vegetais (solo </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ú</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mido) foram coletadas durante per</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í</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odo chuvoso. Uma vez analisada a presen</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a da enzima produzida, os microrganismos foram isolados por semeadura e, posteriormente, identificados por provas bioqu</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í</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micas e microscopia. Os g</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ê</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neros bacterianos </w:t>
      </w:r>
      <w:r>
        <w:rPr>
          <w:i w:val="1"/>
          <w:iCs w:val="1"/>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Acinetobacter</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 </w:t>
      </w:r>
      <w:r>
        <w:rPr>
          <w:i w:val="1"/>
          <w:iCs w:val="1"/>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Clostridium</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 </w:t>
      </w:r>
      <w:r>
        <w:rPr>
          <w:i w:val="1"/>
          <w:iCs w:val="1"/>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Micrococcus</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 e </w:t>
      </w:r>
      <w:r>
        <w:rPr>
          <w:i w:val="1"/>
          <w:iCs w:val="1"/>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Kocuria</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 foram identificados. Bact</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é</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rias que pertencem a esses grupos e com capacidade de produzir alfa-amilase podem ter in</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ú</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meras aplica</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çõ</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es ambientais, como potencial uso na biorremedia</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çã</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o de solos contaminados, participar da ciclagem de nutrientes e, consequentemente podem atuar como biofertilizantes e bioestimulantes naturais favorecendo o crescimento de plantas nativas.</w:t>
      </w:r>
    </w:p>
    <w:p>
      <w:pPr>
        <w:pStyle w:val="Corpo 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851"/>
        <w:jc w:val="both"/>
        <w:rPr>
          <w:caps w:val="0"/>
          <w:smallCaps w:val="0"/>
          <w:strike w:val="0"/>
          <w:dstrike w:val="0"/>
          <w:outline w:val="0"/>
          <w:color w:val="000000"/>
          <w:spacing w:val="0"/>
          <w:kern w:val="0"/>
          <w:position w:val="0"/>
          <w:u w:val="none" w:color="000000"/>
          <w:shd w:val="nil" w:color="auto" w:fill="auto"/>
          <w:vertAlign w:val="baseline"/>
          <w14:textOutline w14:w="12700" w14:cap="flat">
            <w14:noFill/>
            <w14:miter w14:lim="400000"/>
          </w14:textOutline>
          <w14:textFill>
            <w14:solidFill>
              <w14:srgbClr w14:val="000000"/>
            </w14:solidFill>
          </w14:textFill>
        </w:rPr>
      </w:pPr>
      <w:r>
        <w:rPr>
          <w:b w:val="1"/>
          <w:bCs w:val="1"/>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Palavras-chave: </w:t>
      </w:r>
      <w:r>
        <w:rPr>
          <w:rtl w:val="0"/>
          <w:lang w:val="pt-PT"/>
        </w:rPr>
        <w:t>ambiente</w:t>
      </w:r>
      <w:r>
        <w:rPr>
          <w:rtl w:val="0"/>
          <w:lang w:val="pt-PT"/>
        </w:rPr>
        <w:t xml:space="preserve">; </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amilol</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í</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ticos; biorremedia</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çã</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o; microrganismos.</w:t>
      </w:r>
    </w:p>
    <w:p>
      <w:pPr>
        <w:pStyle w:val="Corpo 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851"/>
        <w:jc w:val="both"/>
        <w:rPr>
          <w:spacing w:val="0"/>
        </w:rPr>
      </w:pPr>
    </w:p>
    <w:p>
      <w:pPr>
        <w:pStyle w:val="Corpo A"/>
        <w:jc w:val="both"/>
        <w:rPr>
          <w:b w:val="1"/>
          <w:bCs w:val="1"/>
          <w:spacing w:val="-2"/>
          <w:sz w:val="28"/>
          <w:szCs w:val="28"/>
        </w:rPr>
      </w:pPr>
      <w:r>
        <w:rPr>
          <w:b w:val="1"/>
          <w:bCs w:val="1"/>
          <w:spacing w:val="-2"/>
          <w:sz w:val="28"/>
          <w:szCs w:val="28"/>
          <w:rtl w:val="0"/>
          <w:lang w:val="it-IT"/>
        </w:rPr>
        <w:t>Introdu</w:t>
      </w:r>
      <w:r>
        <w:rPr>
          <w:b w:val="1"/>
          <w:bCs w:val="1"/>
          <w:spacing w:val="-2"/>
          <w:sz w:val="28"/>
          <w:szCs w:val="28"/>
          <w:rtl w:val="0"/>
          <w:lang w:val="pt-PT"/>
        </w:rPr>
        <w:t>çã</w:t>
      </w:r>
      <w:r>
        <w:rPr>
          <w:b w:val="1"/>
          <w:bCs w:val="1"/>
          <w:spacing w:val="-2"/>
          <w:sz w:val="28"/>
          <w:szCs w:val="28"/>
          <w:rtl w:val="0"/>
          <w:lang w:val="de-DE"/>
        </w:rPr>
        <w:t>o</w:t>
      </w:r>
    </w:p>
    <w:p>
      <w:pPr>
        <w:pStyle w:val="Body Text"/>
        <w:spacing w:before="1" w:line="360" w:lineRule="auto"/>
        <w:ind w:firstLine="720"/>
        <w:jc w:val="both"/>
        <w:rPr>
          <w:rStyle w:val="Nenhum A"/>
          <w:sz w:val="24"/>
          <w:szCs w:val="24"/>
        </w:rPr>
      </w:pPr>
    </w:p>
    <w:p>
      <w:pPr>
        <w:pStyle w:val="Corpo 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firstLine="720"/>
        <w:jc w:val="both"/>
      </w:pPr>
      <w:r>
        <w:rPr>
          <w:rtl w:val="0"/>
          <w:lang w:val="pt-PT"/>
        </w:rPr>
        <w:t>O solo possui milhares de microrganismos com alto potencial biotecnol</w:t>
      </w:r>
      <w:r>
        <w:rPr>
          <w:rtl w:val="0"/>
          <w:lang w:val="pt-PT"/>
        </w:rPr>
        <w:t>ó</w:t>
      </w:r>
      <w:r>
        <w:rPr>
          <w:rtl w:val="0"/>
          <w:lang w:val="pt-PT"/>
        </w:rPr>
        <w:t>gico, eles participam dos ciclos biogeoqu</w:t>
      </w:r>
      <w:r>
        <w:rPr>
          <w:rtl w:val="0"/>
          <w:lang w:val="pt-PT"/>
        </w:rPr>
        <w:t>í</w:t>
      </w:r>
      <w:r>
        <w:rPr>
          <w:rtl w:val="0"/>
          <w:lang w:val="pt-PT"/>
        </w:rPr>
        <w:t>micos, como biodecompositores e fixadores de nitrog</w:t>
      </w:r>
      <w:r>
        <w:rPr>
          <w:rtl w:val="0"/>
          <w:lang w:val="pt-PT"/>
        </w:rPr>
        <w:t>ê</w:t>
      </w:r>
      <w:r>
        <w:rPr>
          <w:rtl w:val="0"/>
          <w:lang w:val="pt-PT"/>
        </w:rPr>
        <w:t>nio, por exemplo. Ajudam na fertilidade do solo, na degrada</w:t>
      </w:r>
      <w:r>
        <w:rPr>
          <w:rtl w:val="0"/>
          <w:lang w:val="pt-PT"/>
        </w:rPr>
        <w:t>çã</w:t>
      </w:r>
      <w:r>
        <w:rPr>
          <w:rtl w:val="0"/>
          <w:lang w:val="pt-PT"/>
        </w:rPr>
        <w:t>o de toxinas e na manuten</w:t>
      </w:r>
      <w:r>
        <w:rPr>
          <w:rtl w:val="0"/>
          <w:lang w:val="pt-PT"/>
        </w:rPr>
        <w:t>çã</w:t>
      </w:r>
      <w:r>
        <w:rPr>
          <w:rtl w:val="0"/>
          <w:lang w:val="pt-PT"/>
        </w:rPr>
        <w:t>o da mat</w:t>
      </w:r>
      <w:r>
        <w:rPr>
          <w:rtl w:val="0"/>
          <w:lang w:val="pt-PT"/>
        </w:rPr>
        <w:t>é</w:t>
      </w:r>
      <w:r>
        <w:rPr>
          <w:rtl w:val="0"/>
          <w:lang w:val="it-IT"/>
        </w:rPr>
        <w:t>ria org</w:t>
      </w:r>
      <w:r>
        <w:rPr>
          <w:rtl w:val="0"/>
          <w:lang w:val="pt-PT"/>
        </w:rPr>
        <w:t>â</w:t>
      </w:r>
      <w:r>
        <w:rPr>
          <w:rtl w:val="0"/>
          <w:lang w:val="pt-PT"/>
        </w:rPr>
        <w:t>nica, caracter</w:t>
      </w:r>
      <w:r>
        <w:rPr>
          <w:rtl w:val="0"/>
          <w:lang w:val="pt-PT"/>
        </w:rPr>
        <w:t>í</w:t>
      </w:r>
      <w:r>
        <w:rPr>
          <w:rtl w:val="0"/>
          <w:lang w:val="pt-PT"/>
        </w:rPr>
        <w:t>sticas qu</w:t>
      </w:r>
      <w:r>
        <w:rPr>
          <w:rtl w:val="0"/>
          <w:lang w:val="pt-PT"/>
        </w:rPr>
        <w:t>í</w:t>
      </w:r>
      <w:r>
        <w:rPr>
          <w:rtl w:val="0"/>
          <w:lang w:val="pt-PT"/>
        </w:rPr>
        <w:t>micas importantes para a vegeta</w:t>
      </w:r>
      <w:r>
        <w:rPr>
          <w:rtl w:val="0"/>
          <w:lang w:val="pt-PT"/>
        </w:rPr>
        <w:t>çã</w:t>
      </w:r>
      <w:r>
        <w:rPr>
          <w:rtl w:val="0"/>
          <w:lang w:val="pt-PT"/>
        </w:rPr>
        <w:t>o (SHEN et al., 2018). A cada grama de solo existem cerca de 10 a 50 mil esp</w:t>
      </w:r>
      <w:r>
        <w:rPr>
          <w:rtl w:val="0"/>
          <w:lang w:val="pt-PT"/>
        </w:rPr>
        <w:t>é</w:t>
      </w:r>
      <w:r>
        <w:rPr>
          <w:rtl w:val="0"/>
          <w:lang w:val="pt-PT"/>
        </w:rPr>
        <w:t>cies diferentes de microrganismos. Apesar da vasta biodiversidade, estima-se que poucos s</w:t>
      </w:r>
      <w:r>
        <w:rPr>
          <w:rtl w:val="0"/>
          <w:lang w:val="pt-PT"/>
        </w:rPr>
        <w:t>ã</w:t>
      </w:r>
      <w:r>
        <w:rPr>
          <w:rtl w:val="0"/>
          <w:lang w:val="es-ES_tradnl"/>
        </w:rPr>
        <w:t>o cultiv</w:t>
      </w:r>
      <w:r>
        <w:rPr>
          <w:rtl w:val="0"/>
          <w:lang w:val="pt-PT"/>
        </w:rPr>
        <w:t>á</w:t>
      </w:r>
      <w:r>
        <w:rPr>
          <w:rtl w:val="0"/>
          <w:lang w:val="pt-PT"/>
        </w:rPr>
        <w:t>veis em condi</w:t>
      </w:r>
      <w:r>
        <w:rPr>
          <w:rtl w:val="0"/>
          <w:lang w:val="pt-PT"/>
        </w:rPr>
        <w:t>çõ</w:t>
      </w:r>
      <w:r>
        <w:rPr>
          <w:rtl w:val="0"/>
          <w:lang w:val="pt-PT"/>
        </w:rPr>
        <w:t xml:space="preserve">es laboratoriais (DANCE, 2008). </w:t>
      </w:r>
    </w:p>
    <w:p>
      <w:pPr>
        <w:pStyle w:val="Corpo 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firstLine="720"/>
        <w:jc w:val="both"/>
      </w:pPr>
      <w:r>
        <w:rPr>
          <w:rtl w:val="0"/>
          <w:lang w:val="pt-PT"/>
        </w:rPr>
        <w:t xml:space="preserve">A microbiota do solo </w:t>
      </w:r>
      <w:r>
        <w:rPr>
          <w:rtl w:val="0"/>
          <w:lang w:val="pt-PT"/>
        </w:rPr>
        <w:t xml:space="preserve">é </w:t>
      </w:r>
      <w:r>
        <w:rPr>
          <w:rtl w:val="0"/>
          <w:lang w:val="pt-PT"/>
        </w:rPr>
        <w:t>caracterizada pela presen</w:t>
      </w:r>
      <w:r>
        <w:rPr>
          <w:rtl w:val="0"/>
          <w:lang w:val="pt-PT"/>
        </w:rPr>
        <w:t>ç</w:t>
      </w:r>
      <w:r>
        <w:rPr>
          <w:rtl w:val="0"/>
          <w:lang w:val="pt-PT"/>
        </w:rPr>
        <w:t>a de fungos uni e pluricelulares, sendo os mais comuns aqueles das divis</w:t>
      </w:r>
      <w:r>
        <w:rPr>
          <w:rtl w:val="0"/>
          <w:lang w:val="pt-PT"/>
        </w:rPr>
        <w:t>õ</w:t>
      </w:r>
      <w:r>
        <w:rPr>
          <w:rtl w:val="0"/>
          <w:lang w:val="pt-PT"/>
        </w:rPr>
        <w:t>es Zygomycota e Deuteromycota, dos g</w:t>
      </w:r>
      <w:r>
        <w:rPr>
          <w:rtl w:val="0"/>
          <w:lang w:val="pt-PT"/>
        </w:rPr>
        <w:t>ê</w:t>
      </w:r>
      <w:r>
        <w:rPr>
          <w:rtl w:val="0"/>
          <w:lang w:val="es-ES_tradnl"/>
        </w:rPr>
        <w:t xml:space="preserve">neros </w:t>
      </w:r>
      <w:r>
        <w:rPr>
          <w:i w:val="1"/>
          <w:iCs w:val="1"/>
          <w:rtl w:val="0"/>
          <w:lang w:val="it-IT"/>
        </w:rPr>
        <w:t>Aspergillum</w:t>
      </w:r>
      <w:r>
        <w:rPr>
          <w:rtl w:val="0"/>
          <w:lang w:val="it-IT"/>
        </w:rPr>
        <w:t xml:space="preserve"> e </w:t>
      </w:r>
      <w:r>
        <w:rPr>
          <w:i w:val="1"/>
          <w:iCs w:val="1"/>
          <w:rtl w:val="0"/>
          <w:lang w:val="pt-PT"/>
        </w:rPr>
        <w:t>Penicillium</w:t>
      </w:r>
      <w:r>
        <w:rPr>
          <w:rtl w:val="0"/>
          <w:lang w:val="pt-PT"/>
        </w:rPr>
        <w:t>.</w:t>
      </w:r>
      <w:r>
        <w:rPr>
          <w:rtl w:val="0"/>
          <w:lang w:val="pt-PT"/>
        </w:rPr>
        <w:t xml:space="preserve">  </w:t>
      </w:r>
      <w:r>
        <w:rPr>
          <w:rtl w:val="0"/>
          <w:lang w:val="pt-PT"/>
        </w:rPr>
        <w:t>Al</w:t>
      </w:r>
      <w:r>
        <w:rPr>
          <w:rtl w:val="0"/>
          <w:lang w:val="pt-PT"/>
        </w:rPr>
        <w:t>é</w:t>
      </w:r>
      <w:r>
        <w:rPr>
          <w:rtl w:val="0"/>
          <w:lang w:val="pt-PT"/>
        </w:rPr>
        <w:t>m dos fungos e, em sua maioria, tamb</w:t>
      </w:r>
      <w:r>
        <w:rPr>
          <w:rtl w:val="0"/>
          <w:lang w:val="pt-PT"/>
        </w:rPr>
        <w:t>é</w:t>
      </w:r>
      <w:r>
        <w:rPr>
          <w:rtl w:val="0"/>
          <w:lang w:val="pt-PT"/>
        </w:rPr>
        <w:t>m est</w:t>
      </w:r>
      <w:r>
        <w:rPr>
          <w:rtl w:val="0"/>
          <w:lang w:val="pt-PT"/>
        </w:rPr>
        <w:t>ã</w:t>
      </w:r>
      <w:r>
        <w:rPr>
          <w:rtl w:val="0"/>
          <w:lang w:val="pt-PT"/>
        </w:rPr>
        <w:t>o presentes bact</w:t>
      </w:r>
      <w:r>
        <w:rPr>
          <w:rtl w:val="0"/>
          <w:lang w:val="pt-PT"/>
        </w:rPr>
        <w:t>é</w:t>
      </w:r>
      <w:r>
        <w:rPr>
          <w:rtl w:val="0"/>
          <w:lang w:val="pt-PT"/>
        </w:rPr>
        <w:t>rias esporulantes e do filo Actinobacteria, comumente denominadas actinomicetos (</w:t>
      </w:r>
      <w:r>
        <w:rPr>
          <w:i w:val="1"/>
          <w:iCs w:val="1"/>
          <w:rtl w:val="0"/>
          <w:lang w:val="pt-PT"/>
        </w:rPr>
        <w:t>Streptomyces</w:t>
      </w:r>
      <w:r>
        <w:rPr>
          <w:rtl w:val="0"/>
          <w:lang w:val="pt-PT"/>
        </w:rPr>
        <w:t xml:space="preserve">) (BORGES et al., 2023). </w:t>
      </w:r>
    </w:p>
    <w:p>
      <w:pPr>
        <w:pStyle w:val="Corpo 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firstLine="720"/>
        <w:jc w:val="both"/>
      </w:pPr>
      <w:r>
        <w:rPr>
          <w:rtl w:val="0"/>
          <w:lang w:val="en-US"/>
        </w:rPr>
        <w:t>Bact</w:t>
      </w:r>
      <w:r>
        <w:rPr>
          <w:rtl w:val="0"/>
          <w:lang w:val="pt-PT"/>
        </w:rPr>
        <w:t>é</w:t>
      </w:r>
      <w:r>
        <w:rPr>
          <w:rtl w:val="0"/>
          <w:lang w:val="pt-PT"/>
        </w:rPr>
        <w:t>rias que vivem no solo possuem a capacidade de produzir alfa-amilase, essa enzima pode auxiliar na biorremedia</w:t>
      </w:r>
      <w:r>
        <w:rPr>
          <w:rtl w:val="0"/>
          <w:lang w:val="pt-PT"/>
        </w:rPr>
        <w:t>çã</w:t>
      </w:r>
      <w:r>
        <w:rPr>
          <w:rtl w:val="0"/>
          <w:lang w:val="pt-PT"/>
        </w:rPr>
        <w:t>o de compostos t</w:t>
      </w:r>
      <w:r>
        <w:rPr>
          <w:rtl w:val="0"/>
          <w:lang w:val="pt-PT"/>
        </w:rPr>
        <w:t>ó</w:t>
      </w:r>
      <w:r>
        <w:rPr>
          <w:rtl w:val="0"/>
          <w:lang w:val="pt-PT"/>
        </w:rPr>
        <w:t>xicos, como subst</w:t>
      </w:r>
      <w:r>
        <w:rPr>
          <w:rtl w:val="0"/>
          <w:lang w:val="pt-PT"/>
        </w:rPr>
        <w:t>â</w:t>
      </w:r>
      <w:r>
        <w:rPr>
          <w:rtl w:val="0"/>
          <w:lang w:val="es-ES_tradnl"/>
        </w:rPr>
        <w:t>ncias perfluoroalquil. Essas subst</w:t>
      </w:r>
      <w:r>
        <w:rPr>
          <w:rtl w:val="0"/>
          <w:lang w:val="pt-PT"/>
        </w:rPr>
        <w:t>â</w:t>
      </w:r>
      <w:r>
        <w:rPr>
          <w:rtl w:val="0"/>
          <w:lang w:val="pt-PT"/>
        </w:rPr>
        <w:t>ncias afetam o ecossistema, pois n</w:t>
      </w:r>
      <w:r>
        <w:rPr>
          <w:rtl w:val="0"/>
          <w:lang w:val="pt-PT"/>
        </w:rPr>
        <w:t>ã</w:t>
      </w:r>
      <w:r>
        <w:rPr>
          <w:rtl w:val="0"/>
          <w:lang w:val="pt-PT"/>
        </w:rPr>
        <w:t>o s</w:t>
      </w:r>
      <w:r>
        <w:rPr>
          <w:rtl w:val="0"/>
          <w:lang w:val="pt-PT"/>
        </w:rPr>
        <w:t>ã</w:t>
      </w:r>
      <w:r>
        <w:rPr>
          <w:rtl w:val="0"/>
          <w:lang w:val="pt-PT"/>
        </w:rPr>
        <w:t>o biodegrad</w:t>
      </w:r>
      <w:r>
        <w:rPr>
          <w:rtl w:val="0"/>
          <w:lang w:val="pt-PT"/>
        </w:rPr>
        <w:t>á</w:t>
      </w:r>
      <w:r>
        <w:rPr>
          <w:rtl w:val="0"/>
          <w:lang w:val="pt-PT"/>
        </w:rPr>
        <w:t>veis e podem ser bioacumuladoras aos seres vivos. Atrav</w:t>
      </w:r>
      <w:r>
        <w:rPr>
          <w:rtl w:val="0"/>
          <w:lang w:val="pt-PT"/>
        </w:rPr>
        <w:t>é</w:t>
      </w:r>
      <w:r>
        <w:rPr>
          <w:rtl w:val="0"/>
          <w:lang w:val="pt-PT"/>
        </w:rPr>
        <w:t>s da alfa-amilase, as bact</w:t>
      </w:r>
      <w:r>
        <w:rPr>
          <w:rtl w:val="0"/>
          <w:lang w:val="pt-PT"/>
        </w:rPr>
        <w:t>é</w:t>
      </w:r>
      <w:r>
        <w:rPr>
          <w:rtl w:val="0"/>
          <w:lang w:val="pt-PT"/>
        </w:rPr>
        <w:t>rias podem reduzir a toxicidade do solo e proteger todo o ecossistema (ZHENG et al., 2021).</w:t>
      </w:r>
    </w:p>
    <w:p>
      <w:pPr>
        <w:pStyle w:val="Corpo 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firstLine="720"/>
        <w:jc w:val="both"/>
      </w:pPr>
      <w:r>
        <w:rPr>
          <w:rtl w:val="0"/>
          <w:lang w:val="pt-PT"/>
        </w:rPr>
        <w:t>Al</w:t>
      </w:r>
      <w:r>
        <w:rPr>
          <w:rtl w:val="0"/>
          <w:lang w:val="pt-PT"/>
        </w:rPr>
        <w:t>é</w:t>
      </w:r>
      <w:r>
        <w:rPr>
          <w:rtl w:val="0"/>
          <w:lang w:val="pt-PT"/>
        </w:rPr>
        <w:t>m disso a biodiversidade da microbiota do solo pode funcionar como bioestimulante natural, favorecendo o crescimento de plantas nativas em rela</w:t>
      </w:r>
      <w:r>
        <w:rPr>
          <w:rtl w:val="0"/>
          <w:lang w:val="pt-PT"/>
        </w:rPr>
        <w:t>çã</w:t>
      </w:r>
      <w:r>
        <w:rPr>
          <w:rtl w:val="0"/>
          <w:lang w:val="pt-PT"/>
        </w:rPr>
        <w:t xml:space="preserve">o </w:t>
      </w:r>
      <w:r>
        <w:rPr>
          <w:rtl w:val="0"/>
          <w:lang w:val="pt-PT"/>
        </w:rPr>
        <w:t xml:space="preserve">à </w:t>
      </w:r>
      <w:r>
        <w:rPr>
          <w:rtl w:val="0"/>
          <w:lang w:val="pt-PT"/>
        </w:rPr>
        <w:t>esp</w:t>
      </w:r>
      <w:r>
        <w:rPr>
          <w:rtl w:val="0"/>
          <w:lang w:val="pt-PT"/>
        </w:rPr>
        <w:t>é</w:t>
      </w:r>
      <w:r>
        <w:rPr>
          <w:rtl w:val="0"/>
          <w:lang w:val="pt-PT"/>
        </w:rPr>
        <w:t>cies invasoras (ARSHAD &amp;</w:t>
      </w:r>
      <w:r>
        <w:rPr>
          <w:rtl w:val="0"/>
          <w:lang w:val="de-DE"/>
        </w:rPr>
        <w:t xml:space="preserve"> FRANKENBERGER</w:t>
      </w:r>
      <w:r>
        <w:rPr>
          <w:rtl w:val="0"/>
          <w:lang w:val="pt-PT"/>
        </w:rPr>
        <w:t>, 1997). Conhecer a microbiota do solo e compreender a sua fun</w:t>
      </w:r>
      <w:r>
        <w:rPr>
          <w:rtl w:val="0"/>
          <w:lang w:val="pt-PT"/>
        </w:rPr>
        <w:t>çã</w:t>
      </w:r>
      <w:r>
        <w:rPr>
          <w:rtl w:val="0"/>
          <w:lang w:val="pt-PT"/>
        </w:rPr>
        <w:t>o no ecossistema permite agregar in</w:t>
      </w:r>
      <w:r>
        <w:rPr>
          <w:rtl w:val="0"/>
          <w:lang w:val="pt-PT"/>
        </w:rPr>
        <w:t>ú</w:t>
      </w:r>
      <w:r>
        <w:rPr>
          <w:rtl w:val="0"/>
          <w:lang w:val="pt-PT"/>
        </w:rPr>
        <w:t>meras aplica</w:t>
      </w:r>
      <w:r>
        <w:rPr>
          <w:rtl w:val="0"/>
          <w:lang w:val="pt-PT"/>
        </w:rPr>
        <w:t>çõ</w:t>
      </w:r>
      <w:r>
        <w:rPr>
          <w:rtl w:val="0"/>
          <w:lang w:val="pt-PT"/>
        </w:rPr>
        <w:t>es ambientais, tais como a produ</w:t>
      </w:r>
      <w:r>
        <w:rPr>
          <w:rtl w:val="0"/>
          <w:lang w:val="pt-PT"/>
        </w:rPr>
        <w:t>çã</w:t>
      </w:r>
      <w:r>
        <w:rPr>
          <w:rtl w:val="0"/>
          <w:lang w:val="pt-PT"/>
        </w:rPr>
        <w:t>o de biofertilizantes, principalmente os microrganismos amilol</w:t>
      </w:r>
      <w:r>
        <w:rPr>
          <w:rtl w:val="0"/>
          <w:lang w:val="pt-PT"/>
        </w:rPr>
        <w:t>í</w:t>
      </w:r>
      <w:r>
        <w:rPr>
          <w:rtl w:val="0"/>
          <w:lang w:val="pt-PT"/>
        </w:rPr>
        <w:t>ticos. Al</w:t>
      </w:r>
      <w:r>
        <w:rPr>
          <w:rtl w:val="0"/>
          <w:lang w:val="pt-PT"/>
        </w:rPr>
        <w:t>é</w:t>
      </w:r>
      <w:r>
        <w:rPr>
          <w:rtl w:val="0"/>
          <w:lang w:val="pt-PT"/>
        </w:rPr>
        <w:t>m de reduzir a polui</w:t>
      </w:r>
      <w:r>
        <w:rPr>
          <w:rtl w:val="0"/>
          <w:lang w:val="pt-PT"/>
        </w:rPr>
        <w:t>çã</w:t>
      </w:r>
      <w:r>
        <w:rPr>
          <w:rtl w:val="0"/>
          <w:lang w:val="pt-PT"/>
        </w:rPr>
        <w:t>o do solo em grandes centros urbanos (biorremedia</w:t>
      </w:r>
      <w:r>
        <w:rPr>
          <w:rtl w:val="0"/>
          <w:lang w:val="pt-PT"/>
        </w:rPr>
        <w:t>çã</w:t>
      </w:r>
      <w:r>
        <w:rPr>
          <w:rtl w:val="0"/>
          <w:lang w:val="pt-PT"/>
        </w:rPr>
        <w:t>o), auxiliar a recupera</w:t>
      </w:r>
      <w:r>
        <w:rPr>
          <w:rtl w:val="0"/>
          <w:lang w:val="pt-PT"/>
        </w:rPr>
        <w:t>çã</w:t>
      </w:r>
      <w:r>
        <w:rPr>
          <w:rtl w:val="0"/>
          <w:lang w:val="pt-PT"/>
        </w:rPr>
        <w:t xml:space="preserve">o de </w:t>
      </w:r>
      <w:r>
        <w:rPr>
          <w:rtl w:val="0"/>
          <w:lang w:val="pt-PT"/>
        </w:rPr>
        <w:t>á</w:t>
      </w:r>
      <w:r>
        <w:rPr>
          <w:rtl w:val="0"/>
          <w:lang w:val="pt-PT"/>
        </w:rPr>
        <w:t xml:space="preserve">reas degradadas com cultivo de plantas nativas a partir do conhecimento da microbiota (HAUSCHILD et al., 2025) </w:t>
      </w:r>
      <w:r>
        <w:rPr>
          <w:rtl w:val="0"/>
          <w:lang w:val="pt-PT"/>
        </w:rPr>
        <w:t xml:space="preserve">é </w:t>
      </w:r>
      <w:r>
        <w:rPr>
          <w:rtl w:val="0"/>
          <w:lang w:val="pt-PT"/>
        </w:rPr>
        <w:t>uma solu</w:t>
      </w:r>
      <w:r>
        <w:rPr>
          <w:rtl w:val="0"/>
          <w:lang w:val="pt-PT"/>
        </w:rPr>
        <w:t>çã</w:t>
      </w:r>
      <w:r>
        <w:rPr>
          <w:rtl w:val="0"/>
          <w:lang w:val="pt-PT"/>
        </w:rPr>
        <w:t>o baseada na natureza (SbN) pouco explorada.</w:t>
      </w:r>
    </w:p>
    <w:p>
      <w:pPr>
        <w:pStyle w:val="Padrão"/>
        <w:spacing w:before="0" w:line="360" w:lineRule="auto"/>
        <w:jc w:val="both"/>
        <w:rPr>
          <w:rFonts w:ascii="Times New Roman" w:cs="Times New Roman" w:hAnsi="Times New Roman" w:eastAsia="Times New Roman"/>
        </w:rPr>
      </w:pPr>
      <w:r>
        <w:rPr>
          <w:rFonts w:ascii="Times Roman" w:cs="Times Roman" w:hAnsi="Times Roman" w:eastAsia="Times Roman"/>
        </w:rPr>
        <w:tab/>
      </w:r>
      <w:r>
        <w:rPr>
          <w:rFonts w:ascii="Times New Roman" w:hAnsi="Times New Roman"/>
          <w:rtl w:val="0"/>
          <w:lang w:val="pt-PT"/>
        </w:rPr>
        <w:t>A composi</w:t>
      </w:r>
      <w:r>
        <w:rPr>
          <w:rFonts w:ascii="Times New Roman" w:hAnsi="Times New Roman" w:hint="default"/>
          <w:rtl w:val="0"/>
          <w:lang w:val="pt-PT"/>
        </w:rPr>
        <w:t>çã</w:t>
      </w:r>
      <w:r>
        <w:rPr>
          <w:rFonts w:ascii="Times New Roman" w:hAnsi="Times New Roman"/>
          <w:rtl w:val="0"/>
          <w:lang w:val="pt-PT"/>
        </w:rPr>
        <w:t>o da microbiota do solo constitui um importante indicador da qualidade ambiental e do equil</w:t>
      </w:r>
      <w:r>
        <w:rPr>
          <w:rFonts w:ascii="Times New Roman" w:hAnsi="Times New Roman" w:hint="default"/>
          <w:rtl w:val="0"/>
          <w:lang w:val="pt-PT"/>
        </w:rPr>
        <w:t>í</w:t>
      </w:r>
      <w:r>
        <w:rPr>
          <w:rFonts w:ascii="Times New Roman" w:hAnsi="Times New Roman"/>
          <w:rtl w:val="0"/>
          <w:lang w:val="pt-PT"/>
        </w:rPr>
        <w:t>brio ecol</w:t>
      </w:r>
      <w:r>
        <w:rPr>
          <w:rFonts w:ascii="Times New Roman" w:hAnsi="Times New Roman" w:hint="default"/>
          <w:rtl w:val="0"/>
          <w:lang w:val="pt-PT"/>
        </w:rPr>
        <w:t>ó</w:t>
      </w:r>
      <w:r>
        <w:rPr>
          <w:rFonts w:ascii="Times New Roman" w:hAnsi="Times New Roman"/>
          <w:rtl w:val="0"/>
          <w:lang w:val="pt-PT"/>
        </w:rPr>
        <w:t>gico. Nesse contexto, o conhecimento da diversidade microbiana torna-se estrat</w:t>
      </w:r>
      <w:r>
        <w:rPr>
          <w:rFonts w:ascii="Times New Roman" w:hAnsi="Times New Roman" w:hint="default"/>
          <w:rtl w:val="0"/>
          <w:lang w:val="pt-PT"/>
        </w:rPr>
        <w:t>é</w:t>
      </w:r>
      <w:r>
        <w:rPr>
          <w:rFonts w:ascii="Times New Roman" w:hAnsi="Times New Roman"/>
          <w:rtl w:val="0"/>
          <w:lang w:val="pt-PT"/>
        </w:rPr>
        <w:t>gico para o desenvolvimento de tecnologias voltadas ao manejo sustent</w:t>
      </w:r>
      <w:r>
        <w:rPr>
          <w:rFonts w:ascii="Times New Roman" w:hAnsi="Times New Roman" w:hint="default"/>
          <w:rtl w:val="0"/>
          <w:lang w:val="pt-PT"/>
        </w:rPr>
        <w:t>á</w:t>
      </w:r>
      <w:r>
        <w:rPr>
          <w:rFonts w:ascii="Times New Roman" w:hAnsi="Times New Roman"/>
          <w:rtl w:val="0"/>
          <w:lang w:val="pt-PT"/>
        </w:rPr>
        <w:t xml:space="preserve">vel dos recursos naturais e </w:t>
      </w:r>
      <w:r>
        <w:rPr>
          <w:rFonts w:ascii="Times New Roman" w:hAnsi="Times New Roman" w:hint="default"/>
          <w:rtl w:val="0"/>
          <w:lang w:val="pt-PT"/>
        </w:rPr>
        <w:t xml:space="preserve">à </w:t>
      </w:r>
      <w:r>
        <w:rPr>
          <w:rFonts w:ascii="Times New Roman" w:hAnsi="Times New Roman"/>
          <w:rtl w:val="0"/>
          <w:lang w:val="pt-PT"/>
        </w:rPr>
        <w:t>recupera</w:t>
      </w:r>
      <w:r>
        <w:rPr>
          <w:rFonts w:ascii="Times New Roman" w:hAnsi="Times New Roman" w:hint="default"/>
          <w:rtl w:val="0"/>
          <w:lang w:val="pt-PT"/>
        </w:rPr>
        <w:t>çã</w:t>
      </w:r>
      <w:r>
        <w:rPr>
          <w:rFonts w:ascii="Times New Roman" w:hAnsi="Times New Roman"/>
          <w:rtl w:val="0"/>
          <w:lang w:val="pt-PT"/>
        </w:rPr>
        <w:t xml:space="preserve">o de </w:t>
      </w:r>
      <w:r>
        <w:rPr>
          <w:rFonts w:ascii="Times New Roman" w:hAnsi="Times New Roman" w:hint="default"/>
          <w:rtl w:val="0"/>
          <w:lang w:val="pt-PT"/>
        </w:rPr>
        <w:t>á</w:t>
      </w:r>
      <w:r>
        <w:rPr>
          <w:rFonts w:ascii="Times New Roman" w:hAnsi="Times New Roman"/>
          <w:rtl w:val="0"/>
          <w:lang w:val="pt-PT"/>
        </w:rPr>
        <w:t>reas degradadas. Adicionalmente, essa abordagem est</w:t>
      </w:r>
      <w:r>
        <w:rPr>
          <w:rFonts w:ascii="Times New Roman" w:hAnsi="Times New Roman" w:hint="default"/>
          <w:rtl w:val="0"/>
          <w:lang w:val="pt-PT"/>
        </w:rPr>
        <w:t xml:space="preserve">á </w:t>
      </w:r>
      <w:r>
        <w:rPr>
          <w:rFonts w:ascii="Times New Roman" w:hAnsi="Times New Roman"/>
          <w:rtl w:val="0"/>
          <w:lang w:val="pt-PT"/>
        </w:rPr>
        <w:t>alinhada aos princ</w:t>
      </w:r>
      <w:r>
        <w:rPr>
          <w:rFonts w:ascii="Times New Roman" w:hAnsi="Times New Roman" w:hint="default"/>
          <w:rtl w:val="0"/>
          <w:lang w:val="pt-PT"/>
        </w:rPr>
        <w:t>í</w:t>
      </w:r>
      <w:r>
        <w:rPr>
          <w:rFonts w:ascii="Times New Roman" w:hAnsi="Times New Roman"/>
          <w:rtl w:val="0"/>
          <w:lang w:val="pt-PT"/>
        </w:rPr>
        <w:t>pios das Solu</w:t>
      </w:r>
      <w:r>
        <w:rPr>
          <w:rFonts w:ascii="Times New Roman" w:hAnsi="Times New Roman" w:hint="default"/>
          <w:rtl w:val="0"/>
          <w:lang w:val="pt-PT"/>
        </w:rPr>
        <w:t>çõ</w:t>
      </w:r>
      <w:r>
        <w:rPr>
          <w:rFonts w:ascii="Times New Roman" w:hAnsi="Times New Roman"/>
          <w:rtl w:val="0"/>
          <w:lang w:val="pt-PT"/>
        </w:rPr>
        <w:t>es Baseadas na Natureza (SbN), que prop</w:t>
      </w:r>
      <w:r>
        <w:rPr>
          <w:rFonts w:ascii="Times New Roman" w:hAnsi="Times New Roman" w:hint="default"/>
          <w:rtl w:val="0"/>
          <w:lang w:val="pt-PT"/>
        </w:rPr>
        <w:t>õ</w:t>
      </w:r>
      <w:r>
        <w:rPr>
          <w:rFonts w:ascii="Times New Roman" w:hAnsi="Times New Roman"/>
          <w:rtl w:val="0"/>
          <w:lang w:val="pt-PT"/>
        </w:rPr>
        <w:t>em o uso sustent</w:t>
      </w:r>
      <w:r>
        <w:rPr>
          <w:rFonts w:ascii="Times New Roman" w:hAnsi="Times New Roman" w:hint="default"/>
          <w:rtl w:val="0"/>
          <w:lang w:val="pt-PT"/>
        </w:rPr>
        <w:t>á</w:t>
      </w:r>
      <w:r>
        <w:rPr>
          <w:rFonts w:ascii="Times New Roman" w:hAnsi="Times New Roman"/>
          <w:rtl w:val="0"/>
          <w:lang w:val="pt-PT"/>
        </w:rPr>
        <w:t>vel dos processos ecol</w:t>
      </w:r>
      <w:r>
        <w:rPr>
          <w:rFonts w:ascii="Times New Roman" w:hAnsi="Times New Roman" w:hint="default"/>
          <w:rtl w:val="0"/>
          <w:lang w:val="pt-PT"/>
        </w:rPr>
        <w:t>ó</w:t>
      </w:r>
      <w:r>
        <w:rPr>
          <w:rFonts w:ascii="Times New Roman" w:hAnsi="Times New Roman"/>
          <w:rtl w:val="0"/>
          <w:lang w:val="pt-PT"/>
        </w:rPr>
        <w:t>gicos para enfrentar desafios ambientais e socioecon</w:t>
      </w:r>
      <w:r>
        <w:rPr>
          <w:rFonts w:ascii="Times New Roman" w:hAnsi="Times New Roman" w:hint="default"/>
          <w:rtl w:val="0"/>
          <w:lang w:val="pt-PT"/>
        </w:rPr>
        <w:t>ô</w:t>
      </w:r>
      <w:r>
        <w:rPr>
          <w:rFonts w:ascii="Times New Roman" w:hAnsi="Times New Roman"/>
          <w:rtl w:val="0"/>
          <w:lang w:val="pt-PT"/>
        </w:rPr>
        <w:t>micos. O aproveitamento do potencial funcional da microbiota do solo representa uma estrat</w:t>
      </w:r>
      <w:r>
        <w:rPr>
          <w:rFonts w:ascii="Times New Roman" w:hAnsi="Times New Roman" w:hint="default"/>
          <w:rtl w:val="0"/>
          <w:lang w:val="pt-PT"/>
        </w:rPr>
        <w:t>é</w:t>
      </w:r>
      <w:r>
        <w:rPr>
          <w:rFonts w:ascii="Times New Roman" w:hAnsi="Times New Roman"/>
          <w:rtl w:val="0"/>
          <w:lang w:val="pt-PT"/>
        </w:rPr>
        <w:t>gia inovadora para fortalecer a conserva</w:t>
      </w:r>
      <w:r>
        <w:rPr>
          <w:rFonts w:ascii="Times New Roman" w:hAnsi="Times New Roman" w:hint="default"/>
          <w:rtl w:val="0"/>
          <w:lang w:val="pt-PT"/>
        </w:rPr>
        <w:t>çã</w:t>
      </w:r>
      <w:r>
        <w:rPr>
          <w:rFonts w:ascii="Times New Roman" w:hAnsi="Times New Roman"/>
          <w:rtl w:val="0"/>
          <w:lang w:val="pt-PT"/>
        </w:rPr>
        <w:t>o da biodiversidade e promover a restaura</w:t>
      </w:r>
      <w:r>
        <w:rPr>
          <w:rFonts w:ascii="Times New Roman" w:hAnsi="Times New Roman" w:hint="default"/>
          <w:rtl w:val="0"/>
          <w:lang w:val="pt-PT"/>
        </w:rPr>
        <w:t>çã</w:t>
      </w:r>
      <w:r>
        <w:rPr>
          <w:rFonts w:ascii="Times New Roman" w:hAnsi="Times New Roman"/>
          <w:rtl w:val="0"/>
          <w:lang w:val="pt-PT"/>
        </w:rPr>
        <w:t>o ambiental fundamentada na utiliza</w:t>
      </w:r>
      <w:r>
        <w:rPr>
          <w:rFonts w:ascii="Times New Roman" w:hAnsi="Times New Roman" w:hint="default"/>
          <w:rtl w:val="0"/>
          <w:lang w:val="pt-PT"/>
        </w:rPr>
        <w:t>çã</w:t>
      </w:r>
      <w:r>
        <w:rPr>
          <w:rFonts w:ascii="Times New Roman" w:hAnsi="Times New Roman"/>
          <w:rtl w:val="0"/>
          <w:lang w:val="pt-PT"/>
        </w:rPr>
        <w:t>o sustent</w:t>
      </w:r>
      <w:r>
        <w:rPr>
          <w:rFonts w:ascii="Times New Roman" w:hAnsi="Times New Roman" w:hint="default"/>
          <w:rtl w:val="0"/>
          <w:lang w:val="pt-PT"/>
        </w:rPr>
        <w:t>á</w:t>
      </w:r>
      <w:r>
        <w:rPr>
          <w:rFonts w:ascii="Times New Roman" w:hAnsi="Times New Roman"/>
          <w:rtl w:val="0"/>
          <w:lang w:val="pt-PT"/>
        </w:rPr>
        <w:t>vel dos recursos naturais. Assim, a prospec</w:t>
      </w:r>
      <w:r>
        <w:rPr>
          <w:rFonts w:ascii="Times New Roman" w:hAnsi="Times New Roman" w:hint="default"/>
          <w:rtl w:val="0"/>
          <w:lang w:val="pt-PT"/>
        </w:rPr>
        <w:t>çã</w:t>
      </w:r>
      <w:r>
        <w:rPr>
          <w:rFonts w:ascii="Times New Roman" w:hAnsi="Times New Roman"/>
          <w:rtl w:val="0"/>
          <w:lang w:val="pt-PT"/>
        </w:rPr>
        <w:t>o de bact</w:t>
      </w:r>
      <w:r>
        <w:rPr>
          <w:rFonts w:ascii="Times New Roman" w:hAnsi="Times New Roman" w:hint="default"/>
          <w:rtl w:val="0"/>
          <w:lang w:val="pt-PT"/>
        </w:rPr>
        <w:t>é</w:t>
      </w:r>
      <w:r>
        <w:rPr>
          <w:rFonts w:ascii="Times New Roman" w:hAnsi="Times New Roman"/>
          <w:rtl w:val="0"/>
          <w:lang w:val="pt-PT"/>
        </w:rPr>
        <w:t>rias amilol</w:t>
      </w:r>
      <w:r>
        <w:rPr>
          <w:rFonts w:ascii="Times New Roman" w:hAnsi="Times New Roman" w:hint="default"/>
          <w:rtl w:val="0"/>
          <w:lang w:val="pt-PT"/>
        </w:rPr>
        <w:t>í</w:t>
      </w:r>
      <w:r>
        <w:rPr>
          <w:rFonts w:ascii="Times New Roman" w:hAnsi="Times New Roman"/>
          <w:rtl w:val="0"/>
          <w:lang w:val="pt-PT"/>
        </w:rPr>
        <w:t>ticas em solos constitui uma iniciativa cientificamente relevante.</w:t>
      </w:r>
    </w:p>
    <w:p>
      <w:pPr>
        <w:pStyle w:val="Padrão"/>
        <w:spacing w:before="0" w:line="360" w:lineRule="auto"/>
        <w:jc w:val="both"/>
        <w:rPr>
          <w:rFonts w:ascii="Times New Roman" w:cs="Times New Roman" w:hAnsi="Times New Roman" w:eastAsia="Times New Roman"/>
        </w:rPr>
      </w:pPr>
      <w:r>
        <w:rPr>
          <w:sz w:val="22"/>
          <w:szCs w:val="22"/>
        </w:rPr>
        <w:tab/>
      </w:r>
      <w:r>
        <w:rPr>
          <w:rFonts w:ascii="Times New Roman" w:hAnsi="Times New Roman"/>
          <w:rtl w:val="0"/>
          <w:lang w:val="pt-PT"/>
        </w:rPr>
        <w:t>Dessa forma, tivemos a proposta de analisar amostras de solo coletados de um Campus, localizado na regi</w:t>
      </w:r>
      <w:r>
        <w:rPr>
          <w:rFonts w:ascii="Times New Roman" w:hAnsi="Times New Roman" w:hint="default"/>
          <w:rtl w:val="0"/>
          <w:lang w:val="pt-PT"/>
        </w:rPr>
        <w:t>ã</w:t>
      </w:r>
      <w:r>
        <w:rPr>
          <w:rFonts w:ascii="Times New Roman" w:hAnsi="Times New Roman"/>
          <w:rtl w:val="0"/>
          <w:lang w:val="pt-PT"/>
        </w:rPr>
        <w:t>o da baixada fluminense, com intuito de isolar, identificar e investigar potenciais microrganismos produtores de alfa-amilase e com potenciais aplica</w:t>
      </w:r>
      <w:r>
        <w:rPr>
          <w:rFonts w:ascii="Times New Roman" w:hAnsi="Times New Roman" w:hint="default"/>
          <w:rtl w:val="0"/>
          <w:lang w:val="pt-PT"/>
        </w:rPr>
        <w:t>çõ</w:t>
      </w:r>
      <w:r>
        <w:rPr>
          <w:rFonts w:ascii="Times New Roman" w:hAnsi="Times New Roman"/>
          <w:rtl w:val="0"/>
          <w:lang w:val="pt-PT"/>
        </w:rPr>
        <w:t>es ambientais.</w:t>
      </w:r>
    </w:p>
    <w:p>
      <w:pPr>
        <w:pStyle w:val="Body Text"/>
        <w:spacing w:before="1" w:line="360" w:lineRule="auto"/>
        <w:ind w:firstLine="720"/>
        <w:jc w:val="both"/>
        <w:rPr>
          <w:rStyle w:val="Nenhum A"/>
          <w:sz w:val="24"/>
          <w:szCs w:val="24"/>
        </w:rPr>
      </w:pPr>
    </w:p>
    <w:p>
      <w:pPr>
        <w:pStyle w:val="Body Text"/>
        <w:spacing w:before="1" w:line="360" w:lineRule="auto"/>
        <w:jc w:val="both"/>
        <w:rPr>
          <w:b w:val="1"/>
          <w:bCs w:val="1"/>
          <w:sz w:val="28"/>
          <w:szCs w:val="28"/>
        </w:rPr>
      </w:pPr>
      <w:r>
        <w:rPr>
          <w:b w:val="1"/>
          <w:bCs w:val="1"/>
          <w:sz w:val="28"/>
          <w:szCs w:val="28"/>
          <w:rtl w:val="0"/>
          <w:lang w:val="pt-PT"/>
        </w:rPr>
        <w:t>Metodologia</w:t>
      </w:r>
    </w:p>
    <w:p>
      <w:pPr>
        <w:pStyle w:val="Corpo C"/>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firstLine="720"/>
        <w:jc w:val="both"/>
      </w:pPr>
      <w:r>
        <w:rPr>
          <w:rStyle w:val="Nenhum A"/>
          <w:rtl w:val="0"/>
          <w:lang w:val="pt-PT"/>
        </w:rPr>
        <w:t>Esse trabalho apresenta metodologia predominantemente qualitativa, com abordagem em pesquisa experimental, explorat</w:t>
      </w:r>
      <w:r>
        <w:rPr>
          <w:rStyle w:val="Nenhum A"/>
          <w:rtl w:val="0"/>
          <w:lang w:val="pt-PT"/>
        </w:rPr>
        <w:t>ó</w:t>
      </w:r>
      <w:r>
        <w:rPr>
          <w:rStyle w:val="Nenhum A"/>
          <w:rtl w:val="0"/>
          <w:lang w:val="pt-PT"/>
        </w:rPr>
        <w:t>ria e descritiva.</w:t>
      </w:r>
    </w:p>
    <w:p>
      <w:pPr>
        <w:pStyle w:val="Corpo C"/>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firstLine="720"/>
        <w:jc w:val="both"/>
        <w:rPr>
          <w:caps w:val="0"/>
          <w:smallCaps w:val="0"/>
          <w:strike w:val="0"/>
          <w:dstrike w:val="0"/>
          <w:outline w:val="0"/>
          <w:color w:val="000000"/>
          <w:spacing w:val="0"/>
          <w:kern w:val="0"/>
          <w:position w:val="0"/>
          <w:u w:val="none" w:color="000000"/>
          <w:shd w:val="nil" w:color="auto" w:fill="auto"/>
          <w:vertAlign w:val="baseline"/>
          <w14:textOutline w14:w="12700" w14:cap="flat">
            <w14:noFill/>
            <w14:miter w14:lim="400000"/>
          </w14:textOutline>
          <w14:textFill>
            <w14:solidFill>
              <w14:srgbClr w14:val="000000"/>
            </w14:solidFill>
          </w14:textFill>
        </w:rPr>
      </w:pPr>
      <w:r>
        <w:rPr>
          <w:rStyle w:val="Nenhum A"/>
          <w:rtl w:val="0"/>
          <w:lang w:val="pt-PT"/>
        </w:rPr>
        <w:t>A</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s amostras foram coletadas nos solos do Campus Duque de Caxias, em regi</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ã</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o sombreada com presen</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a de vegeta</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çã</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o, considerado solo </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ú</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mido e regi</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ã</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o exposta ao sol sem vegeta</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çã</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o, considerada solo seco. A quantidade de 20g foi coletada e armazenada em frascos est</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é</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reis a 10 </w:t>
      </w:r>
      <w:r>
        <w:rPr>
          <w:caps w:val="0"/>
          <w:smallCaps w:val="0"/>
          <w:strike w:val="0"/>
          <w:dstrike w:val="0"/>
          <w:outline w:val="0"/>
          <w:color w:val="000000"/>
          <w:spacing w:val="0"/>
          <w:kern w:val="0"/>
          <w:position w:val="0"/>
          <w:u w:val="none" w:color="000000"/>
          <w:shd w:val="nil" w:color="auto" w:fill="auto"/>
          <w:vertAlign w:val="superscript"/>
          <w:rtl w:val="0"/>
          <w:lang w:val="pt-PT"/>
          <w14:textOutline w14:w="12700" w14:cap="flat">
            <w14:noFill/>
            <w14:miter w14:lim="400000"/>
          </w14:textOutline>
          <w14:textFill>
            <w14:solidFill>
              <w14:srgbClr w14:val="000000"/>
            </w14:solidFill>
          </w14:textFill>
        </w:rPr>
        <w:t>o</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C at</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é </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a avalia</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çã</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o microbiol</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ó</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gica.</w:t>
      </w:r>
    </w:p>
    <w:p>
      <w:pPr>
        <w:pStyle w:val="Corpo C"/>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firstLine="720"/>
        <w:jc w:val="both"/>
        <w:rPr>
          <w:caps w:val="0"/>
          <w:smallCaps w:val="0"/>
          <w:strike w:val="0"/>
          <w:dstrike w:val="0"/>
          <w:outline w:val="0"/>
          <w:color w:val="000000"/>
          <w:spacing w:val="0"/>
          <w:kern w:val="0"/>
          <w:position w:val="0"/>
          <w:u w:val="none" w:color="000000"/>
          <w:shd w:val="nil" w:color="auto" w:fill="auto"/>
          <w:vertAlign w:val="baseline"/>
          <w14:textOutline w14:w="12700" w14:cap="flat">
            <w14:noFill/>
            <w14:miter w14:lim="400000"/>
          </w14:textOutline>
          <w14:textFill>
            <w14:solidFill>
              <w14:srgbClr w14:val="000000"/>
            </w14:solidFill>
          </w14:textFill>
        </w:rPr>
      </w:pP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Depois foram colocados 5 g de amostra de solo e ressuspenso com 10 mL de soro fisiol</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ó</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gico. O in</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ó</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culo foi semeado em placas de petri contendo </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á</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gar amido e incubado em estufa bacteriol</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ó</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gica por 24 horas a 37 </w:t>
      </w:r>
      <w:r>
        <w:rPr>
          <w:caps w:val="0"/>
          <w:smallCaps w:val="0"/>
          <w:strike w:val="0"/>
          <w:dstrike w:val="0"/>
          <w:outline w:val="0"/>
          <w:color w:val="000000"/>
          <w:spacing w:val="0"/>
          <w:kern w:val="0"/>
          <w:position w:val="0"/>
          <w:u w:val="none" w:color="000000"/>
          <w:shd w:val="nil" w:color="auto" w:fill="auto"/>
          <w:vertAlign w:val="superscript"/>
          <w:rtl w:val="0"/>
          <w:lang w:val="pt-PT"/>
          <w14:textOutline w14:w="12700" w14:cap="flat">
            <w14:noFill/>
            <w14:miter w14:lim="400000"/>
          </w14:textOutline>
          <w14:textFill>
            <w14:solidFill>
              <w14:srgbClr w14:val="000000"/>
            </w14:solidFill>
          </w14:textFill>
        </w:rPr>
        <w:t>o</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C.</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w:t>
      </w:r>
    </w:p>
    <w:p>
      <w:pPr>
        <w:pStyle w:val="Corpo C"/>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firstLine="720"/>
        <w:jc w:val="both"/>
        <w:rPr>
          <w:caps w:val="0"/>
          <w:smallCaps w:val="0"/>
          <w:strike w:val="0"/>
          <w:dstrike w:val="0"/>
          <w:outline w:val="0"/>
          <w:color w:val="000000"/>
          <w:spacing w:val="0"/>
          <w:kern w:val="0"/>
          <w:position w:val="0"/>
          <w:u w:val="none" w:color="000000"/>
          <w:shd w:val="nil" w:color="auto" w:fill="auto"/>
          <w:vertAlign w:val="baseline"/>
          <w14:textOutline w14:w="12700" w14:cap="flat">
            <w14:noFill/>
            <w14:miter w14:lim="400000"/>
          </w14:textOutline>
          <w14:textFill>
            <w14:solidFill>
              <w14:srgbClr w14:val="000000"/>
            </w14:solidFill>
          </w14:textFill>
        </w:rPr>
      </w:pP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Ap</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ó</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s o per</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í</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odo de incuba</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çã</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o, foi adicionado a placa de petri a solu</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çã</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o lugol para identificar poss</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í</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veis microrganismos produtores de alfa-amilase. Para a revela</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çã</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o da presen</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a de microrganismos produtores observou-se ao redor da col</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ô</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nia a presen</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a de um halo esbranqui</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ado, significa que o microrganismo </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é </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produtor de alfa-amilase (BU</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LOCK &amp; KRISTIANSEN, 2004).</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w:t>
      </w:r>
    </w:p>
    <w:p>
      <w:pPr>
        <w:pStyle w:val="Corpo C"/>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firstLine="720"/>
        <w:jc w:val="both"/>
        <w:rPr>
          <w:caps w:val="0"/>
          <w:smallCaps w:val="0"/>
          <w:strike w:val="0"/>
          <w:dstrike w:val="0"/>
          <w:outline w:val="0"/>
          <w:color w:val="000000"/>
          <w:spacing w:val="0"/>
          <w:kern w:val="0"/>
          <w:position w:val="0"/>
          <w:u w:val="none" w:color="000000"/>
          <w:shd w:val="nil" w:color="auto" w:fill="auto"/>
          <w:vertAlign w:val="baseline"/>
          <w14:textOutline w14:w="12700" w14:cap="flat">
            <w14:noFill/>
            <w14:miter w14:lim="400000"/>
          </w14:textOutline>
          <w14:textFill>
            <w14:solidFill>
              <w14:srgbClr w14:val="000000"/>
            </w14:solidFill>
          </w14:textFill>
        </w:rPr>
      </w:pP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Ap</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ó</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s a identifica</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çã</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o, as col</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ô</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nia de microrganismos foram isoladas por t</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é</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cnica de esgotamento em placa de petri contendo meio </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á</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gar nutriente e em tubos contendo caldo Luria-Bertani.</w:t>
      </w:r>
      <w:r>
        <w:rPr>
          <w:rtl w:val="0"/>
          <w:lang w:val="pt-PT"/>
          <w14:textOutline w14:w="12700" w14:cap="flat">
            <w14:noFill/>
            <w14:miter w14:lim="400000"/>
          </w14:textOutline>
        </w:rPr>
        <w:t xml:space="preserve"> </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Para confirmar se a col</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ô</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nia isolada era bacteriana e produtora de alfa-amilase, foi realizada identifica</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çã</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 xml:space="preserve">o por microscopia </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ó</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ptica atrav</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é</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s da colora</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çã</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o de gram. Ap</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ó</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s a identifica</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çã</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o microsc</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ó</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pica foi realizado o teste de provas bioqu</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í</w:t>
      </w:r>
      <w:r>
        <w:rPr>
          <w:caps w:val="0"/>
          <w:smallCaps w:val="0"/>
          <w:strike w:val="0"/>
          <w:dstrike w:val="0"/>
          <w:outline w:val="0"/>
          <w:color w:val="000000"/>
          <w:spacing w:val="0"/>
          <w:kern w:val="0"/>
          <w:position w:val="0"/>
          <w:u w:val="none" w:color="000000"/>
          <w:shd w:val="nil" w:color="auto" w:fill="auto"/>
          <w:vertAlign w:val="baseline"/>
          <w:rtl w:val="0"/>
          <w:lang w:val="pt-PT"/>
          <w14:textOutline w14:w="12700" w14:cap="flat">
            <w14:noFill/>
            <w14:miter w14:lim="400000"/>
          </w14:textOutline>
          <w14:textFill>
            <w14:solidFill>
              <w14:srgbClr w14:val="000000"/>
            </w14:solidFill>
          </w14:textFill>
        </w:rPr>
        <w:t>micas (NEDER, 1992).</w:t>
      </w:r>
    </w:p>
    <w:p>
      <w:pPr>
        <w:pStyle w:val="Body Text"/>
        <w:spacing w:before="1" w:line="360" w:lineRule="auto"/>
        <w:rPr>
          <w:rStyle w:val="Nenhum A"/>
          <w:sz w:val="24"/>
          <w:szCs w:val="24"/>
        </w:rPr>
      </w:pPr>
    </w:p>
    <w:p>
      <w:pPr>
        <w:pStyle w:val="Body Text"/>
        <w:spacing w:before="1" w:line="360" w:lineRule="auto"/>
        <w:jc w:val="both"/>
        <w:rPr>
          <w:b w:val="1"/>
          <w:bCs w:val="1"/>
          <w:sz w:val="28"/>
          <w:szCs w:val="28"/>
        </w:rPr>
      </w:pPr>
      <w:r>
        <w:rPr>
          <w:b w:val="1"/>
          <w:bCs w:val="1"/>
          <w:sz w:val="28"/>
          <w:szCs w:val="28"/>
          <w:rtl w:val="0"/>
          <w:lang w:val="pt-PT"/>
        </w:rPr>
        <w:t>Resultados e Discuss</w:t>
      </w:r>
      <w:r>
        <w:rPr>
          <w:b w:val="1"/>
          <w:bCs w:val="1"/>
          <w:sz w:val="28"/>
          <w:szCs w:val="28"/>
          <w:rtl w:val="0"/>
          <w:lang w:val="pt-PT"/>
        </w:rPr>
        <w:t>ã</w:t>
      </w:r>
      <w:r>
        <w:rPr>
          <w:b w:val="1"/>
          <w:bCs w:val="1"/>
          <w:sz w:val="28"/>
          <w:szCs w:val="28"/>
          <w:rtl w:val="0"/>
          <w:lang w:val="pt-PT"/>
        </w:rPr>
        <w:t>o</w:t>
      </w:r>
    </w:p>
    <w:p>
      <w:pPr>
        <w:pStyle w:val="Body Text"/>
        <w:spacing w:before="1" w:line="360" w:lineRule="auto"/>
        <w:ind w:firstLine="720"/>
        <w:jc w:val="both"/>
        <w:rPr>
          <w:sz w:val="24"/>
          <w:szCs w:val="24"/>
        </w:rPr>
      </w:pPr>
      <w:r>
        <w:rPr>
          <w:sz w:val="24"/>
          <w:szCs w:val="24"/>
          <w:rtl w:val="0"/>
          <w:lang w:val="pt-PT"/>
        </w:rPr>
        <w:t>Do total de oito amostras coletadas obtivemos quatro isolados bacterianos, com quatro poss</w:t>
      </w:r>
      <w:r>
        <w:rPr>
          <w:sz w:val="24"/>
          <w:szCs w:val="24"/>
          <w:rtl w:val="0"/>
          <w:lang w:val="pt-PT"/>
        </w:rPr>
        <w:t>í</w:t>
      </w:r>
      <w:r>
        <w:rPr>
          <w:sz w:val="24"/>
          <w:szCs w:val="24"/>
          <w:rtl w:val="0"/>
          <w:lang w:val="pt-PT"/>
        </w:rPr>
        <w:t>veis identifica</w:t>
      </w:r>
      <w:r>
        <w:rPr>
          <w:sz w:val="24"/>
          <w:szCs w:val="24"/>
          <w:rtl w:val="0"/>
          <w:lang w:val="pt-PT"/>
        </w:rPr>
        <w:t>çõ</w:t>
      </w:r>
      <w:r>
        <w:rPr>
          <w:sz w:val="24"/>
          <w:szCs w:val="24"/>
          <w:rtl w:val="0"/>
          <w:lang w:val="pt-PT"/>
        </w:rPr>
        <w:t>es. As amostras foram coletadas em per</w:t>
      </w:r>
      <w:r>
        <w:rPr>
          <w:sz w:val="24"/>
          <w:szCs w:val="24"/>
          <w:rtl w:val="0"/>
          <w:lang w:val="pt-PT"/>
        </w:rPr>
        <w:t>í</w:t>
      </w:r>
      <w:r>
        <w:rPr>
          <w:sz w:val="24"/>
          <w:szCs w:val="24"/>
          <w:rtl w:val="0"/>
          <w:lang w:val="pt-PT"/>
        </w:rPr>
        <w:t>odo chuvoso, sendo quatro amostras coletadas de solo em sombra de vegeta</w:t>
      </w:r>
      <w:r>
        <w:rPr>
          <w:sz w:val="24"/>
          <w:szCs w:val="24"/>
          <w:rtl w:val="0"/>
          <w:lang w:val="pt-PT"/>
        </w:rPr>
        <w:t>çã</w:t>
      </w:r>
      <w:r>
        <w:rPr>
          <w:sz w:val="24"/>
          <w:szCs w:val="24"/>
          <w:rtl w:val="0"/>
          <w:lang w:val="pt-PT"/>
        </w:rPr>
        <w:t xml:space="preserve">o, considerado solo </w:t>
      </w:r>
      <w:r>
        <w:rPr>
          <w:sz w:val="24"/>
          <w:szCs w:val="24"/>
          <w:rtl w:val="0"/>
          <w:lang w:val="pt-PT"/>
        </w:rPr>
        <w:t>ú</w:t>
      </w:r>
      <w:r>
        <w:rPr>
          <w:sz w:val="24"/>
          <w:szCs w:val="24"/>
          <w:rtl w:val="0"/>
          <w:lang w:val="pt-PT"/>
        </w:rPr>
        <w:t xml:space="preserve">mido e as outras quatro amostras de solo exposto ao sol, considerado solo seco. </w:t>
      </w:r>
    </w:p>
    <w:p>
      <w:pPr>
        <w:pStyle w:val="Body Text"/>
        <w:spacing w:before="1" w:line="360" w:lineRule="auto"/>
        <w:ind w:firstLine="720"/>
        <w:jc w:val="both"/>
        <w:rPr>
          <w:sz w:val="24"/>
          <w:szCs w:val="24"/>
        </w:rPr>
      </w:pPr>
      <w:r>
        <w:rPr>
          <w:sz w:val="24"/>
          <w:szCs w:val="24"/>
          <w:rtl w:val="0"/>
          <w:lang w:val="pt-PT"/>
        </w:rPr>
        <w:t xml:space="preserve">Todos os isolados foram positivos para alfa-amilase na testagem de lugol no meio </w:t>
      </w:r>
      <w:r>
        <w:rPr>
          <w:sz w:val="24"/>
          <w:szCs w:val="24"/>
          <w:rtl w:val="0"/>
          <w:lang w:val="pt-PT"/>
        </w:rPr>
        <w:t>á</w:t>
      </w:r>
      <w:r>
        <w:rPr>
          <w:sz w:val="24"/>
          <w:szCs w:val="24"/>
          <w:rtl w:val="0"/>
          <w:lang w:val="pt-PT"/>
        </w:rPr>
        <w:t>gar amido, realizando o teste confirmativo ap</w:t>
      </w:r>
      <w:r>
        <w:rPr>
          <w:sz w:val="24"/>
          <w:szCs w:val="24"/>
          <w:rtl w:val="0"/>
          <w:lang w:val="pt-PT"/>
        </w:rPr>
        <w:t>ó</w:t>
      </w:r>
      <w:r>
        <w:rPr>
          <w:sz w:val="24"/>
          <w:szCs w:val="24"/>
          <w:rtl w:val="0"/>
          <w:lang w:val="pt-PT"/>
        </w:rPr>
        <w:t>s o isolamento por t</w:t>
      </w:r>
      <w:r>
        <w:rPr>
          <w:sz w:val="24"/>
          <w:szCs w:val="24"/>
          <w:rtl w:val="0"/>
          <w:lang w:val="pt-PT"/>
        </w:rPr>
        <w:t>é</w:t>
      </w:r>
      <w:r>
        <w:rPr>
          <w:sz w:val="24"/>
          <w:szCs w:val="24"/>
          <w:rtl w:val="0"/>
          <w:lang w:val="pt-PT"/>
        </w:rPr>
        <w:t>cnica de esgotamento, repetido por tr</w:t>
      </w:r>
      <w:r>
        <w:rPr>
          <w:sz w:val="24"/>
          <w:szCs w:val="24"/>
          <w:rtl w:val="0"/>
          <w:lang w:val="pt-PT"/>
        </w:rPr>
        <w:t>ê</w:t>
      </w:r>
      <w:r>
        <w:rPr>
          <w:sz w:val="24"/>
          <w:szCs w:val="24"/>
          <w:rtl w:val="0"/>
          <w:lang w:val="pt-PT"/>
        </w:rPr>
        <w:t>s vezes consecutivas.</w:t>
      </w:r>
    </w:p>
    <w:p>
      <w:pPr>
        <w:pStyle w:val="heading 1"/>
        <w:spacing w:line="360" w:lineRule="auto"/>
        <w:jc w:val="both"/>
        <w:rPr>
          <w:b w:val="0"/>
          <w:bCs w:val="0"/>
          <w:sz w:val="24"/>
          <w:szCs w:val="24"/>
        </w:rPr>
      </w:pPr>
      <w:r>
        <w:rPr>
          <w:b w:val="0"/>
          <w:bCs w:val="0"/>
          <w:sz w:val="24"/>
          <w:szCs w:val="24"/>
          <w:rtl w:val="0"/>
        </w:rPr>
        <w:tab/>
        <w:t>Na caracteriza</w:t>
      </w:r>
      <w:r>
        <w:rPr>
          <w:b w:val="0"/>
          <w:bCs w:val="0"/>
          <w:sz w:val="24"/>
          <w:szCs w:val="24"/>
          <w:rtl w:val="0"/>
          <w:lang w:val="pt-PT"/>
        </w:rPr>
        <w:t>çã</w:t>
      </w:r>
      <w:r>
        <w:rPr>
          <w:b w:val="0"/>
          <w:bCs w:val="0"/>
          <w:sz w:val="24"/>
          <w:szCs w:val="24"/>
          <w:rtl w:val="0"/>
          <w:lang w:val="pt-PT"/>
        </w:rPr>
        <w:t>o dos poss</w:t>
      </w:r>
      <w:r>
        <w:rPr>
          <w:b w:val="0"/>
          <w:bCs w:val="0"/>
          <w:sz w:val="24"/>
          <w:szCs w:val="24"/>
          <w:rtl w:val="0"/>
          <w:lang w:val="pt-PT"/>
        </w:rPr>
        <w:t>í</w:t>
      </w:r>
      <w:r>
        <w:rPr>
          <w:b w:val="0"/>
          <w:bCs w:val="0"/>
          <w:sz w:val="24"/>
          <w:szCs w:val="24"/>
          <w:rtl w:val="0"/>
          <w:lang w:val="pt-PT"/>
        </w:rPr>
        <w:t>veis g</w:t>
      </w:r>
      <w:r>
        <w:rPr>
          <w:b w:val="0"/>
          <w:bCs w:val="0"/>
          <w:sz w:val="24"/>
          <w:szCs w:val="24"/>
          <w:rtl w:val="0"/>
          <w:lang w:val="pt-PT"/>
        </w:rPr>
        <w:t>ê</w:t>
      </w:r>
      <w:r>
        <w:rPr>
          <w:b w:val="0"/>
          <w:bCs w:val="0"/>
          <w:sz w:val="24"/>
          <w:szCs w:val="24"/>
          <w:rtl w:val="0"/>
          <w:lang w:val="pt-PT"/>
        </w:rPr>
        <w:t>neros microbianos foi realizada a avalia</w:t>
      </w:r>
      <w:r>
        <w:rPr>
          <w:b w:val="0"/>
          <w:bCs w:val="0"/>
          <w:sz w:val="24"/>
          <w:szCs w:val="24"/>
          <w:rtl w:val="0"/>
          <w:lang w:val="pt-PT"/>
        </w:rPr>
        <w:t>çã</w:t>
      </w:r>
      <w:r>
        <w:rPr>
          <w:b w:val="0"/>
          <w:bCs w:val="0"/>
          <w:sz w:val="24"/>
          <w:szCs w:val="24"/>
          <w:rtl w:val="0"/>
          <w:lang w:val="pt-PT"/>
        </w:rPr>
        <w:t>o microsc</w:t>
      </w:r>
      <w:r>
        <w:rPr>
          <w:b w:val="0"/>
          <w:bCs w:val="0"/>
          <w:sz w:val="24"/>
          <w:szCs w:val="24"/>
          <w:rtl w:val="0"/>
          <w:lang w:val="pt-PT"/>
        </w:rPr>
        <w:t>ó</w:t>
      </w:r>
      <w:r>
        <w:rPr>
          <w:b w:val="0"/>
          <w:bCs w:val="0"/>
          <w:sz w:val="24"/>
          <w:szCs w:val="24"/>
          <w:rtl w:val="0"/>
          <w:lang w:val="pt-PT"/>
        </w:rPr>
        <w:t>pica para definir o formato e se os isolados eram bacterianos ou f</w:t>
      </w:r>
      <w:r>
        <w:rPr>
          <w:b w:val="0"/>
          <w:bCs w:val="0"/>
          <w:sz w:val="24"/>
          <w:szCs w:val="24"/>
          <w:rtl w:val="0"/>
          <w:lang w:val="pt-PT"/>
        </w:rPr>
        <w:t>ú</w:t>
      </w:r>
      <w:r>
        <w:rPr>
          <w:b w:val="0"/>
          <w:bCs w:val="0"/>
          <w:sz w:val="24"/>
          <w:szCs w:val="24"/>
          <w:rtl w:val="0"/>
          <w:lang w:val="pt-PT"/>
        </w:rPr>
        <w:t>ngicos e, atrav</w:t>
      </w:r>
      <w:r>
        <w:rPr>
          <w:b w:val="0"/>
          <w:bCs w:val="0"/>
          <w:sz w:val="24"/>
          <w:szCs w:val="24"/>
          <w:rtl w:val="0"/>
          <w:lang w:val="pt-PT"/>
        </w:rPr>
        <w:t>é</w:t>
      </w:r>
      <w:r>
        <w:rPr>
          <w:b w:val="0"/>
          <w:bCs w:val="0"/>
          <w:sz w:val="24"/>
          <w:szCs w:val="24"/>
          <w:rtl w:val="0"/>
          <w:lang w:val="pt-PT"/>
        </w:rPr>
        <w:t>s da colora</w:t>
      </w:r>
      <w:r>
        <w:rPr>
          <w:b w:val="0"/>
          <w:bCs w:val="0"/>
          <w:sz w:val="24"/>
          <w:szCs w:val="24"/>
          <w:rtl w:val="0"/>
          <w:lang w:val="pt-PT"/>
        </w:rPr>
        <w:t>çã</w:t>
      </w:r>
      <w:r>
        <w:rPr>
          <w:b w:val="0"/>
          <w:bCs w:val="0"/>
          <w:sz w:val="24"/>
          <w:szCs w:val="24"/>
          <w:rtl w:val="0"/>
          <w:lang w:val="pt-PT"/>
        </w:rPr>
        <w:t>o de gram, definir se eram gram positivos ou gram negativos. Dessa forma, foram identificados como gram positivos os isolados 2 e 4 e como gram negativos 1 e 3. Os isolados bacterianos observados tinham o formato do tipo coco ou cocobacilo e os demais n</w:t>
      </w:r>
      <w:r>
        <w:rPr>
          <w:b w:val="0"/>
          <w:bCs w:val="0"/>
          <w:sz w:val="24"/>
          <w:szCs w:val="24"/>
          <w:rtl w:val="0"/>
          <w:lang w:val="pt-PT"/>
        </w:rPr>
        <w:t>ã</w:t>
      </w:r>
      <w:r>
        <w:rPr>
          <w:b w:val="0"/>
          <w:bCs w:val="0"/>
          <w:sz w:val="24"/>
          <w:szCs w:val="24"/>
          <w:rtl w:val="0"/>
          <w:lang w:val="pt-PT"/>
        </w:rPr>
        <w:t>o foi poss</w:t>
      </w:r>
      <w:r>
        <w:rPr>
          <w:b w:val="0"/>
          <w:bCs w:val="0"/>
          <w:sz w:val="24"/>
          <w:szCs w:val="24"/>
          <w:rtl w:val="0"/>
          <w:lang w:val="pt-PT"/>
        </w:rPr>
        <w:t>í</w:t>
      </w:r>
      <w:r>
        <w:rPr>
          <w:b w:val="0"/>
          <w:bCs w:val="0"/>
          <w:sz w:val="24"/>
          <w:szCs w:val="24"/>
          <w:rtl w:val="0"/>
          <w:lang w:val="pt-PT"/>
        </w:rPr>
        <w:t>vel identificar o formato.</w:t>
      </w:r>
    </w:p>
    <w:p>
      <w:pPr>
        <w:pStyle w:val="Body Text"/>
        <w:spacing w:before="1" w:line="360" w:lineRule="auto"/>
        <w:ind w:firstLine="720"/>
        <w:jc w:val="both"/>
        <w:rPr>
          <w:sz w:val="24"/>
          <w:szCs w:val="24"/>
        </w:rPr>
      </w:pPr>
      <w:r>
        <w:rPr>
          <w:sz w:val="24"/>
          <w:szCs w:val="24"/>
          <w:rtl w:val="0"/>
          <w:lang w:val="pt-PT"/>
        </w:rPr>
        <w:t>A tabela 1 mostra os resultados das provas bioqu</w:t>
      </w:r>
      <w:r>
        <w:rPr>
          <w:sz w:val="24"/>
          <w:szCs w:val="24"/>
          <w:rtl w:val="0"/>
          <w:lang w:val="pt-PT"/>
        </w:rPr>
        <w:t>í</w:t>
      </w:r>
      <w:r>
        <w:rPr>
          <w:sz w:val="24"/>
          <w:szCs w:val="24"/>
          <w:rtl w:val="0"/>
          <w:lang w:val="pt-PT"/>
        </w:rPr>
        <w:t>micas realizados com os isolados obtidos.</w:t>
      </w:r>
    </w:p>
    <w:p>
      <w:pPr>
        <w:pStyle w:val="Body Text"/>
        <w:spacing w:before="1" w:line="360" w:lineRule="auto"/>
        <w:ind w:firstLine="720"/>
        <w:jc w:val="center"/>
        <w:rPr>
          <w:b w:val="1"/>
          <w:bCs w:val="1"/>
        </w:rPr>
      </w:pPr>
      <w:r>
        <w:rPr>
          <w:b w:val="1"/>
          <w:bCs w:val="1"/>
          <w:rtl w:val="0"/>
          <w:lang w:val="pt-PT"/>
        </w:rPr>
        <w:t>Tabela 1. An</w:t>
      </w:r>
      <w:r>
        <w:rPr>
          <w:b w:val="1"/>
          <w:bCs w:val="1"/>
          <w:rtl w:val="0"/>
          <w:lang w:val="pt-PT"/>
        </w:rPr>
        <w:t>á</w:t>
      </w:r>
      <w:r>
        <w:rPr>
          <w:b w:val="1"/>
          <w:bCs w:val="1"/>
          <w:rtl w:val="0"/>
          <w:lang w:val="pt-PT"/>
        </w:rPr>
        <w:t>lise dos testes bioqu</w:t>
      </w:r>
      <w:r>
        <w:rPr>
          <w:b w:val="1"/>
          <w:bCs w:val="1"/>
          <w:rtl w:val="0"/>
          <w:lang w:val="pt-PT"/>
        </w:rPr>
        <w:t>í</w:t>
      </w:r>
      <w:r>
        <w:rPr>
          <w:b w:val="1"/>
          <w:bCs w:val="1"/>
          <w:rtl w:val="0"/>
          <w:lang w:val="pt-PT"/>
        </w:rPr>
        <w:t>micos dos isolados bacterianos. Onde h</w:t>
      </w:r>
      <w:r>
        <w:rPr>
          <w:b w:val="1"/>
          <w:bCs w:val="1"/>
          <w:rtl w:val="0"/>
          <w:lang w:val="pt-PT"/>
        </w:rPr>
        <w:t xml:space="preserve">á </w:t>
      </w:r>
      <w:r>
        <w:rPr>
          <w:b w:val="1"/>
          <w:bCs w:val="1"/>
          <w:rtl w:val="0"/>
          <w:lang w:val="pt-PT"/>
        </w:rPr>
        <w:t>h</w:t>
      </w:r>
      <w:r>
        <w:rPr>
          <w:b w:val="1"/>
          <w:bCs w:val="1"/>
          <w:rtl w:val="0"/>
          <w:lang w:val="pt-PT"/>
        </w:rPr>
        <w:t>í</w:t>
      </w:r>
      <w:r>
        <w:rPr>
          <w:b w:val="1"/>
          <w:bCs w:val="1"/>
          <w:rtl w:val="0"/>
          <w:lang w:val="pt-PT"/>
        </w:rPr>
        <w:t>fen (-) foi indefinido.</w:t>
      </w:r>
    </w:p>
    <w:tbl>
      <w:tblPr>
        <w:tblW w:w="8957"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608"/>
        <w:gridCol w:w="1151"/>
        <w:gridCol w:w="1254"/>
        <w:gridCol w:w="1185"/>
        <w:gridCol w:w="1268"/>
        <w:gridCol w:w="1392"/>
        <w:gridCol w:w="1099"/>
      </w:tblGrid>
      <w:tr>
        <w:tblPrEx>
          <w:shd w:val="clear" w:color="auto" w:fill="ced7e7"/>
        </w:tblPrEx>
        <w:trPr>
          <w:trHeight w:val="650" w:hRule="atLeast"/>
        </w:trPr>
        <w:tc>
          <w:tcPr>
            <w:tcW w:type="dxa" w:w="1608"/>
            <w:tcBorders>
              <w:top w:val="single" w:color="000000" w:sz="8" w:space="0" w:shadow="0" w:frame="0"/>
              <w:left w:val="single" w:color="ffffff" w:sz="8" w:space="0" w:shadow="0" w:frame="0"/>
              <w:bottom w:val="single" w:color="000000"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tabs>
                <w:tab w:val="left" w:pos="1440"/>
              </w:tabs>
              <w:suppressAutoHyphens w:val="1"/>
              <w:jc w:val="center"/>
              <w:outlineLvl w:val="0"/>
            </w:pPr>
            <w:r>
              <w:rPr>
                <w:b w:val="1"/>
                <w:bCs w:val="1"/>
                <w:shd w:val="nil" w:color="auto" w:fill="auto"/>
                <w:rtl w:val="0"/>
                <w:lang w:val="en-US"/>
              </w:rPr>
              <w:t>Isolados</w:t>
            </w:r>
          </w:p>
        </w:tc>
        <w:tc>
          <w:tcPr>
            <w:tcW w:type="dxa" w:w="1151"/>
            <w:tcBorders>
              <w:top w:val="single" w:color="000000" w:sz="8" w:space="0" w:shadow="0" w:frame="0"/>
              <w:left w:val="single" w:color="ffffff" w:sz="8" w:space="0" w:shadow="0" w:frame="0"/>
              <w:bottom w:val="single" w:color="000000"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b w:val="1"/>
                <w:bCs w:val="1"/>
                <w:shd w:val="nil" w:color="auto" w:fill="auto"/>
                <w:rtl w:val="0"/>
                <w:lang w:val="en-US"/>
              </w:rPr>
              <w:t>Teste TSI</w:t>
            </w:r>
          </w:p>
        </w:tc>
        <w:tc>
          <w:tcPr>
            <w:tcW w:type="dxa" w:w="1254"/>
            <w:tcBorders>
              <w:top w:val="single" w:color="000000" w:sz="8" w:space="0" w:shadow="0" w:frame="0"/>
              <w:left w:val="single" w:color="ffffff" w:sz="8" w:space="0" w:shadow="0" w:frame="0"/>
              <w:bottom w:val="single" w:color="000000"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b w:val="1"/>
                <w:bCs w:val="1"/>
                <w:shd w:val="nil" w:color="auto" w:fill="auto"/>
                <w:rtl w:val="0"/>
                <w:lang w:val="en-US"/>
              </w:rPr>
              <w:t>Prova de citrato</w:t>
            </w:r>
          </w:p>
        </w:tc>
        <w:tc>
          <w:tcPr>
            <w:tcW w:type="dxa" w:w="1185"/>
            <w:tcBorders>
              <w:top w:val="single" w:color="000000" w:sz="8" w:space="0" w:shadow="0" w:frame="0"/>
              <w:left w:val="single" w:color="ffffff" w:sz="8" w:space="0" w:shadow="0" w:frame="0"/>
              <w:bottom w:val="single" w:color="000000"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b w:val="1"/>
                <w:bCs w:val="1"/>
                <w:shd w:val="nil" w:color="auto" w:fill="auto"/>
                <w:rtl w:val="0"/>
                <w:lang w:val="en-US"/>
              </w:rPr>
              <w:t>Prova de lisina</w:t>
            </w:r>
          </w:p>
        </w:tc>
        <w:tc>
          <w:tcPr>
            <w:tcW w:type="dxa" w:w="1268"/>
            <w:tcBorders>
              <w:top w:val="single" w:color="000000" w:sz="8" w:space="0" w:shadow="0" w:frame="0"/>
              <w:left w:val="single" w:color="ffffff" w:sz="8" w:space="0" w:shadow="0" w:frame="0"/>
              <w:bottom w:val="single" w:color="000000"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b w:val="1"/>
                <w:bCs w:val="1"/>
                <w:shd w:val="nil" w:color="auto" w:fill="auto"/>
                <w:rtl w:val="0"/>
                <w:lang w:val="en-US"/>
              </w:rPr>
              <w:t>G</w:t>
            </w:r>
            <w:r>
              <w:rPr>
                <w:b w:val="1"/>
                <w:bCs w:val="1"/>
                <w:shd w:val="nil" w:color="auto" w:fill="auto"/>
                <w:rtl w:val="0"/>
                <w:lang w:val="en-US"/>
              </w:rPr>
              <w:t>á</w:t>
            </w:r>
            <w:r>
              <w:rPr>
                <w:b w:val="1"/>
                <w:bCs w:val="1"/>
                <w:shd w:val="nil" w:color="auto" w:fill="auto"/>
                <w:rtl w:val="0"/>
                <w:lang w:val="en-US"/>
              </w:rPr>
              <w:t>s H</w:t>
            </w:r>
            <w:r>
              <w:rPr>
                <w:b w:val="1"/>
                <w:bCs w:val="1"/>
                <w:shd w:val="nil" w:color="auto" w:fill="auto"/>
                <w:vertAlign w:val="subscript"/>
                <w:rtl w:val="0"/>
                <w:lang w:val="en-US"/>
              </w:rPr>
              <w:t>2</w:t>
            </w:r>
            <w:r>
              <w:rPr>
                <w:b w:val="1"/>
                <w:bCs w:val="1"/>
                <w:shd w:val="nil" w:color="auto" w:fill="auto"/>
                <w:rtl w:val="0"/>
                <w:lang w:val="en-US"/>
              </w:rPr>
              <w:t>S</w:t>
            </w:r>
          </w:p>
        </w:tc>
        <w:tc>
          <w:tcPr>
            <w:tcW w:type="dxa" w:w="1392"/>
            <w:tcBorders>
              <w:top w:val="single" w:color="000000" w:sz="8" w:space="0" w:shadow="0" w:frame="0"/>
              <w:left w:val="single" w:color="ffffff" w:sz="8" w:space="0" w:shadow="0" w:frame="0"/>
              <w:bottom w:val="single" w:color="000000"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b w:val="1"/>
                <w:bCs w:val="1"/>
                <w:shd w:val="nil" w:color="auto" w:fill="auto"/>
                <w:rtl w:val="0"/>
                <w:lang w:val="en-US"/>
              </w:rPr>
              <w:t>Motilidade</w:t>
            </w:r>
          </w:p>
        </w:tc>
        <w:tc>
          <w:tcPr>
            <w:tcW w:type="dxa" w:w="1099"/>
            <w:tcBorders>
              <w:top w:val="single" w:color="000000" w:sz="8" w:space="0" w:shadow="0" w:frame="0"/>
              <w:left w:val="single" w:color="ffffff" w:sz="8" w:space="0" w:shadow="0" w:frame="0"/>
              <w:bottom w:val="single" w:color="000000"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b w:val="1"/>
                <w:bCs w:val="1"/>
                <w:shd w:val="nil" w:color="auto" w:fill="auto"/>
                <w:rtl w:val="0"/>
                <w:lang w:val="en-US"/>
              </w:rPr>
              <w:t>Catalase</w:t>
            </w:r>
          </w:p>
        </w:tc>
      </w:tr>
      <w:tr>
        <w:tblPrEx>
          <w:shd w:val="clear" w:color="auto" w:fill="ced7e7"/>
        </w:tblPrEx>
        <w:trPr>
          <w:trHeight w:val="360" w:hRule="atLeast"/>
        </w:trPr>
        <w:tc>
          <w:tcPr>
            <w:tcW w:type="dxa" w:w="1608"/>
            <w:tcBorders>
              <w:top w:val="single" w:color="000000"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tabs>
                <w:tab w:val="left" w:pos="1440"/>
              </w:tabs>
              <w:suppressAutoHyphens w:val="1"/>
              <w:jc w:val="center"/>
              <w:outlineLvl w:val="0"/>
            </w:pPr>
            <w:r>
              <w:rPr>
                <w:shd w:val="nil" w:color="auto" w:fill="auto"/>
                <w:rtl w:val="0"/>
                <w:lang w:val="en-US"/>
              </w:rPr>
              <w:t xml:space="preserve">1 (solo </w:t>
            </w:r>
            <w:r>
              <w:rPr>
                <w:shd w:val="nil" w:color="auto" w:fill="auto"/>
                <w:rtl w:val="0"/>
                <w:lang w:val="en-US"/>
              </w:rPr>
              <w:t>ú</w:t>
            </w:r>
            <w:r>
              <w:rPr>
                <w:shd w:val="nil" w:color="auto" w:fill="auto"/>
                <w:rtl w:val="0"/>
                <w:lang w:val="en-US"/>
              </w:rPr>
              <w:t>mido)</w:t>
            </w:r>
          </w:p>
        </w:tc>
        <w:tc>
          <w:tcPr>
            <w:tcW w:type="dxa" w:w="1151"/>
            <w:tcBorders>
              <w:top w:val="single" w:color="000000"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Negativo</w:t>
            </w:r>
          </w:p>
        </w:tc>
        <w:tc>
          <w:tcPr>
            <w:tcW w:type="dxa" w:w="1254"/>
            <w:tcBorders>
              <w:top w:val="single" w:color="000000"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Positivo</w:t>
            </w:r>
          </w:p>
        </w:tc>
        <w:tc>
          <w:tcPr>
            <w:tcW w:type="dxa" w:w="1185"/>
            <w:tcBorders>
              <w:top w:val="single" w:color="000000"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Negativo</w:t>
            </w:r>
          </w:p>
        </w:tc>
        <w:tc>
          <w:tcPr>
            <w:tcW w:type="dxa" w:w="1268"/>
            <w:tcBorders>
              <w:top w:val="single" w:color="000000"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Negativo</w:t>
            </w:r>
          </w:p>
        </w:tc>
        <w:tc>
          <w:tcPr>
            <w:tcW w:type="dxa" w:w="1392"/>
            <w:tcBorders>
              <w:top w:val="single" w:color="000000"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Sem flagelo</w:t>
            </w:r>
          </w:p>
        </w:tc>
        <w:tc>
          <w:tcPr>
            <w:tcW w:type="dxa" w:w="1099"/>
            <w:tcBorders>
              <w:top w:val="single" w:color="000000"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Positivo</w:t>
            </w:r>
          </w:p>
        </w:tc>
      </w:tr>
      <w:tr>
        <w:tblPrEx>
          <w:shd w:val="clear" w:color="auto" w:fill="ced7e7"/>
        </w:tblPrEx>
        <w:trPr>
          <w:trHeight w:val="360" w:hRule="atLeast"/>
        </w:trPr>
        <w:tc>
          <w:tcPr>
            <w:tcW w:type="dxa" w:w="160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tabs>
                <w:tab w:val="left" w:pos="1440"/>
              </w:tabs>
              <w:suppressAutoHyphens w:val="1"/>
              <w:jc w:val="center"/>
              <w:outlineLvl w:val="0"/>
            </w:pPr>
            <w:r>
              <w:rPr>
                <w:shd w:val="nil" w:color="auto" w:fill="auto"/>
                <w:rtl w:val="0"/>
                <w:lang w:val="en-US"/>
              </w:rPr>
              <w:t>2 (solo seco)</w:t>
            </w:r>
          </w:p>
        </w:tc>
        <w:tc>
          <w:tcPr>
            <w:tcW w:type="dxa" w:w="1151"/>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Negativo</w:t>
            </w:r>
          </w:p>
        </w:tc>
        <w:tc>
          <w:tcPr>
            <w:tcW w:type="dxa" w:w="1254"/>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Negativo</w:t>
            </w:r>
          </w:p>
        </w:tc>
        <w:tc>
          <w:tcPr>
            <w:tcW w:type="dxa" w:w="1185"/>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Negativo</w:t>
            </w:r>
          </w:p>
        </w:tc>
        <w:tc>
          <w:tcPr>
            <w:tcW w:type="dxa" w:w="126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Negativo</w:t>
            </w:r>
          </w:p>
        </w:tc>
        <w:tc>
          <w:tcPr>
            <w:tcW w:type="dxa" w:w="1392"/>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Com flagelo</w:t>
            </w:r>
          </w:p>
        </w:tc>
        <w:tc>
          <w:tcPr>
            <w:tcW w:type="dxa" w:w="109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Negativo</w:t>
            </w:r>
          </w:p>
        </w:tc>
      </w:tr>
      <w:tr>
        <w:tblPrEx>
          <w:shd w:val="clear" w:color="auto" w:fill="ced7e7"/>
        </w:tblPrEx>
        <w:trPr>
          <w:trHeight w:val="360" w:hRule="atLeast"/>
        </w:trPr>
        <w:tc>
          <w:tcPr>
            <w:tcW w:type="dxa" w:w="160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tabs>
                <w:tab w:val="left" w:pos="1440"/>
              </w:tabs>
              <w:suppressAutoHyphens w:val="1"/>
              <w:jc w:val="center"/>
              <w:outlineLvl w:val="0"/>
            </w:pPr>
            <w:r>
              <w:rPr>
                <w:shd w:val="nil" w:color="auto" w:fill="auto"/>
                <w:rtl w:val="0"/>
                <w:lang w:val="en-US"/>
              </w:rPr>
              <w:t xml:space="preserve">3 (solo </w:t>
            </w:r>
            <w:r>
              <w:rPr>
                <w:shd w:val="nil" w:color="auto" w:fill="auto"/>
                <w:rtl w:val="0"/>
                <w:lang w:val="en-US"/>
              </w:rPr>
              <w:t>ú</w:t>
            </w:r>
            <w:r>
              <w:rPr>
                <w:shd w:val="nil" w:color="auto" w:fill="auto"/>
                <w:rtl w:val="0"/>
                <w:lang w:val="en-US"/>
              </w:rPr>
              <w:t>mido)</w:t>
            </w:r>
          </w:p>
        </w:tc>
        <w:tc>
          <w:tcPr>
            <w:tcW w:type="dxa" w:w="1151"/>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Negativo</w:t>
            </w:r>
          </w:p>
        </w:tc>
        <w:tc>
          <w:tcPr>
            <w:tcW w:type="dxa" w:w="1254"/>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Positivo</w:t>
            </w:r>
          </w:p>
        </w:tc>
        <w:tc>
          <w:tcPr>
            <w:tcW w:type="dxa" w:w="1185"/>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Negativo</w:t>
            </w:r>
          </w:p>
        </w:tc>
        <w:tc>
          <w:tcPr>
            <w:tcW w:type="dxa" w:w="126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Negativo</w:t>
            </w:r>
          </w:p>
        </w:tc>
        <w:tc>
          <w:tcPr>
            <w:tcW w:type="dxa" w:w="1392"/>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Sem flagelo</w:t>
            </w:r>
          </w:p>
        </w:tc>
        <w:tc>
          <w:tcPr>
            <w:tcW w:type="dxa" w:w="109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Positivo</w:t>
            </w:r>
          </w:p>
        </w:tc>
      </w:tr>
      <w:tr>
        <w:tblPrEx>
          <w:shd w:val="clear" w:color="auto" w:fill="ced7e7"/>
        </w:tblPrEx>
        <w:trPr>
          <w:trHeight w:val="360" w:hRule="atLeast"/>
        </w:trPr>
        <w:tc>
          <w:tcPr>
            <w:tcW w:type="dxa" w:w="1608"/>
            <w:tcBorders>
              <w:top w:val="single" w:color="ffffff" w:sz="8" w:space="0" w:shadow="0" w:frame="0"/>
              <w:left w:val="single" w:color="ffffff" w:sz="8" w:space="0" w:shadow="0" w:frame="0"/>
              <w:bottom w:val="single" w:color="000000"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tabs>
                <w:tab w:val="left" w:pos="1440"/>
              </w:tabs>
              <w:suppressAutoHyphens w:val="1"/>
              <w:jc w:val="center"/>
              <w:outlineLvl w:val="0"/>
            </w:pPr>
            <w:r>
              <w:rPr>
                <w:shd w:val="nil" w:color="auto" w:fill="auto"/>
                <w:rtl w:val="0"/>
                <w:lang w:val="en-US"/>
              </w:rPr>
              <w:t>4 (solo seco)</w:t>
            </w:r>
          </w:p>
        </w:tc>
        <w:tc>
          <w:tcPr>
            <w:tcW w:type="dxa" w:w="1151"/>
            <w:tcBorders>
              <w:top w:val="single" w:color="ffffff" w:sz="8" w:space="0" w:shadow="0" w:frame="0"/>
              <w:left w:val="single" w:color="ffffff" w:sz="8" w:space="0" w:shadow="0" w:frame="0"/>
              <w:bottom w:val="single" w:color="000000"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Negativo</w:t>
            </w:r>
          </w:p>
        </w:tc>
        <w:tc>
          <w:tcPr>
            <w:tcW w:type="dxa" w:w="1254"/>
            <w:tcBorders>
              <w:top w:val="single" w:color="ffffff" w:sz="8" w:space="0" w:shadow="0" w:frame="0"/>
              <w:left w:val="single" w:color="ffffff" w:sz="8" w:space="0" w:shadow="0" w:frame="0"/>
              <w:bottom w:val="single" w:color="000000"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Negativo</w:t>
            </w:r>
          </w:p>
        </w:tc>
        <w:tc>
          <w:tcPr>
            <w:tcW w:type="dxa" w:w="1185"/>
            <w:tcBorders>
              <w:top w:val="single" w:color="ffffff" w:sz="8" w:space="0" w:shadow="0" w:frame="0"/>
              <w:left w:val="single" w:color="ffffff" w:sz="8" w:space="0" w:shadow="0" w:frame="0"/>
              <w:bottom w:val="single" w:color="000000"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Negativo</w:t>
            </w:r>
          </w:p>
        </w:tc>
        <w:tc>
          <w:tcPr>
            <w:tcW w:type="dxa" w:w="1268"/>
            <w:tcBorders>
              <w:top w:val="single" w:color="ffffff" w:sz="8" w:space="0" w:shadow="0" w:frame="0"/>
              <w:left w:val="single" w:color="ffffff" w:sz="8" w:space="0" w:shadow="0" w:frame="0"/>
              <w:bottom w:val="single" w:color="000000"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Negativo</w:t>
            </w:r>
          </w:p>
        </w:tc>
        <w:tc>
          <w:tcPr>
            <w:tcW w:type="dxa" w:w="1392"/>
            <w:tcBorders>
              <w:top w:val="single" w:color="ffffff" w:sz="8" w:space="0" w:shadow="0" w:frame="0"/>
              <w:left w:val="single" w:color="ffffff" w:sz="8" w:space="0" w:shadow="0" w:frame="0"/>
              <w:bottom w:val="single" w:color="000000"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w:t>
            </w:r>
          </w:p>
        </w:tc>
        <w:tc>
          <w:tcPr>
            <w:tcW w:type="dxa" w:w="1099"/>
            <w:tcBorders>
              <w:top w:val="single" w:color="ffffff" w:sz="8" w:space="0" w:shadow="0" w:frame="0"/>
              <w:left w:val="single" w:color="ffffff" w:sz="8" w:space="0" w:shadow="0" w:frame="0"/>
              <w:bottom w:val="single" w:color="000000" w:sz="8" w:space="0" w:shadow="0" w:frame="0"/>
              <w:right w:val="single" w:color="ffffff" w:sz="8" w:space="0" w:shadow="0" w:frame="0"/>
            </w:tcBorders>
            <w:shd w:val="clear" w:color="auto" w:fill="ffffff"/>
            <w:tcMar>
              <w:top w:type="dxa" w:w="80"/>
              <w:left w:type="dxa" w:w="80"/>
              <w:bottom w:type="dxa" w:w="80"/>
              <w:right w:type="dxa" w:w="80"/>
            </w:tcMar>
            <w:vAlign w:val="top"/>
          </w:tcPr>
          <w:p>
            <w:pPr>
              <w:pStyle w:val="Corpo C"/>
              <w:suppressAutoHyphens w:val="1"/>
              <w:jc w:val="center"/>
              <w:outlineLvl w:val="0"/>
            </w:pPr>
            <w:r>
              <w:rPr>
                <w:shd w:val="nil" w:color="auto" w:fill="auto"/>
                <w:rtl w:val="0"/>
                <w:lang w:val="en-US"/>
              </w:rPr>
              <w:t>-</w:t>
            </w:r>
          </w:p>
        </w:tc>
      </w:tr>
    </w:tbl>
    <w:p>
      <w:pPr>
        <w:pStyle w:val="Body Text"/>
        <w:spacing w:before="1"/>
        <w:ind w:left="324" w:hanging="324"/>
        <w:rPr>
          <w:b w:val="1"/>
          <w:bCs w:val="1"/>
        </w:rPr>
      </w:pPr>
    </w:p>
    <w:p>
      <w:pPr>
        <w:pStyle w:val="Body Text"/>
        <w:spacing w:before="1"/>
        <w:ind w:left="216" w:hanging="216"/>
        <w:rPr>
          <w:b w:val="1"/>
          <w:bCs w:val="1"/>
        </w:rPr>
      </w:pPr>
    </w:p>
    <w:p>
      <w:pPr>
        <w:pStyle w:val="Body Text"/>
        <w:spacing w:before="1"/>
        <w:ind w:left="108" w:hanging="108"/>
      </w:pPr>
    </w:p>
    <w:p>
      <w:pPr>
        <w:pStyle w:val="heading 1"/>
        <w:spacing w:line="360" w:lineRule="auto"/>
        <w:ind w:left="720" w:firstLine="0"/>
        <w:rPr>
          <w:b w:val="0"/>
          <w:bCs w:val="0"/>
          <w:sz w:val="20"/>
          <w:szCs w:val="20"/>
        </w:rPr>
      </w:pPr>
      <w:r>
        <w:rPr>
          <w:b w:val="0"/>
          <w:bCs w:val="0"/>
          <w:sz w:val="20"/>
          <w:szCs w:val="20"/>
          <w:rtl w:val="0"/>
          <w:lang w:val="pt-PT"/>
        </w:rPr>
        <w:t>Fonte: O autor.</w:t>
      </w:r>
    </w:p>
    <w:p>
      <w:pPr>
        <w:pStyle w:val="heading 1"/>
        <w:spacing w:line="360" w:lineRule="auto"/>
        <w:jc w:val="both"/>
        <w:rPr>
          <w:b w:val="0"/>
          <w:bCs w:val="0"/>
          <w:sz w:val="24"/>
          <w:szCs w:val="24"/>
        </w:rPr>
      </w:pPr>
      <w:r>
        <w:rPr>
          <w:b w:val="0"/>
          <w:bCs w:val="0"/>
          <w:sz w:val="24"/>
          <w:szCs w:val="24"/>
        </w:rPr>
        <w:tab/>
      </w:r>
    </w:p>
    <w:p>
      <w:pPr>
        <w:pStyle w:val="heading 1"/>
        <w:spacing w:line="360" w:lineRule="auto"/>
        <w:jc w:val="both"/>
        <w:rPr>
          <w:b w:val="0"/>
          <w:bCs w:val="0"/>
          <w:sz w:val="24"/>
          <w:szCs w:val="24"/>
        </w:rPr>
      </w:pPr>
      <w:r>
        <w:rPr>
          <w:b w:val="0"/>
          <w:bCs w:val="0"/>
          <w:sz w:val="24"/>
          <w:szCs w:val="24"/>
          <w:rtl w:val="0"/>
        </w:rPr>
        <w:tab/>
        <w:t>Diante das informa</w:t>
      </w:r>
      <w:r>
        <w:rPr>
          <w:b w:val="0"/>
          <w:bCs w:val="0"/>
          <w:sz w:val="24"/>
          <w:szCs w:val="24"/>
          <w:rtl w:val="0"/>
          <w:lang w:val="pt-PT"/>
        </w:rPr>
        <w:t>çõ</w:t>
      </w:r>
      <w:r>
        <w:rPr>
          <w:b w:val="0"/>
          <w:bCs w:val="0"/>
          <w:sz w:val="24"/>
          <w:szCs w:val="24"/>
          <w:rtl w:val="0"/>
          <w:lang w:val="pt-PT"/>
        </w:rPr>
        <w:t>es obtidas na caracteriza</w:t>
      </w:r>
      <w:r>
        <w:rPr>
          <w:b w:val="0"/>
          <w:bCs w:val="0"/>
          <w:sz w:val="24"/>
          <w:szCs w:val="24"/>
          <w:rtl w:val="0"/>
          <w:lang w:val="pt-PT"/>
        </w:rPr>
        <w:t>çã</w:t>
      </w:r>
      <w:r>
        <w:rPr>
          <w:b w:val="0"/>
          <w:bCs w:val="0"/>
          <w:sz w:val="24"/>
          <w:szCs w:val="24"/>
          <w:rtl w:val="0"/>
          <w:lang w:val="pt-PT"/>
        </w:rPr>
        <w:t>o por provas bioqu</w:t>
      </w:r>
      <w:r>
        <w:rPr>
          <w:b w:val="0"/>
          <w:bCs w:val="0"/>
          <w:sz w:val="24"/>
          <w:szCs w:val="24"/>
          <w:rtl w:val="0"/>
          <w:lang w:val="pt-PT"/>
        </w:rPr>
        <w:t>í</w:t>
      </w:r>
      <w:r>
        <w:rPr>
          <w:b w:val="0"/>
          <w:bCs w:val="0"/>
          <w:sz w:val="24"/>
          <w:szCs w:val="24"/>
          <w:rtl w:val="0"/>
          <w:lang w:val="pt-PT"/>
        </w:rPr>
        <w:t>micas e por microscopia, possivelmente os isolados pertencem aos g</w:t>
      </w:r>
      <w:r>
        <w:rPr>
          <w:b w:val="0"/>
          <w:bCs w:val="0"/>
          <w:sz w:val="24"/>
          <w:szCs w:val="24"/>
          <w:rtl w:val="0"/>
          <w:lang w:val="pt-PT"/>
        </w:rPr>
        <w:t>ê</w:t>
      </w:r>
      <w:r>
        <w:rPr>
          <w:b w:val="0"/>
          <w:bCs w:val="0"/>
          <w:sz w:val="24"/>
          <w:szCs w:val="24"/>
          <w:rtl w:val="0"/>
          <w:lang w:val="pt-PT"/>
        </w:rPr>
        <w:t xml:space="preserve">neros bacterianos </w:t>
      </w:r>
      <w:r>
        <w:rPr>
          <w:b w:val="0"/>
          <w:bCs w:val="0"/>
          <w:i w:val="1"/>
          <w:iCs w:val="1"/>
          <w:sz w:val="24"/>
          <w:szCs w:val="24"/>
          <w:rtl w:val="0"/>
          <w:lang w:val="pt-PT"/>
        </w:rPr>
        <w:t xml:space="preserve">Acinetobacter </w:t>
      </w:r>
      <w:r>
        <w:rPr>
          <w:b w:val="0"/>
          <w:bCs w:val="0"/>
          <w:sz w:val="24"/>
          <w:szCs w:val="24"/>
          <w:rtl w:val="0"/>
          <w:lang w:val="pt-PT"/>
        </w:rPr>
        <w:t xml:space="preserve">(isolado 1 e 3), </w:t>
      </w:r>
      <w:r>
        <w:rPr>
          <w:b w:val="0"/>
          <w:bCs w:val="0"/>
          <w:i w:val="1"/>
          <w:iCs w:val="1"/>
          <w:sz w:val="24"/>
          <w:szCs w:val="24"/>
          <w:rtl w:val="0"/>
          <w:lang w:val="pt-PT"/>
        </w:rPr>
        <w:t xml:space="preserve">Clostridium </w:t>
      </w:r>
      <w:r>
        <w:rPr>
          <w:b w:val="0"/>
          <w:bCs w:val="0"/>
          <w:sz w:val="24"/>
          <w:szCs w:val="24"/>
          <w:rtl w:val="0"/>
          <w:lang w:val="pt-PT"/>
        </w:rPr>
        <w:t xml:space="preserve">spp. (isolado 2), </w:t>
      </w:r>
      <w:r>
        <w:rPr>
          <w:b w:val="0"/>
          <w:bCs w:val="0"/>
          <w:i w:val="1"/>
          <w:iCs w:val="1"/>
          <w:sz w:val="24"/>
          <w:szCs w:val="24"/>
          <w:rtl w:val="0"/>
          <w:lang w:val="pt-PT"/>
        </w:rPr>
        <w:t xml:space="preserve">Micrococcus </w:t>
      </w:r>
      <w:r>
        <w:rPr>
          <w:b w:val="0"/>
          <w:bCs w:val="0"/>
          <w:sz w:val="24"/>
          <w:szCs w:val="24"/>
          <w:rtl w:val="0"/>
          <w:lang w:val="pt-PT"/>
        </w:rPr>
        <w:t xml:space="preserve">spp. ou </w:t>
      </w:r>
      <w:r>
        <w:rPr>
          <w:b w:val="0"/>
          <w:bCs w:val="0"/>
          <w:i w:val="1"/>
          <w:iCs w:val="1"/>
          <w:sz w:val="24"/>
          <w:szCs w:val="24"/>
          <w:rtl w:val="0"/>
          <w:lang w:val="pt-PT"/>
        </w:rPr>
        <w:t>Kocuria</w:t>
      </w:r>
      <w:r>
        <w:rPr>
          <w:b w:val="0"/>
          <w:bCs w:val="0"/>
          <w:sz w:val="24"/>
          <w:szCs w:val="24"/>
          <w:rtl w:val="0"/>
          <w:lang w:val="pt-PT"/>
        </w:rPr>
        <w:t xml:space="preserve"> spp. (isolado 4).</w:t>
      </w:r>
    </w:p>
    <w:p>
      <w:pPr>
        <w:pStyle w:val="heading 1"/>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585"/>
        </w:tabs>
        <w:spacing w:line="360" w:lineRule="auto"/>
        <w:jc w:val="both"/>
        <w:rPr>
          <w:b w:val="0"/>
          <w:bCs w:val="0"/>
          <w:sz w:val="24"/>
          <w:szCs w:val="24"/>
        </w:rPr>
      </w:pPr>
      <w:r>
        <w:rPr>
          <w:b w:val="0"/>
          <w:bCs w:val="0"/>
          <w:sz w:val="24"/>
          <w:szCs w:val="24"/>
          <w:rtl w:val="0"/>
        </w:rPr>
        <w:tab/>
        <w:tab/>
        <w:t>As bact</w:t>
      </w:r>
      <w:r>
        <w:rPr>
          <w:b w:val="0"/>
          <w:bCs w:val="0"/>
          <w:sz w:val="24"/>
          <w:szCs w:val="24"/>
          <w:rtl w:val="0"/>
          <w:lang w:val="pt-PT"/>
        </w:rPr>
        <w:t>é</w:t>
      </w:r>
      <w:r>
        <w:rPr>
          <w:b w:val="0"/>
          <w:bCs w:val="0"/>
          <w:sz w:val="24"/>
          <w:szCs w:val="24"/>
          <w:rtl w:val="0"/>
          <w:lang w:val="pt-PT"/>
        </w:rPr>
        <w:t>rias do g</w:t>
      </w:r>
      <w:r>
        <w:rPr>
          <w:b w:val="0"/>
          <w:bCs w:val="0"/>
          <w:sz w:val="24"/>
          <w:szCs w:val="24"/>
          <w:rtl w:val="0"/>
          <w:lang w:val="pt-PT"/>
        </w:rPr>
        <w:t>ê</w:t>
      </w:r>
      <w:r>
        <w:rPr>
          <w:b w:val="0"/>
          <w:bCs w:val="0"/>
          <w:sz w:val="24"/>
          <w:szCs w:val="24"/>
          <w:rtl w:val="0"/>
          <w:lang w:val="pt-PT"/>
        </w:rPr>
        <w:t xml:space="preserve">nero </w:t>
      </w:r>
      <w:r>
        <w:rPr>
          <w:b w:val="0"/>
          <w:bCs w:val="0"/>
          <w:i w:val="1"/>
          <w:iCs w:val="1"/>
          <w:sz w:val="24"/>
          <w:szCs w:val="24"/>
          <w:rtl w:val="0"/>
          <w:lang w:val="pt-PT"/>
        </w:rPr>
        <w:t>Acinetobacter</w:t>
      </w:r>
      <w:r>
        <w:rPr>
          <w:b w:val="0"/>
          <w:bCs w:val="0"/>
          <w:sz w:val="24"/>
          <w:szCs w:val="24"/>
          <w:rtl w:val="0"/>
          <w:lang w:val="pt-PT"/>
        </w:rPr>
        <w:t>, geralmente s</w:t>
      </w:r>
      <w:r>
        <w:rPr>
          <w:b w:val="0"/>
          <w:bCs w:val="0"/>
          <w:sz w:val="24"/>
          <w:szCs w:val="24"/>
          <w:rtl w:val="0"/>
          <w:lang w:val="pt-PT"/>
        </w:rPr>
        <w:t>ã</w:t>
      </w:r>
      <w:r>
        <w:rPr>
          <w:b w:val="0"/>
          <w:bCs w:val="0"/>
          <w:sz w:val="24"/>
          <w:szCs w:val="24"/>
          <w:rtl w:val="0"/>
          <w:lang w:val="pt-PT"/>
        </w:rPr>
        <w:t>o aer</w:t>
      </w:r>
      <w:r>
        <w:rPr>
          <w:b w:val="0"/>
          <w:bCs w:val="0"/>
          <w:sz w:val="24"/>
          <w:szCs w:val="24"/>
          <w:rtl w:val="0"/>
          <w:lang w:val="pt-PT"/>
        </w:rPr>
        <w:t>ó</w:t>
      </w:r>
      <w:r>
        <w:rPr>
          <w:b w:val="0"/>
          <w:bCs w:val="0"/>
          <w:sz w:val="24"/>
          <w:szCs w:val="24"/>
          <w:rtl w:val="0"/>
          <w:lang w:val="pt-PT"/>
        </w:rPr>
        <w:t xml:space="preserve">bias e comuns em solos </w:t>
      </w:r>
      <w:r>
        <w:rPr>
          <w:b w:val="0"/>
          <w:bCs w:val="0"/>
          <w:sz w:val="24"/>
          <w:szCs w:val="24"/>
          <w:rtl w:val="0"/>
          <w:lang w:val="pt-PT"/>
        </w:rPr>
        <w:t>ú</w:t>
      </w:r>
      <w:r>
        <w:rPr>
          <w:b w:val="0"/>
          <w:bCs w:val="0"/>
          <w:sz w:val="24"/>
          <w:szCs w:val="24"/>
          <w:rtl w:val="0"/>
          <w:lang w:val="pt-PT"/>
        </w:rPr>
        <w:t>midos corroborando com os resultados obtidos (VALLENET et al., 2008). Esse grupo de bact</w:t>
      </w:r>
      <w:r>
        <w:rPr>
          <w:b w:val="0"/>
          <w:bCs w:val="0"/>
          <w:sz w:val="24"/>
          <w:szCs w:val="24"/>
          <w:rtl w:val="0"/>
          <w:lang w:val="pt-PT"/>
        </w:rPr>
        <w:t>é</w:t>
      </w:r>
      <w:r>
        <w:rPr>
          <w:b w:val="0"/>
          <w:bCs w:val="0"/>
          <w:sz w:val="24"/>
          <w:szCs w:val="24"/>
          <w:rtl w:val="0"/>
          <w:lang w:val="pt-PT"/>
        </w:rPr>
        <w:t>rias apresenta potencial para biorremedia</w:t>
      </w:r>
      <w:r>
        <w:rPr>
          <w:b w:val="0"/>
          <w:bCs w:val="0"/>
          <w:sz w:val="24"/>
          <w:szCs w:val="24"/>
          <w:rtl w:val="0"/>
          <w:lang w:val="pt-PT"/>
        </w:rPr>
        <w:t>çã</w:t>
      </w:r>
      <w:r>
        <w:rPr>
          <w:b w:val="0"/>
          <w:bCs w:val="0"/>
          <w:sz w:val="24"/>
          <w:szCs w:val="24"/>
          <w:rtl w:val="0"/>
          <w:lang w:val="pt-PT"/>
        </w:rPr>
        <w:t>o, na decomposi</w:t>
      </w:r>
      <w:r>
        <w:rPr>
          <w:b w:val="0"/>
          <w:bCs w:val="0"/>
          <w:sz w:val="24"/>
          <w:szCs w:val="24"/>
          <w:rtl w:val="0"/>
          <w:lang w:val="pt-PT"/>
        </w:rPr>
        <w:t>çã</w:t>
      </w:r>
      <w:r>
        <w:rPr>
          <w:b w:val="0"/>
          <w:bCs w:val="0"/>
          <w:sz w:val="24"/>
          <w:szCs w:val="24"/>
          <w:rtl w:val="0"/>
          <w:lang w:val="pt-PT"/>
        </w:rPr>
        <w:t>o de herbicidas e pesticidas e, na bioestimula</w:t>
      </w:r>
      <w:r>
        <w:rPr>
          <w:b w:val="0"/>
          <w:bCs w:val="0"/>
          <w:sz w:val="24"/>
          <w:szCs w:val="24"/>
          <w:rtl w:val="0"/>
          <w:lang w:val="pt-PT"/>
        </w:rPr>
        <w:t>çã</w:t>
      </w:r>
      <w:r>
        <w:rPr>
          <w:b w:val="0"/>
          <w:bCs w:val="0"/>
          <w:sz w:val="24"/>
          <w:szCs w:val="24"/>
          <w:rtl w:val="0"/>
          <w:lang w:val="pt-PT"/>
        </w:rPr>
        <w:t>o s</w:t>
      </w:r>
      <w:r>
        <w:rPr>
          <w:b w:val="0"/>
          <w:bCs w:val="0"/>
          <w:sz w:val="24"/>
          <w:szCs w:val="24"/>
          <w:rtl w:val="0"/>
          <w:lang w:val="pt-PT"/>
        </w:rPr>
        <w:t>ã</w:t>
      </w:r>
      <w:r>
        <w:rPr>
          <w:b w:val="0"/>
          <w:bCs w:val="0"/>
          <w:sz w:val="24"/>
          <w:szCs w:val="24"/>
          <w:rtl w:val="0"/>
          <w:lang w:val="pt-PT"/>
        </w:rPr>
        <w:t>o importantes na ciclagem de nutrientes favor</w:t>
      </w:r>
      <w:r>
        <w:rPr>
          <w:b w:val="0"/>
          <w:bCs w:val="0"/>
          <w:sz w:val="24"/>
          <w:szCs w:val="24"/>
          <w:rtl w:val="0"/>
          <w:lang w:val="pt-PT"/>
        </w:rPr>
        <w:t>á</w:t>
      </w:r>
      <w:r>
        <w:rPr>
          <w:b w:val="0"/>
          <w:bCs w:val="0"/>
          <w:sz w:val="24"/>
          <w:szCs w:val="24"/>
          <w:rtl w:val="0"/>
          <w:lang w:val="pt-PT"/>
        </w:rPr>
        <w:t xml:space="preserve">veis para agricultura (ABDEL-EL-HALEEM, 2003). </w:t>
      </w:r>
    </w:p>
    <w:p>
      <w:pPr>
        <w:pStyle w:val="heading 1"/>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585"/>
        </w:tabs>
        <w:spacing w:line="360" w:lineRule="auto"/>
        <w:jc w:val="both"/>
        <w:rPr>
          <w:b w:val="0"/>
          <w:bCs w:val="0"/>
          <w:sz w:val="24"/>
          <w:szCs w:val="24"/>
        </w:rPr>
      </w:pPr>
      <w:r>
        <w:rPr>
          <w:b w:val="0"/>
          <w:bCs w:val="0"/>
          <w:sz w:val="24"/>
          <w:szCs w:val="24"/>
          <w:rtl w:val="0"/>
        </w:rPr>
        <w:tab/>
        <w:tab/>
        <w:t>As bact</w:t>
      </w:r>
      <w:r>
        <w:rPr>
          <w:b w:val="0"/>
          <w:bCs w:val="0"/>
          <w:sz w:val="24"/>
          <w:szCs w:val="24"/>
          <w:rtl w:val="0"/>
          <w:lang w:val="pt-PT"/>
        </w:rPr>
        <w:t>é</w:t>
      </w:r>
      <w:r>
        <w:rPr>
          <w:b w:val="0"/>
          <w:bCs w:val="0"/>
          <w:sz w:val="24"/>
          <w:szCs w:val="24"/>
          <w:rtl w:val="0"/>
          <w:lang w:val="pt-PT"/>
        </w:rPr>
        <w:t xml:space="preserve">rias identificadas como </w:t>
      </w:r>
      <w:r>
        <w:rPr>
          <w:b w:val="0"/>
          <w:bCs w:val="0"/>
          <w:i w:val="1"/>
          <w:iCs w:val="1"/>
          <w:sz w:val="24"/>
          <w:szCs w:val="24"/>
          <w:rtl w:val="0"/>
          <w:lang w:val="pt-PT"/>
        </w:rPr>
        <w:t>Clostridium</w:t>
      </w:r>
      <w:r>
        <w:rPr>
          <w:b w:val="0"/>
          <w:bCs w:val="0"/>
          <w:sz w:val="24"/>
          <w:szCs w:val="24"/>
          <w:rtl w:val="0"/>
          <w:lang w:val="pt-PT"/>
        </w:rPr>
        <w:t xml:space="preserve"> spp. s</w:t>
      </w:r>
      <w:r>
        <w:rPr>
          <w:b w:val="0"/>
          <w:bCs w:val="0"/>
          <w:sz w:val="24"/>
          <w:szCs w:val="24"/>
          <w:rtl w:val="0"/>
          <w:lang w:val="pt-PT"/>
        </w:rPr>
        <w:t>ã</w:t>
      </w:r>
      <w:r>
        <w:rPr>
          <w:b w:val="0"/>
          <w:bCs w:val="0"/>
          <w:sz w:val="24"/>
          <w:szCs w:val="24"/>
          <w:rtl w:val="0"/>
          <w:lang w:val="pt-PT"/>
        </w:rPr>
        <w:t>o anaer</w:t>
      </w:r>
      <w:r>
        <w:rPr>
          <w:b w:val="0"/>
          <w:bCs w:val="0"/>
          <w:sz w:val="24"/>
          <w:szCs w:val="24"/>
          <w:rtl w:val="0"/>
          <w:lang w:val="pt-PT"/>
        </w:rPr>
        <w:t>ó</w:t>
      </w:r>
      <w:r>
        <w:rPr>
          <w:b w:val="0"/>
          <w:bCs w:val="0"/>
          <w:sz w:val="24"/>
          <w:szCs w:val="24"/>
          <w:rtl w:val="0"/>
          <w:lang w:val="pt-PT"/>
        </w:rPr>
        <w:t>bias e possuem formato de bastonete, encontradas no solo e em mat</w:t>
      </w:r>
      <w:r>
        <w:rPr>
          <w:b w:val="0"/>
          <w:bCs w:val="0"/>
          <w:sz w:val="24"/>
          <w:szCs w:val="24"/>
          <w:rtl w:val="0"/>
          <w:lang w:val="pt-PT"/>
        </w:rPr>
        <w:t>é</w:t>
      </w:r>
      <w:r>
        <w:rPr>
          <w:b w:val="0"/>
          <w:bCs w:val="0"/>
          <w:sz w:val="24"/>
          <w:szCs w:val="24"/>
          <w:rtl w:val="0"/>
          <w:lang w:val="pt-PT"/>
        </w:rPr>
        <w:t>ria org</w:t>
      </w:r>
      <w:r>
        <w:rPr>
          <w:b w:val="0"/>
          <w:bCs w:val="0"/>
          <w:sz w:val="24"/>
          <w:szCs w:val="24"/>
          <w:rtl w:val="0"/>
          <w:lang w:val="pt-PT"/>
        </w:rPr>
        <w:t>â</w:t>
      </w:r>
      <w:r>
        <w:rPr>
          <w:b w:val="0"/>
          <w:bCs w:val="0"/>
          <w:sz w:val="24"/>
          <w:szCs w:val="24"/>
          <w:rtl w:val="0"/>
          <w:lang w:val="pt-PT"/>
        </w:rPr>
        <w:t>nica em decomposi</w:t>
      </w:r>
      <w:r>
        <w:rPr>
          <w:b w:val="0"/>
          <w:bCs w:val="0"/>
          <w:sz w:val="24"/>
          <w:szCs w:val="24"/>
          <w:rtl w:val="0"/>
          <w:lang w:val="pt-PT"/>
        </w:rPr>
        <w:t>çã</w:t>
      </w:r>
      <w:r>
        <w:rPr>
          <w:b w:val="0"/>
          <w:bCs w:val="0"/>
          <w:sz w:val="24"/>
          <w:szCs w:val="24"/>
          <w:rtl w:val="0"/>
          <w:lang w:val="pt-PT"/>
        </w:rPr>
        <w:t>o, participando tamb</w:t>
      </w:r>
      <w:r>
        <w:rPr>
          <w:b w:val="0"/>
          <w:bCs w:val="0"/>
          <w:sz w:val="24"/>
          <w:szCs w:val="24"/>
          <w:rtl w:val="0"/>
          <w:lang w:val="pt-PT"/>
        </w:rPr>
        <w:t>é</w:t>
      </w:r>
      <w:r>
        <w:rPr>
          <w:b w:val="0"/>
          <w:bCs w:val="0"/>
          <w:sz w:val="24"/>
          <w:szCs w:val="24"/>
          <w:rtl w:val="0"/>
          <w:lang w:val="pt-PT"/>
        </w:rPr>
        <w:t xml:space="preserve">m na ciclagem de nutrientes como as </w:t>
      </w:r>
      <w:r>
        <w:rPr>
          <w:b w:val="0"/>
          <w:bCs w:val="0"/>
          <w:i w:val="1"/>
          <w:iCs w:val="1"/>
          <w:sz w:val="24"/>
          <w:szCs w:val="24"/>
          <w:rtl w:val="0"/>
          <w:lang w:val="pt-PT"/>
        </w:rPr>
        <w:t xml:space="preserve">Acinetobacter </w:t>
      </w:r>
      <w:r>
        <w:rPr>
          <w:b w:val="0"/>
          <w:bCs w:val="0"/>
          <w:sz w:val="24"/>
          <w:szCs w:val="24"/>
          <w:rtl w:val="0"/>
          <w:lang w:val="pt-PT"/>
        </w:rPr>
        <w:t>(PAHALAGEDARA et al., 2021). Possuem a capacidade de realizar a esporula</w:t>
      </w:r>
      <w:r>
        <w:rPr>
          <w:b w:val="0"/>
          <w:bCs w:val="0"/>
          <w:sz w:val="24"/>
          <w:szCs w:val="24"/>
          <w:rtl w:val="0"/>
          <w:lang w:val="pt-PT"/>
        </w:rPr>
        <w:t>çã</w:t>
      </w:r>
      <w:r>
        <w:rPr>
          <w:b w:val="0"/>
          <w:bCs w:val="0"/>
          <w:sz w:val="24"/>
          <w:szCs w:val="24"/>
          <w:rtl w:val="0"/>
          <w:lang w:val="pt-PT"/>
        </w:rPr>
        <w:t>o, sendo mais resistentes e, por isso, sobrevivem em ambientes exposto ao sol, confirmando os resultados que tivemos. Algumas esp</w:t>
      </w:r>
      <w:r>
        <w:rPr>
          <w:b w:val="0"/>
          <w:bCs w:val="0"/>
          <w:sz w:val="24"/>
          <w:szCs w:val="24"/>
          <w:rtl w:val="0"/>
          <w:lang w:val="pt-PT"/>
        </w:rPr>
        <w:t>é</w:t>
      </w:r>
      <w:r>
        <w:rPr>
          <w:b w:val="0"/>
          <w:bCs w:val="0"/>
          <w:sz w:val="24"/>
          <w:szCs w:val="24"/>
          <w:rtl w:val="0"/>
          <w:lang w:val="pt-PT"/>
        </w:rPr>
        <w:t>cies s</w:t>
      </w:r>
      <w:r>
        <w:rPr>
          <w:b w:val="0"/>
          <w:bCs w:val="0"/>
          <w:sz w:val="24"/>
          <w:szCs w:val="24"/>
          <w:rtl w:val="0"/>
          <w:lang w:val="pt-PT"/>
        </w:rPr>
        <w:t>ã</w:t>
      </w:r>
      <w:r>
        <w:rPr>
          <w:b w:val="0"/>
          <w:bCs w:val="0"/>
          <w:sz w:val="24"/>
          <w:szCs w:val="24"/>
          <w:rtl w:val="0"/>
          <w:lang w:val="pt-PT"/>
        </w:rPr>
        <w:t>o patog</w:t>
      </w:r>
      <w:r>
        <w:rPr>
          <w:b w:val="0"/>
          <w:bCs w:val="0"/>
          <w:sz w:val="24"/>
          <w:szCs w:val="24"/>
          <w:rtl w:val="0"/>
          <w:lang w:val="pt-PT"/>
        </w:rPr>
        <w:t>ê</w:t>
      </w:r>
      <w:r>
        <w:rPr>
          <w:b w:val="0"/>
          <w:bCs w:val="0"/>
          <w:sz w:val="24"/>
          <w:szCs w:val="24"/>
          <w:rtl w:val="0"/>
          <w:lang w:val="pt-PT"/>
        </w:rPr>
        <w:t>nicas causando surtos alimentares devido a sua presen</w:t>
      </w:r>
      <w:r>
        <w:rPr>
          <w:b w:val="0"/>
          <w:bCs w:val="0"/>
          <w:sz w:val="24"/>
          <w:szCs w:val="24"/>
          <w:rtl w:val="0"/>
          <w:lang w:val="pt-PT"/>
        </w:rPr>
        <w:t>ç</w:t>
      </w:r>
      <w:r>
        <w:rPr>
          <w:b w:val="0"/>
          <w:bCs w:val="0"/>
          <w:sz w:val="24"/>
          <w:szCs w:val="24"/>
          <w:rtl w:val="0"/>
          <w:lang w:val="pt-PT"/>
        </w:rPr>
        <w:t>a como contaminantes em produtos agr</w:t>
      </w:r>
      <w:r>
        <w:rPr>
          <w:b w:val="0"/>
          <w:bCs w:val="0"/>
          <w:sz w:val="24"/>
          <w:szCs w:val="24"/>
          <w:rtl w:val="0"/>
          <w:lang w:val="pt-PT"/>
        </w:rPr>
        <w:t>í</w:t>
      </w:r>
      <w:r>
        <w:rPr>
          <w:b w:val="0"/>
          <w:bCs w:val="0"/>
          <w:sz w:val="24"/>
          <w:szCs w:val="24"/>
          <w:rtl w:val="0"/>
          <w:lang w:val="pt-PT"/>
        </w:rPr>
        <w:t>colas por colonizarem alguns vegetais (BILSKA et al., 2024).</w:t>
      </w:r>
    </w:p>
    <w:p>
      <w:pPr>
        <w:pStyle w:val="heading 1"/>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585"/>
        </w:tabs>
        <w:spacing w:line="360" w:lineRule="auto"/>
        <w:jc w:val="both"/>
        <w:rPr>
          <w:b w:val="0"/>
          <w:bCs w:val="0"/>
          <w:sz w:val="24"/>
          <w:szCs w:val="24"/>
        </w:rPr>
      </w:pPr>
      <w:r>
        <w:rPr>
          <w:b w:val="0"/>
          <w:bCs w:val="0"/>
          <w:sz w:val="24"/>
          <w:szCs w:val="24"/>
          <w:rtl w:val="0"/>
        </w:rPr>
        <w:tab/>
        <w:tab/>
        <w:t>O isolado 4 apresentou col</w:t>
      </w:r>
      <w:r>
        <w:rPr>
          <w:b w:val="0"/>
          <w:bCs w:val="0"/>
          <w:sz w:val="24"/>
          <w:szCs w:val="24"/>
          <w:rtl w:val="0"/>
          <w:lang w:val="pt-PT"/>
        </w:rPr>
        <w:t>ô</w:t>
      </w:r>
      <w:r>
        <w:rPr>
          <w:b w:val="0"/>
          <w:bCs w:val="0"/>
          <w:sz w:val="24"/>
          <w:szCs w:val="24"/>
          <w:rtl w:val="0"/>
          <w:lang w:val="pt-PT"/>
        </w:rPr>
        <w:t>nias com aspecto ramificado parecido com o de fungos filamentosos, confirmou-se que seriam bact</w:t>
      </w:r>
      <w:r>
        <w:rPr>
          <w:b w:val="0"/>
          <w:bCs w:val="0"/>
          <w:sz w:val="24"/>
          <w:szCs w:val="24"/>
          <w:rtl w:val="0"/>
          <w:lang w:val="pt-PT"/>
        </w:rPr>
        <w:t>é</w:t>
      </w:r>
      <w:r>
        <w:rPr>
          <w:b w:val="0"/>
          <w:bCs w:val="0"/>
          <w:sz w:val="24"/>
          <w:szCs w:val="24"/>
          <w:rtl w:val="0"/>
          <w:lang w:val="pt-PT"/>
        </w:rPr>
        <w:t>rias na an</w:t>
      </w:r>
      <w:r>
        <w:rPr>
          <w:b w:val="0"/>
          <w:bCs w:val="0"/>
          <w:sz w:val="24"/>
          <w:szCs w:val="24"/>
          <w:rtl w:val="0"/>
          <w:lang w:val="pt-PT"/>
        </w:rPr>
        <w:t>á</w:t>
      </w:r>
      <w:r>
        <w:rPr>
          <w:b w:val="0"/>
          <w:bCs w:val="0"/>
          <w:sz w:val="24"/>
          <w:szCs w:val="24"/>
          <w:rtl w:val="0"/>
          <w:lang w:val="pt-PT"/>
        </w:rPr>
        <w:t>lise microsc</w:t>
      </w:r>
      <w:r>
        <w:rPr>
          <w:b w:val="0"/>
          <w:bCs w:val="0"/>
          <w:sz w:val="24"/>
          <w:szCs w:val="24"/>
          <w:rtl w:val="0"/>
          <w:lang w:val="pt-PT"/>
        </w:rPr>
        <w:t>ó</w:t>
      </w:r>
      <w:r>
        <w:rPr>
          <w:b w:val="0"/>
          <w:bCs w:val="0"/>
          <w:sz w:val="24"/>
          <w:szCs w:val="24"/>
          <w:rtl w:val="0"/>
          <w:lang w:val="pt-PT"/>
        </w:rPr>
        <w:t>pica, identificada como bact</w:t>
      </w:r>
      <w:r>
        <w:rPr>
          <w:b w:val="0"/>
          <w:bCs w:val="0"/>
          <w:sz w:val="24"/>
          <w:szCs w:val="24"/>
          <w:rtl w:val="0"/>
          <w:lang w:val="pt-PT"/>
        </w:rPr>
        <w:t>é</w:t>
      </w:r>
      <w:r>
        <w:rPr>
          <w:b w:val="0"/>
          <w:bCs w:val="0"/>
          <w:sz w:val="24"/>
          <w:szCs w:val="24"/>
          <w:rtl w:val="0"/>
          <w:lang w:val="pt-PT"/>
        </w:rPr>
        <w:t>ria gram positiva. Diante disso, ficou indefinida se a identifica</w:t>
      </w:r>
      <w:r>
        <w:rPr>
          <w:b w:val="0"/>
          <w:bCs w:val="0"/>
          <w:sz w:val="24"/>
          <w:szCs w:val="24"/>
          <w:rtl w:val="0"/>
          <w:lang w:val="pt-PT"/>
        </w:rPr>
        <w:t>çã</w:t>
      </w:r>
      <w:r>
        <w:rPr>
          <w:b w:val="0"/>
          <w:bCs w:val="0"/>
          <w:sz w:val="24"/>
          <w:szCs w:val="24"/>
          <w:rtl w:val="0"/>
          <w:lang w:val="pt-PT"/>
        </w:rPr>
        <w:t>o seria do g</w:t>
      </w:r>
      <w:r>
        <w:rPr>
          <w:b w:val="0"/>
          <w:bCs w:val="0"/>
          <w:sz w:val="24"/>
          <w:szCs w:val="24"/>
          <w:rtl w:val="0"/>
          <w:lang w:val="pt-PT"/>
        </w:rPr>
        <w:t>ê</w:t>
      </w:r>
      <w:r>
        <w:rPr>
          <w:b w:val="0"/>
          <w:bCs w:val="0"/>
          <w:sz w:val="24"/>
          <w:szCs w:val="24"/>
          <w:rtl w:val="0"/>
          <w:lang w:val="pt-PT"/>
        </w:rPr>
        <w:t xml:space="preserve">nero </w:t>
      </w:r>
      <w:r>
        <w:rPr>
          <w:b w:val="0"/>
          <w:bCs w:val="0"/>
          <w:i w:val="1"/>
          <w:iCs w:val="1"/>
          <w:sz w:val="24"/>
          <w:szCs w:val="24"/>
          <w:rtl w:val="0"/>
          <w:lang w:val="pt-PT"/>
        </w:rPr>
        <w:t>Micrococcus</w:t>
      </w:r>
      <w:r>
        <w:rPr>
          <w:b w:val="0"/>
          <w:bCs w:val="0"/>
          <w:sz w:val="24"/>
          <w:szCs w:val="24"/>
          <w:rtl w:val="0"/>
          <w:lang w:val="pt-PT"/>
        </w:rPr>
        <w:t xml:space="preserve"> ou </w:t>
      </w:r>
      <w:r>
        <w:rPr>
          <w:b w:val="0"/>
          <w:bCs w:val="0"/>
          <w:i w:val="1"/>
          <w:iCs w:val="1"/>
          <w:sz w:val="24"/>
          <w:szCs w:val="24"/>
          <w:rtl w:val="0"/>
          <w:lang w:val="pt-PT"/>
        </w:rPr>
        <w:t>Kocuria</w:t>
      </w:r>
      <w:r>
        <w:rPr>
          <w:b w:val="0"/>
          <w:bCs w:val="0"/>
          <w:sz w:val="24"/>
          <w:szCs w:val="24"/>
          <w:rtl w:val="0"/>
          <w:lang w:val="pt-PT"/>
        </w:rPr>
        <w:t>. Mais testes precisam ser realizados para definir o g</w:t>
      </w:r>
      <w:r>
        <w:rPr>
          <w:b w:val="0"/>
          <w:bCs w:val="0"/>
          <w:sz w:val="24"/>
          <w:szCs w:val="24"/>
          <w:rtl w:val="0"/>
          <w:lang w:val="pt-PT"/>
        </w:rPr>
        <w:t>ê</w:t>
      </w:r>
      <w:r>
        <w:rPr>
          <w:b w:val="0"/>
          <w:bCs w:val="0"/>
          <w:sz w:val="24"/>
          <w:szCs w:val="24"/>
          <w:rtl w:val="0"/>
          <w:lang w:val="pt-PT"/>
        </w:rPr>
        <w:t>nero desse isolado bacteriano. Por ser um isolado obtido de amostra de solo seco, ambos g</w:t>
      </w:r>
      <w:r>
        <w:rPr>
          <w:b w:val="0"/>
          <w:bCs w:val="0"/>
          <w:sz w:val="24"/>
          <w:szCs w:val="24"/>
          <w:rtl w:val="0"/>
          <w:lang w:val="pt-PT"/>
        </w:rPr>
        <w:t>ê</w:t>
      </w:r>
      <w:r>
        <w:rPr>
          <w:b w:val="0"/>
          <w:bCs w:val="0"/>
          <w:sz w:val="24"/>
          <w:szCs w:val="24"/>
          <w:rtl w:val="0"/>
          <w:lang w:val="pt-PT"/>
        </w:rPr>
        <w:t>neros retratam esp</w:t>
      </w:r>
      <w:r>
        <w:rPr>
          <w:b w:val="0"/>
          <w:bCs w:val="0"/>
          <w:sz w:val="24"/>
          <w:szCs w:val="24"/>
          <w:rtl w:val="0"/>
          <w:lang w:val="pt-PT"/>
        </w:rPr>
        <w:t>é</w:t>
      </w:r>
      <w:r>
        <w:rPr>
          <w:b w:val="0"/>
          <w:bCs w:val="0"/>
          <w:sz w:val="24"/>
          <w:szCs w:val="24"/>
          <w:rtl w:val="0"/>
          <w:lang w:val="pt-PT"/>
        </w:rPr>
        <w:t>cies mais resistentes no ambiente, pela espessa camada de peptideoglicano, com capacidade de decompor mat</w:t>
      </w:r>
      <w:r>
        <w:rPr>
          <w:b w:val="0"/>
          <w:bCs w:val="0"/>
          <w:sz w:val="24"/>
          <w:szCs w:val="24"/>
          <w:rtl w:val="0"/>
          <w:lang w:val="pt-PT"/>
        </w:rPr>
        <w:t>é</w:t>
      </w:r>
      <w:r>
        <w:rPr>
          <w:b w:val="0"/>
          <w:bCs w:val="0"/>
          <w:sz w:val="24"/>
          <w:szCs w:val="24"/>
          <w:rtl w:val="0"/>
          <w:lang w:val="pt-PT"/>
        </w:rPr>
        <w:t>ria org</w:t>
      </w:r>
      <w:r>
        <w:rPr>
          <w:b w:val="0"/>
          <w:bCs w:val="0"/>
          <w:sz w:val="24"/>
          <w:szCs w:val="24"/>
          <w:rtl w:val="0"/>
          <w:lang w:val="pt-PT"/>
        </w:rPr>
        <w:t>â</w:t>
      </w:r>
      <w:r>
        <w:rPr>
          <w:b w:val="0"/>
          <w:bCs w:val="0"/>
          <w:sz w:val="24"/>
          <w:szCs w:val="24"/>
          <w:rtl w:val="0"/>
          <w:lang w:val="pt-PT"/>
        </w:rPr>
        <w:t>nica complexa como o petr</w:t>
      </w:r>
      <w:r>
        <w:rPr>
          <w:b w:val="0"/>
          <w:bCs w:val="0"/>
          <w:sz w:val="24"/>
          <w:szCs w:val="24"/>
          <w:rtl w:val="0"/>
          <w:lang w:val="pt-PT"/>
        </w:rPr>
        <w:t>ó</w:t>
      </w:r>
      <w:r>
        <w:rPr>
          <w:b w:val="0"/>
          <w:bCs w:val="0"/>
          <w:sz w:val="24"/>
          <w:szCs w:val="24"/>
          <w:rtl w:val="0"/>
          <w:lang w:val="pt-PT"/>
        </w:rPr>
        <w:t>leo bruto, potencial biorremedia</w:t>
      </w:r>
      <w:r>
        <w:rPr>
          <w:b w:val="0"/>
          <w:bCs w:val="0"/>
          <w:sz w:val="24"/>
          <w:szCs w:val="24"/>
          <w:rtl w:val="0"/>
          <w:lang w:val="pt-PT"/>
        </w:rPr>
        <w:t>çã</w:t>
      </w:r>
      <w:r>
        <w:rPr>
          <w:b w:val="0"/>
          <w:bCs w:val="0"/>
          <w:sz w:val="24"/>
          <w:szCs w:val="24"/>
          <w:rtl w:val="0"/>
          <w:lang w:val="pt-PT"/>
        </w:rPr>
        <w:t>o (YESSENTAYEVA et al., 2024).</w:t>
        <w:tab/>
        <w:tab/>
      </w:r>
    </w:p>
    <w:p>
      <w:pPr>
        <w:pStyle w:val="heading 1"/>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585"/>
        </w:tabs>
        <w:spacing w:line="360" w:lineRule="auto"/>
        <w:jc w:val="both"/>
        <w:rPr>
          <w:b w:val="0"/>
          <w:bCs w:val="0"/>
          <w:sz w:val="24"/>
          <w:szCs w:val="24"/>
        </w:rPr>
      </w:pPr>
      <w:r>
        <w:rPr>
          <w:b w:val="0"/>
          <w:bCs w:val="0"/>
          <w:sz w:val="24"/>
          <w:szCs w:val="24"/>
          <w:rtl w:val="0"/>
        </w:rPr>
        <w:tab/>
        <w:tab/>
        <w:t>Apesar da grande quantidade e biodiversidade microbiana do solo, poucas esp</w:t>
      </w:r>
      <w:r>
        <w:rPr>
          <w:b w:val="0"/>
          <w:bCs w:val="0"/>
          <w:sz w:val="24"/>
          <w:szCs w:val="24"/>
          <w:rtl w:val="0"/>
          <w:lang w:val="pt-PT"/>
        </w:rPr>
        <w:t>é</w:t>
      </w:r>
      <w:r>
        <w:rPr>
          <w:b w:val="0"/>
          <w:bCs w:val="0"/>
          <w:sz w:val="24"/>
          <w:szCs w:val="24"/>
          <w:rtl w:val="0"/>
          <w:lang w:val="pt-PT"/>
        </w:rPr>
        <w:t>cies s</w:t>
      </w:r>
      <w:r>
        <w:rPr>
          <w:b w:val="0"/>
          <w:bCs w:val="0"/>
          <w:sz w:val="24"/>
          <w:szCs w:val="24"/>
          <w:rtl w:val="0"/>
          <w:lang w:val="pt-PT"/>
        </w:rPr>
        <w:t>ã</w:t>
      </w:r>
      <w:r>
        <w:rPr>
          <w:b w:val="0"/>
          <w:bCs w:val="0"/>
          <w:sz w:val="24"/>
          <w:szCs w:val="24"/>
          <w:rtl w:val="0"/>
          <w:lang w:val="pt-PT"/>
        </w:rPr>
        <w:t>o capazes de crescer e  se desenvolver em laborat</w:t>
      </w:r>
      <w:r>
        <w:rPr>
          <w:b w:val="0"/>
          <w:bCs w:val="0"/>
          <w:sz w:val="24"/>
          <w:szCs w:val="24"/>
          <w:rtl w:val="0"/>
          <w:lang w:val="pt-PT"/>
        </w:rPr>
        <w:t>ó</w:t>
      </w:r>
      <w:r>
        <w:rPr>
          <w:b w:val="0"/>
          <w:bCs w:val="0"/>
          <w:sz w:val="24"/>
          <w:szCs w:val="24"/>
          <w:rtl w:val="0"/>
          <w:lang w:val="pt-PT"/>
        </w:rPr>
        <w:t>rio. Al</w:t>
      </w:r>
      <w:r>
        <w:rPr>
          <w:b w:val="0"/>
          <w:bCs w:val="0"/>
          <w:sz w:val="24"/>
          <w:szCs w:val="24"/>
          <w:rtl w:val="0"/>
          <w:lang w:val="pt-PT"/>
        </w:rPr>
        <w:t>é</w:t>
      </w:r>
      <w:r>
        <w:rPr>
          <w:b w:val="0"/>
          <w:bCs w:val="0"/>
          <w:sz w:val="24"/>
          <w:szCs w:val="24"/>
          <w:rtl w:val="0"/>
          <w:lang w:val="pt-PT"/>
        </w:rPr>
        <w:t>m disso, os m</w:t>
      </w:r>
      <w:r>
        <w:rPr>
          <w:b w:val="0"/>
          <w:bCs w:val="0"/>
          <w:sz w:val="24"/>
          <w:szCs w:val="24"/>
          <w:rtl w:val="0"/>
          <w:lang w:val="pt-PT"/>
        </w:rPr>
        <w:t>é</w:t>
      </w:r>
      <w:r>
        <w:rPr>
          <w:b w:val="0"/>
          <w:bCs w:val="0"/>
          <w:sz w:val="24"/>
          <w:szCs w:val="24"/>
          <w:rtl w:val="0"/>
          <w:lang w:val="pt-PT"/>
        </w:rPr>
        <w:t>todos de caracteriza</w:t>
      </w:r>
      <w:r>
        <w:rPr>
          <w:b w:val="0"/>
          <w:bCs w:val="0"/>
          <w:sz w:val="24"/>
          <w:szCs w:val="24"/>
          <w:rtl w:val="0"/>
          <w:lang w:val="pt-PT"/>
        </w:rPr>
        <w:t>çã</w:t>
      </w:r>
      <w:r>
        <w:rPr>
          <w:b w:val="0"/>
          <w:bCs w:val="0"/>
          <w:sz w:val="24"/>
          <w:szCs w:val="24"/>
          <w:rtl w:val="0"/>
          <w:lang w:val="pt-PT"/>
        </w:rPr>
        <w:t>o de baixo custo, acess</w:t>
      </w:r>
      <w:r>
        <w:rPr>
          <w:b w:val="0"/>
          <w:bCs w:val="0"/>
          <w:sz w:val="24"/>
          <w:szCs w:val="24"/>
          <w:rtl w:val="0"/>
          <w:lang w:val="pt-PT"/>
        </w:rPr>
        <w:t>í</w:t>
      </w:r>
      <w:r>
        <w:rPr>
          <w:b w:val="0"/>
          <w:bCs w:val="0"/>
          <w:sz w:val="24"/>
          <w:szCs w:val="24"/>
          <w:rtl w:val="0"/>
          <w:lang w:val="pt-PT"/>
        </w:rPr>
        <w:t>veis e tradicionais como os testes bioqu</w:t>
      </w:r>
      <w:r>
        <w:rPr>
          <w:b w:val="0"/>
          <w:bCs w:val="0"/>
          <w:sz w:val="24"/>
          <w:szCs w:val="24"/>
          <w:rtl w:val="0"/>
          <w:lang w:val="pt-PT"/>
        </w:rPr>
        <w:t>í</w:t>
      </w:r>
      <w:r>
        <w:rPr>
          <w:b w:val="0"/>
          <w:bCs w:val="0"/>
          <w:sz w:val="24"/>
          <w:szCs w:val="24"/>
          <w:rtl w:val="0"/>
          <w:lang w:val="pt-PT"/>
        </w:rPr>
        <w:t>micos e a microscopia s</w:t>
      </w:r>
      <w:r>
        <w:rPr>
          <w:b w:val="0"/>
          <w:bCs w:val="0"/>
          <w:sz w:val="24"/>
          <w:szCs w:val="24"/>
          <w:rtl w:val="0"/>
          <w:lang w:val="pt-PT"/>
        </w:rPr>
        <w:t>ã</w:t>
      </w:r>
      <w:r>
        <w:rPr>
          <w:b w:val="0"/>
          <w:bCs w:val="0"/>
          <w:sz w:val="24"/>
          <w:szCs w:val="24"/>
          <w:rtl w:val="0"/>
          <w:lang w:val="pt-PT"/>
        </w:rPr>
        <w:t>o amplamente utilizados em esp</w:t>
      </w:r>
      <w:r>
        <w:rPr>
          <w:b w:val="0"/>
          <w:bCs w:val="0"/>
          <w:sz w:val="24"/>
          <w:szCs w:val="24"/>
          <w:rtl w:val="0"/>
          <w:lang w:val="pt-PT"/>
        </w:rPr>
        <w:t>é</w:t>
      </w:r>
      <w:r>
        <w:rPr>
          <w:b w:val="0"/>
          <w:bCs w:val="0"/>
          <w:sz w:val="24"/>
          <w:szCs w:val="24"/>
          <w:rtl w:val="0"/>
          <w:lang w:val="pt-PT"/>
        </w:rPr>
        <w:t>cimes bacterianos cl</w:t>
      </w:r>
      <w:r>
        <w:rPr>
          <w:b w:val="0"/>
          <w:bCs w:val="0"/>
          <w:sz w:val="24"/>
          <w:szCs w:val="24"/>
          <w:rtl w:val="0"/>
          <w:lang w:val="pt-PT"/>
        </w:rPr>
        <w:t>í</w:t>
      </w:r>
      <w:r>
        <w:rPr>
          <w:b w:val="0"/>
          <w:bCs w:val="0"/>
          <w:sz w:val="24"/>
          <w:szCs w:val="24"/>
          <w:rtl w:val="0"/>
          <w:lang w:val="pt-PT"/>
        </w:rPr>
        <w:t>nicos, o que dificulta ainda mais a identifica</w:t>
      </w:r>
      <w:r>
        <w:rPr>
          <w:b w:val="0"/>
          <w:bCs w:val="0"/>
          <w:sz w:val="24"/>
          <w:szCs w:val="24"/>
          <w:rtl w:val="0"/>
          <w:lang w:val="pt-PT"/>
        </w:rPr>
        <w:t>çã</w:t>
      </w:r>
      <w:r>
        <w:rPr>
          <w:b w:val="0"/>
          <w:bCs w:val="0"/>
          <w:sz w:val="24"/>
          <w:szCs w:val="24"/>
          <w:rtl w:val="0"/>
          <w:lang w:val="pt-PT"/>
        </w:rPr>
        <w:t>o de bact</w:t>
      </w:r>
      <w:r>
        <w:rPr>
          <w:b w:val="0"/>
          <w:bCs w:val="0"/>
          <w:sz w:val="24"/>
          <w:szCs w:val="24"/>
          <w:rtl w:val="0"/>
          <w:lang w:val="pt-PT"/>
        </w:rPr>
        <w:t>é</w:t>
      </w:r>
      <w:r>
        <w:rPr>
          <w:b w:val="0"/>
          <w:bCs w:val="0"/>
          <w:sz w:val="24"/>
          <w:szCs w:val="24"/>
          <w:rtl w:val="0"/>
          <w:lang w:val="pt-PT"/>
        </w:rPr>
        <w:t>rias ambientais. Mesmo assim, foi poss</w:t>
      </w:r>
      <w:r>
        <w:rPr>
          <w:b w:val="0"/>
          <w:bCs w:val="0"/>
          <w:sz w:val="24"/>
          <w:szCs w:val="24"/>
          <w:rtl w:val="0"/>
          <w:lang w:val="pt-PT"/>
        </w:rPr>
        <w:t>í</w:t>
      </w:r>
      <w:r>
        <w:rPr>
          <w:b w:val="0"/>
          <w:bCs w:val="0"/>
          <w:sz w:val="24"/>
          <w:szCs w:val="24"/>
          <w:rtl w:val="0"/>
          <w:lang w:val="pt-PT"/>
        </w:rPr>
        <w:t>vel identificar a diversidade de g</w:t>
      </w:r>
      <w:r>
        <w:rPr>
          <w:b w:val="0"/>
          <w:bCs w:val="0"/>
          <w:sz w:val="24"/>
          <w:szCs w:val="24"/>
          <w:rtl w:val="0"/>
          <w:lang w:val="pt-PT"/>
        </w:rPr>
        <w:t>ê</w:t>
      </w:r>
      <w:r>
        <w:rPr>
          <w:b w:val="0"/>
          <w:bCs w:val="0"/>
          <w:sz w:val="24"/>
          <w:szCs w:val="24"/>
          <w:rtl w:val="0"/>
          <w:lang w:val="pt-PT"/>
        </w:rPr>
        <w:t>neros bacterianos nos esp</w:t>
      </w:r>
      <w:r>
        <w:rPr>
          <w:b w:val="0"/>
          <w:bCs w:val="0"/>
          <w:sz w:val="24"/>
          <w:szCs w:val="24"/>
          <w:rtl w:val="0"/>
          <w:lang w:val="pt-PT"/>
        </w:rPr>
        <w:t>é</w:t>
      </w:r>
      <w:r>
        <w:rPr>
          <w:b w:val="0"/>
          <w:bCs w:val="0"/>
          <w:sz w:val="24"/>
          <w:szCs w:val="24"/>
          <w:rtl w:val="0"/>
          <w:lang w:val="pt-PT"/>
        </w:rPr>
        <w:t>cimes isolados no ambiente do Campus. Os resultados foram promissores, podendo explorar a biodiversidade local para benef</w:t>
      </w:r>
      <w:r>
        <w:rPr>
          <w:b w:val="0"/>
          <w:bCs w:val="0"/>
          <w:sz w:val="24"/>
          <w:szCs w:val="24"/>
          <w:rtl w:val="0"/>
          <w:lang w:val="pt-PT"/>
        </w:rPr>
        <w:t>í</w:t>
      </w:r>
      <w:r>
        <w:rPr>
          <w:b w:val="0"/>
          <w:bCs w:val="0"/>
          <w:sz w:val="24"/>
          <w:szCs w:val="24"/>
          <w:rtl w:val="0"/>
          <w:lang w:val="pt-PT"/>
        </w:rPr>
        <w:t>cios ambientais como a bioestimula</w:t>
      </w:r>
      <w:r>
        <w:rPr>
          <w:b w:val="0"/>
          <w:bCs w:val="0"/>
          <w:sz w:val="24"/>
          <w:szCs w:val="24"/>
          <w:rtl w:val="0"/>
          <w:lang w:val="pt-PT"/>
        </w:rPr>
        <w:t>çã</w:t>
      </w:r>
      <w:r>
        <w:rPr>
          <w:b w:val="0"/>
          <w:bCs w:val="0"/>
          <w:sz w:val="24"/>
          <w:szCs w:val="24"/>
          <w:rtl w:val="0"/>
          <w:lang w:val="pt-PT"/>
        </w:rPr>
        <w:t>o e a biorremedia</w:t>
      </w:r>
      <w:r>
        <w:rPr>
          <w:b w:val="0"/>
          <w:bCs w:val="0"/>
          <w:sz w:val="24"/>
          <w:szCs w:val="24"/>
          <w:rtl w:val="0"/>
          <w:lang w:val="pt-PT"/>
        </w:rPr>
        <w:t>çã</w:t>
      </w:r>
      <w:r>
        <w:rPr>
          <w:b w:val="0"/>
          <w:bCs w:val="0"/>
          <w:sz w:val="24"/>
          <w:szCs w:val="24"/>
          <w:rtl w:val="0"/>
          <w:lang w:val="pt-PT"/>
        </w:rPr>
        <w:t>o.</w:t>
      </w:r>
    </w:p>
    <w:p>
      <w:pPr>
        <w:pStyle w:val="heading 1"/>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585"/>
        </w:tabs>
        <w:spacing w:line="360" w:lineRule="auto"/>
        <w:jc w:val="both"/>
        <w:rPr>
          <w:b w:val="0"/>
          <w:bCs w:val="0"/>
          <w:sz w:val="24"/>
          <w:szCs w:val="24"/>
        </w:rPr>
      </w:pPr>
    </w:p>
    <w:p>
      <w:pPr>
        <w:pStyle w:val="Body Text"/>
        <w:spacing w:line="360" w:lineRule="auto"/>
        <w:jc w:val="both"/>
        <w:rPr>
          <w:b w:val="1"/>
          <w:bCs w:val="1"/>
          <w:sz w:val="28"/>
          <w:szCs w:val="28"/>
        </w:rPr>
      </w:pPr>
      <w:r>
        <w:rPr>
          <w:b w:val="1"/>
          <w:bCs w:val="1"/>
          <w:sz w:val="28"/>
          <w:szCs w:val="28"/>
          <w:rtl w:val="0"/>
          <w:lang w:val="pt-PT"/>
        </w:rPr>
        <w:t>Conclus</w:t>
      </w:r>
      <w:r>
        <w:rPr>
          <w:b w:val="1"/>
          <w:bCs w:val="1"/>
          <w:sz w:val="28"/>
          <w:szCs w:val="28"/>
          <w:rtl w:val="0"/>
          <w:lang w:val="pt-PT"/>
        </w:rPr>
        <w:t>ã</w:t>
      </w:r>
      <w:r>
        <w:rPr>
          <w:b w:val="1"/>
          <w:bCs w:val="1"/>
          <w:sz w:val="28"/>
          <w:szCs w:val="28"/>
          <w:rtl w:val="0"/>
          <w:lang w:val="pt-PT"/>
        </w:rPr>
        <w:t xml:space="preserve">o </w:t>
      </w:r>
    </w:p>
    <w:p>
      <w:pPr>
        <w:pStyle w:val="Body Text"/>
        <w:spacing w:line="360" w:lineRule="auto"/>
        <w:ind w:firstLine="720"/>
        <w:jc w:val="both"/>
        <w:rPr>
          <w:sz w:val="24"/>
          <w:szCs w:val="24"/>
        </w:rPr>
      </w:pPr>
      <w:r>
        <w:rPr>
          <w:sz w:val="24"/>
          <w:szCs w:val="24"/>
          <w:rtl w:val="0"/>
          <w:lang w:val="pt-PT"/>
        </w:rPr>
        <w:t>Diante das dificuldades enfrentadas em identificar os g</w:t>
      </w:r>
      <w:r>
        <w:rPr>
          <w:sz w:val="24"/>
          <w:szCs w:val="24"/>
          <w:rtl w:val="0"/>
          <w:lang w:val="pt-PT"/>
        </w:rPr>
        <w:t>ê</w:t>
      </w:r>
      <w:r>
        <w:rPr>
          <w:sz w:val="24"/>
          <w:szCs w:val="24"/>
          <w:rtl w:val="0"/>
          <w:lang w:val="pt-PT"/>
        </w:rPr>
        <w:t>neros bacterianos de amostras ambientais, foi poss</w:t>
      </w:r>
      <w:r>
        <w:rPr>
          <w:sz w:val="24"/>
          <w:szCs w:val="24"/>
          <w:rtl w:val="0"/>
          <w:lang w:val="pt-PT"/>
        </w:rPr>
        <w:t>í</w:t>
      </w:r>
      <w:r>
        <w:rPr>
          <w:sz w:val="24"/>
          <w:szCs w:val="24"/>
          <w:rtl w:val="0"/>
          <w:lang w:val="pt-PT"/>
        </w:rPr>
        <w:t>vel caracterizar e identificar quatro isolados de amostras do solo. E, entre os isolados identificados, foram encontrados g</w:t>
      </w:r>
      <w:r>
        <w:rPr>
          <w:sz w:val="24"/>
          <w:szCs w:val="24"/>
          <w:rtl w:val="0"/>
          <w:lang w:val="pt-PT"/>
        </w:rPr>
        <w:t>ê</w:t>
      </w:r>
      <w:r>
        <w:rPr>
          <w:sz w:val="24"/>
          <w:szCs w:val="24"/>
          <w:rtl w:val="0"/>
          <w:lang w:val="pt-PT"/>
        </w:rPr>
        <w:t>neros com grande capacidade de aplica</w:t>
      </w:r>
      <w:r>
        <w:rPr>
          <w:sz w:val="24"/>
          <w:szCs w:val="24"/>
          <w:rtl w:val="0"/>
          <w:lang w:val="pt-PT"/>
        </w:rPr>
        <w:t>çã</w:t>
      </w:r>
      <w:r>
        <w:rPr>
          <w:sz w:val="24"/>
          <w:szCs w:val="24"/>
          <w:rtl w:val="0"/>
          <w:lang w:val="pt-PT"/>
        </w:rPr>
        <w:t>o biotecnol</w:t>
      </w:r>
      <w:r>
        <w:rPr>
          <w:sz w:val="24"/>
          <w:szCs w:val="24"/>
          <w:rtl w:val="0"/>
          <w:lang w:val="pt-PT"/>
        </w:rPr>
        <w:t>ó</w:t>
      </w:r>
      <w:r>
        <w:rPr>
          <w:sz w:val="24"/>
          <w:szCs w:val="24"/>
          <w:rtl w:val="0"/>
          <w:lang w:val="pt-PT"/>
        </w:rPr>
        <w:t>gica e recupera</w:t>
      </w:r>
      <w:r>
        <w:rPr>
          <w:sz w:val="24"/>
          <w:szCs w:val="24"/>
          <w:rtl w:val="0"/>
          <w:lang w:val="pt-PT"/>
        </w:rPr>
        <w:t>çã</w:t>
      </w:r>
      <w:r>
        <w:rPr>
          <w:sz w:val="24"/>
          <w:szCs w:val="24"/>
          <w:rtl w:val="0"/>
          <w:lang w:val="pt-PT"/>
        </w:rPr>
        <w:t xml:space="preserve">o de </w:t>
      </w:r>
      <w:r>
        <w:rPr>
          <w:sz w:val="24"/>
          <w:szCs w:val="24"/>
          <w:rtl w:val="0"/>
          <w:lang w:val="pt-PT"/>
        </w:rPr>
        <w:t>á</w:t>
      </w:r>
      <w:r>
        <w:rPr>
          <w:sz w:val="24"/>
          <w:szCs w:val="24"/>
          <w:rtl w:val="0"/>
          <w:lang w:val="pt-PT"/>
        </w:rPr>
        <w:t>reas degradadas, principalmente pela capacidade de produzir enzimas amilol</w:t>
      </w:r>
      <w:r>
        <w:rPr>
          <w:sz w:val="24"/>
          <w:szCs w:val="24"/>
          <w:rtl w:val="0"/>
          <w:lang w:val="pt-PT"/>
        </w:rPr>
        <w:t>í</w:t>
      </w:r>
      <w:r>
        <w:rPr>
          <w:sz w:val="24"/>
          <w:szCs w:val="24"/>
          <w:rtl w:val="0"/>
          <w:lang w:val="pt-PT"/>
        </w:rPr>
        <w:t>ticas. Al</w:t>
      </w:r>
      <w:r>
        <w:rPr>
          <w:sz w:val="24"/>
          <w:szCs w:val="24"/>
          <w:rtl w:val="0"/>
          <w:lang w:val="pt-PT"/>
        </w:rPr>
        <w:t>é</w:t>
      </w:r>
      <w:r>
        <w:rPr>
          <w:sz w:val="24"/>
          <w:szCs w:val="24"/>
          <w:rtl w:val="0"/>
          <w:lang w:val="pt-PT"/>
        </w:rPr>
        <w:t>m de serem utilizados tamb</w:t>
      </w:r>
      <w:r>
        <w:rPr>
          <w:sz w:val="24"/>
          <w:szCs w:val="24"/>
          <w:rtl w:val="0"/>
          <w:lang w:val="pt-PT"/>
        </w:rPr>
        <w:t>é</w:t>
      </w:r>
      <w:r>
        <w:rPr>
          <w:sz w:val="24"/>
          <w:szCs w:val="24"/>
          <w:rtl w:val="0"/>
          <w:lang w:val="pt-PT"/>
        </w:rPr>
        <w:t>m como biofertilizantes e bioestimuladores de plantas nativas, benef</w:t>
      </w:r>
      <w:r>
        <w:rPr>
          <w:sz w:val="24"/>
          <w:szCs w:val="24"/>
          <w:rtl w:val="0"/>
          <w:lang w:val="pt-PT"/>
        </w:rPr>
        <w:t>í</w:t>
      </w:r>
      <w:r>
        <w:rPr>
          <w:sz w:val="24"/>
          <w:szCs w:val="24"/>
          <w:rtl w:val="0"/>
          <w:lang w:val="pt-PT"/>
        </w:rPr>
        <w:t>cios importantes para o ambiente.</w:t>
      </w:r>
    </w:p>
    <w:p>
      <w:pPr>
        <w:pStyle w:val="Body Text"/>
        <w:spacing w:line="360" w:lineRule="auto"/>
        <w:ind w:firstLine="720"/>
        <w:jc w:val="both"/>
        <w:rPr>
          <w:rStyle w:val="Nenhum A"/>
          <w:sz w:val="24"/>
          <w:szCs w:val="24"/>
        </w:rPr>
      </w:pPr>
    </w:p>
    <w:p>
      <w:pPr>
        <w:pStyle w:val="Body Text"/>
        <w:spacing w:line="360" w:lineRule="auto"/>
        <w:jc w:val="both"/>
        <w:rPr>
          <w:b w:val="1"/>
          <w:bCs w:val="1"/>
          <w:sz w:val="28"/>
          <w:szCs w:val="28"/>
        </w:rPr>
      </w:pPr>
      <w:r>
        <w:rPr>
          <w:b w:val="1"/>
          <w:bCs w:val="1"/>
          <w:sz w:val="28"/>
          <w:szCs w:val="28"/>
          <w:rtl w:val="0"/>
          <w:lang w:val="pt-PT"/>
        </w:rPr>
        <w:t>Agradecimentos</w:t>
      </w:r>
    </w:p>
    <w:p>
      <w:pPr>
        <w:pStyle w:val="Body Text"/>
        <w:spacing w:line="360" w:lineRule="auto"/>
        <w:jc w:val="both"/>
        <w:rPr>
          <w:sz w:val="24"/>
          <w:szCs w:val="24"/>
        </w:rPr>
      </w:pPr>
      <w:r>
        <w:rPr>
          <w:sz w:val="24"/>
          <w:szCs w:val="24"/>
          <w:rtl w:val="0"/>
        </w:rPr>
        <w:tab/>
        <w:t>Agradecemos ao Instituto Federal de Educa</w:t>
      </w:r>
      <w:r>
        <w:rPr>
          <w:sz w:val="24"/>
          <w:szCs w:val="24"/>
          <w:rtl w:val="0"/>
          <w:lang w:val="pt-PT"/>
        </w:rPr>
        <w:t>çã</w:t>
      </w:r>
      <w:r>
        <w:rPr>
          <w:sz w:val="24"/>
          <w:szCs w:val="24"/>
          <w:rtl w:val="0"/>
          <w:lang w:val="pt-PT"/>
        </w:rPr>
        <w:t>o, Ci</w:t>
      </w:r>
      <w:r>
        <w:rPr>
          <w:sz w:val="24"/>
          <w:szCs w:val="24"/>
          <w:rtl w:val="0"/>
          <w:lang w:val="pt-PT"/>
        </w:rPr>
        <w:t>ê</w:t>
      </w:r>
      <w:r>
        <w:rPr>
          <w:sz w:val="24"/>
          <w:szCs w:val="24"/>
          <w:rtl w:val="0"/>
          <w:lang w:val="pt-PT"/>
        </w:rPr>
        <w:t>ncia e Tecnologia do Rio de Janeiro pelos recursos financeiros e ao Conselho Nacional de Desenvolvimento Cient</w:t>
      </w:r>
      <w:r>
        <w:rPr>
          <w:sz w:val="24"/>
          <w:szCs w:val="24"/>
          <w:rtl w:val="0"/>
          <w:lang w:val="pt-PT"/>
        </w:rPr>
        <w:t>í</w:t>
      </w:r>
      <w:r>
        <w:rPr>
          <w:sz w:val="24"/>
          <w:szCs w:val="24"/>
          <w:rtl w:val="0"/>
          <w:lang w:val="pt-PT"/>
        </w:rPr>
        <w:t>fico e Tecnol</w:t>
      </w:r>
      <w:r>
        <w:rPr>
          <w:sz w:val="24"/>
          <w:szCs w:val="24"/>
          <w:rtl w:val="0"/>
          <w:lang w:val="pt-PT"/>
        </w:rPr>
        <w:t>ó</w:t>
      </w:r>
      <w:r>
        <w:rPr>
          <w:sz w:val="24"/>
          <w:szCs w:val="24"/>
          <w:rtl w:val="0"/>
          <w:lang w:val="pt-PT"/>
        </w:rPr>
        <w:t>gico (CNPq) pela bolsa de inicia</w:t>
      </w:r>
      <w:r>
        <w:rPr>
          <w:sz w:val="24"/>
          <w:szCs w:val="24"/>
          <w:rtl w:val="0"/>
          <w:lang w:val="pt-PT"/>
        </w:rPr>
        <w:t>çã</w:t>
      </w:r>
      <w:r>
        <w:rPr>
          <w:sz w:val="24"/>
          <w:szCs w:val="24"/>
          <w:rtl w:val="0"/>
          <w:lang w:val="pt-PT"/>
        </w:rPr>
        <w:t>o cient</w:t>
      </w:r>
      <w:r>
        <w:rPr>
          <w:sz w:val="24"/>
          <w:szCs w:val="24"/>
          <w:rtl w:val="0"/>
          <w:lang w:val="pt-PT"/>
        </w:rPr>
        <w:t>í</w:t>
      </w:r>
      <w:r>
        <w:rPr>
          <w:sz w:val="24"/>
          <w:szCs w:val="24"/>
          <w:rtl w:val="0"/>
          <w:lang w:val="pt-PT"/>
        </w:rPr>
        <w:t>fica.</w:t>
      </w:r>
    </w:p>
    <w:p>
      <w:pPr>
        <w:pStyle w:val="Body Text"/>
        <w:spacing w:line="360" w:lineRule="auto"/>
        <w:jc w:val="both"/>
        <w:rPr>
          <w:rStyle w:val="Nenhum A"/>
          <w:sz w:val="24"/>
          <w:szCs w:val="24"/>
        </w:rPr>
      </w:pPr>
    </w:p>
    <w:p>
      <w:pPr>
        <w:pStyle w:val="Body Text"/>
        <w:spacing w:line="360" w:lineRule="auto"/>
        <w:jc w:val="both"/>
      </w:pPr>
      <w:r>
        <w:rPr>
          <w:b w:val="1"/>
          <w:bCs w:val="1"/>
          <w:sz w:val="28"/>
          <w:szCs w:val="28"/>
          <w:rtl w:val="0"/>
          <w:lang w:val="pt-PT"/>
        </w:rPr>
        <w:t>Refer</w:t>
      </w:r>
      <w:r>
        <w:rPr>
          <w:b w:val="1"/>
          <w:bCs w:val="1"/>
          <w:sz w:val="28"/>
          <w:szCs w:val="28"/>
          <w:rtl w:val="0"/>
          <w:lang w:val="pt-PT"/>
        </w:rPr>
        <w:t>ê</w:t>
      </w:r>
      <w:r>
        <w:rPr>
          <w:b w:val="1"/>
          <w:bCs w:val="1"/>
          <w:sz w:val="28"/>
          <w:szCs w:val="28"/>
          <w:rtl w:val="0"/>
          <w:lang w:val="pt-PT"/>
        </w:rPr>
        <w:t>ncias</w:t>
      </w:r>
    </w:p>
    <w:p>
      <w:pPr>
        <w:pStyle w:val="heading 1"/>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585"/>
        </w:tabs>
        <w:rPr>
          <w:b w:val="0"/>
          <w:bCs w:val="0"/>
          <w:sz w:val="24"/>
          <w:szCs w:val="24"/>
        </w:rPr>
      </w:pPr>
      <w:r>
        <w:rPr>
          <w:b w:val="0"/>
          <w:bCs w:val="0"/>
          <w:sz w:val="24"/>
          <w:szCs w:val="24"/>
          <w:rtl w:val="0"/>
          <w:lang w:val="pt-PT"/>
        </w:rPr>
        <w:t xml:space="preserve">ABDEL-EL-HALEEM D. </w:t>
      </w:r>
      <w:r>
        <w:rPr>
          <w:b w:val="0"/>
          <w:bCs w:val="0"/>
          <w:i w:val="1"/>
          <w:iCs w:val="1"/>
          <w:sz w:val="24"/>
          <w:szCs w:val="24"/>
          <w:rtl w:val="0"/>
          <w:lang w:val="pt-PT"/>
        </w:rPr>
        <w:t>Acinetobacter</w:t>
      </w:r>
      <w:r>
        <w:rPr>
          <w:b w:val="0"/>
          <w:bCs w:val="0"/>
          <w:sz w:val="24"/>
          <w:szCs w:val="24"/>
          <w:rtl w:val="0"/>
          <w:lang w:val="pt-PT"/>
        </w:rPr>
        <w:t>: environmental and biotechnological applications (Minireview). African Journal of Biotechnology, vol 2(4), 71-74, 2003.</w:t>
      </w:r>
    </w:p>
    <w:p>
      <w:pPr>
        <w:pStyle w:val="heading 1"/>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585"/>
        </w:tabs>
        <w:rPr>
          <w:b w:val="0"/>
          <w:bCs w:val="0"/>
          <w:sz w:val="24"/>
          <w:szCs w:val="24"/>
        </w:rPr>
      </w:pPr>
      <w:r>
        <w:rPr>
          <w:b w:val="0"/>
          <w:bCs w:val="0"/>
          <w:outline w:val="0"/>
          <w:color w:val="1b1b1b"/>
          <w:sz w:val="24"/>
          <w:szCs w:val="24"/>
          <w:u w:color="1b1b1b"/>
          <w:rtl w:val="0"/>
          <w:lang w:val="pt-PT"/>
          <w14:textFill>
            <w14:solidFill>
              <w14:srgbClr w14:val="1B1B1B"/>
            </w14:solidFill>
          </w14:textFill>
        </w:rPr>
        <w:t>ARSHAD M., FRANKENBERGER W.T. Plant growth-regulating substances in the rhizosphere: microbial production and functions. Adv. Agron 62, 45-151, 1997.</w:t>
      </w:r>
    </w:p>
    <w:p>
      <w:pPr>
        <w:pStyle w:val="heading 1"/>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585"/>
        </w:tabs>
        <w:rPr>
          <w:b w:val="0"/>
          <w:bCs w:val="0"/>
          <w:sz w:val="24"/>
          <w:szCs w:val="24"/>
        </w:rPr>
      </w:pPr>
      <w:r>
        <w:rPr>
          <w:b w:val="0"/>
          <w:bCs w:val="0"/>
          <w:sz w:val="24"/>
          <w:szCs w:val="24"/>
          <w:rtl w:val="0"/>
          <w:lang w:val="pt-PT"/>
        </w:rPr>
        <w:t xml:space="preserve">BILSKA A., WOCHNA K., HABIERA M., SERWANSKA-LEJA K. Health Hazard Associated with the Presence of </w:t>
      </w:r>
      <w:r>
        <w:rPr>
          <w:b w:val="0"/>
          <w:bCs w:val="0"/>
          <w:i w:val="1"/>
          <w:iCs w:val="1"/>
          <w:sz w:val="24"/>
          <w:szCs w:val="24"/>
          <w:rtl w:val="0"/>
          <w:lang w:val="pt-PT"/>
        </w:rPr>
        <w:t>Clostridium</w:t>
      </w:r>
      <w:r>
        <w:rPr>
          <w:b w:val="0"/>
          <w:bCs w:val="0"/>
          <w:sz w:val="24"/>
          <w:szCs w:val="24"/>
          <w:rtl w:val="0"/>
          <w:lang w:val="pt-PT"/>
        </w:rPr>
        <w:t xml:space="preserve"> Bacteria in Food Products. Foods, 13 (16): 2578, 2024.</w:t>
      </w:r>
    </w:p>
    <w:p>
      <w:pPr>
        <w:pStyle w:val="Corpo A"/>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 w:val="24"/>
          <w:szCs w:val="24"/>
          <w:lang w:val="pt-PT"/>
          <w14:textOutline w14:w="12700" w14:cap="flat">
            <w14:noFill/>
            <w14:miter w14:lim="400000"/>
          </w14:textOutline>
        </w:rPr>
      </w:pPr>
      <w:r>
        <w:rPr>
          <w:sz w:val="24"/>
          <w:szCs w:val="24"/>
          <w:rtl w:val="0"/>
          <w:lang w:val="pt-PT"/>
          <w14:textOutline w14:w="12700" w14:cap="flat">
            <w14:noFill/>
            <w14:miter w14:lim="400000"/>
          </w14:textOutline>
        </w:rPr>
        <w:t>BORGES D. F., NOGUEIRA G. A, CRUZ G. A., SILVA S. G. A., SILVA W. L., AMBR</w:t>
      </w:r>
      <w:r>
        <w:rPr>
          <w:sz w:val="24"/>
          <w:szCs w:val="24"/>
          <w:rtl w:val="0"/>
          <w:lang w:val="pt-PT"/>
          <w14:textOutline w14:w="12700" w14:cap="flat">
            <w14:noFill/>
            <w14:miter w14:lim="400000"/>
          </w14:textOutline>
        </w:rPr>
        <w:t>Ó</w:t>
      </w:r>
      <w:r>
        <w:rPr>
          <w:sz w:val="24"/>
          <w:szCs w:val="24"/>
          <w:rtl w:val="0"/>
          <w:lang w:val="pt-PT"/>
          <w14:textOutline w14:w="12700" w14:cap="flat">
            <w14:noFill/>
            <w14:miter w14:lim="400000"/>
          </w14:textOutline>
        </w:rPr>
        <w:t>SIO M. M. Q. Changes On Soil Microbiota Induced By The Use Of Commercial Products And The Incorporation Of Plant Materials. Revista Caatinga, 36 (2): 300-309, 2023.</w:t>
      </w:r>
    </w:p>
    <w:p>
      <w:pPr>
        <w:pStyle w:val="Corpo A"/>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 w:val="24"/>
          <w:szCs w:val="24"/>
          <w:lang w:val="pt-PT"/>
          <w14:textOutline w14:w="12700" w14:cap="flat">
            <w14:noFill/>
            <w14:miter w14:lim="400000"/>
          </w14:textOutline>
        </w:rPr>
      </w:pPr>
      <w:r>
        <w:rPr>
          <w:sz w:val="24"/>
          <w:szCs w:val="24"/>
          <w:rtl w:val="0"/>
          <w:lang w:val="pt-PT"/>
          <w14:textOutline w14:w="12700" w14:cap="flat">
            <w14:noFill/>
            <w14:miter w14:lim="400000"/>
          </w14:textOutline>
        </w:rPr>
        <w:t>BU</w:t>
      </w:r>
      <w:r>
        <w:rPr>
          <w:sz w:val="24"/>
          <w:szCs w:val="24"/>
          <w:rtl w:val="0"/>
          <w:lang w:val="pt-PT"/>
          <w14:textOutline w14:w="12700" w14:cap="flat">
            <w14:noFill/>
            <w14:miter w14:lim="400000"/>
          </w14:textOutline>
        </w:rPr>
        <w:t>’</w:t>
      </w:r>
      <w:r>
        <w:rPr>
          <w:sz w:val="24"/>
          <w:szCs w:val="24"/>
          <w:rtl w:val="0"/>
          <w:lang w:val="pt-PT"/>
          <w14:textOutline w14:w="12700" w14:cap="flat">
            <w14:noFill/>
            <w14:miter w14:lim="400000"/>
          </w14:textOutline>
        </w:rPr>
        <w:t>LOCK J. &amp; KRISTIANSEN B. Basic Biotechnology. London, Academic Press, 1989.</w:t>
      </w:r>
    </w:p>
    <w:p>
      <w:pPr>
        <w:pStyle w:val="Padrão"/>
        <w:spacing w:before="0" w:line="240" w:lineRule="auto"/>
        <w:rPr>
          <w:rFonts w:ascii="Times New Roman" w:cs="Times New Roman" w:hAnsi="Times New Roman" w:eastAsia="Times New Roman"/>
        </w:rPr>
      </w:pPr>
      <w:r>
        <w:rPr>
          <w:rFonts w:ascii="Times New Roman" w:hAnsi="Times New Roman"/>
          <w:rtl w:val="0"/>
          <w:lang w:val="pt-PT"/>
        </w:rPr>
        <w:t>DANCE, S. J. Agricultural intensification protects global biodiversity. New Zealand Journal of Agricultural Research, 51(4), 365-372, 2008.</w:t>
      </w:r>
    </w:p>
    <w:p>
      <w:pPr>
        <w:pStyle w:val="heading 1"/>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585"/>
        </w:tabs>
      </w:pPr>
      <w:r>
        <w:rPr>
          <w:b w:val="0"/>
          <w:bCs w:val="0"/>
          <w:sz w:val="24"/>
          <w:szCs w:val="24"/>
          <w:rtl w:val="0"/>
          <w:lang w:val="pt-PT"/>
        </w:rPr>
        <w:t>HAUSCHILD K., GIONGO A, LIU B., BABIN D., BLOEM E., BEERHUES L., WINKELMANN T., SMALLA K. Catch crop amendments and microbial inoculants differently modulate apple rhizosphere microbiomes and plant responses. FEMS Microbiology Ecology, 101(6): fiaf055, 2025.</w:t>
      </w:r>
    </w:p>
    <w:p>
      <w:pPr>
        <w:pStyle w:val="Corpo A"/>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 w:val="24"/>
          <w:szCs w:val="24"/>
          <w:lang w:val="pt-PT"/>
          <w14:textOutline w14:w="12700" w14:cap="flat">
            <w14:noFill/>
            <w14:miter w14:lim="400000"/>
          </w14:textOutline>
        </w:rPr>
      </w:pPr>
      <w:r>
        <w:rPr>
          <w:sz w:val="24"/>
          <w:szCs w:val="24"/>
          <w:rtl w:val="0"/>
          <w:lang w:val="pt-PT"/>
          <w14:textOutline w14:w="12700" w14:cap="flat">
            <w14:noFill/>
            <w14:miter w14:lim="400000"/>
          </w14:textOutline>
        </w:rPr>
        <w:t>NEDER R.N. Microbiologia: manual de laborat</w:t>
      </w:r>
      <w:r>
        <w:rPr>
          <w:sz w:val="24"/>
          <w:szCs w:val="24"/>
          <w:rtl w:val="0"/>
          <w:lang w:val="pt-PT"/>
          <w14:textOutline w14:w="12700" w14:cap="flat">
            <w14:noFill/>
            <w14:miter w14:lim="400000"/>
          </w14:textOutline>
        </w:rPr>
        <w:t>ó</w:t>
      </w:r>
      <w:r>
        <w:rPr>
          <w:sz w:val="24"/>
          <w:szCs w:val="24"/>
          <w:rtl w:val="0"/>
          <w:lang w:val="pt-PT"/>
          <w14:textOutline w14:w="12700" w14:cap="flat">
            <w14:noFill/>
            <w14:miter w14:lim="400000"/>
          </w14:textOutline>
        </w:rPr>
        <w:t>rio. S</w:t>
      </w:r>
      <w:r>
        <w:rPr>
          <w:sz w:val="24"/>
          <w:szCs w:val="24"/>
          <w:rtl w:val="0"/>
          <w:lang w:val="pt-PT"/>
          <w14:textOutline w14:w="12700" w14:cap="flat">
            <w14:noFill/>
            <w14:miter w14:lim="400000"/>
          </w14:textOutline>
        </w:rPr>
        <w:t>ã</w:t>
      </w:r>
      <w:r>
        <w:rPr>
          <w:sz w:val="24"/>
          <w:szCs w:val="24"/>
          <w:rtl w:val="0"/>
          <w:lang w:val="pt-PT"/>
          <w14:textOutline w14:w="12700" w14:cap="flat">
            <w14:noFill/>
            <w14:miter w14:lim="400000"/>
          </w14:textOutline>
        </w:rPr>
        <w:t>o Paulo, Nobel, 1992.</w:t>
      </w:r>
    </w:p>
    <w:p>
      <w:pPr>
        <w:pStyle w:val="heading 1"/>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585"/>
        </w:tabs>
        <w:rPr>
          <w:b w:val="0"/>
          <w:bCs w:val="0"/>
          <w:sz w:val="24"/>
          <w:szCs w:val="24"/>
        </w:rPr>
      </w:pPr>
      <w:r>
        <w:rPr>
          <w:b w:val="0"/>
          <w:bCs w:val="0"/>
          <w:sz w:val="24"/>
          <w:szCs w:val="24"/>
          <w:rtl w:val="0"/>
          <w:lang w:val="pt-PT"/>
        </w:rPr>
        <w:t>PAHALAGEDARA A. S. N. W., JAUREGUI R., MACLEAN P., ALTERMANN E., FLINT S., PALMER J., BRIGHTWELL G., GUPTA T. B. Culture and genome-based analysis of four soil Clostridium isolates reveal their potential for antimicrobial production. BMC Genomics, 22, 686, 2021.</w:t>
      </w:r>
    </w:p>
    <w:p>
      <w:pPr>
        <w:pStyle w:val="heading 1"/>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585"/>
        </w:tabs>
        <w:rPr>
          <w:b w:val="0"/>
          <w:bCs w:val="0"/>
          <w:sz w:val="24"/>
          <w:szCs w:val="24"/>
        </w:rPr>
      </w:pPr>
      <w:r>
        <w:rPr>
          <w:b w:val="0"/>
          <w:bCs w:val="0"/>
          <w:sz w:val="24"/>
          <w:szCs w:val="24"/>
          <w:rtl w:val="0"/>
          <w:lang w:val="pt-PT"/>
        </w:rPr>
        <w:t>SHEN Z., PENTON C. R., LV N., XUE C., YUAN X., RUAN Y., LI R., SHEN Q. Banana fusarium wilt disease incidence is influenced by shifts of soil microbial communities under different monoculture spans. Microbial ecology, 75: 739750, 2018.</w:t>
      </w:r>
    </w:p>
    <w:p>
      <w:pPr>
        <w:pStyle w:val="heading 1"/>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585"/>
        </w:tabs>
        <w:rPr>
          <w:b w:val="0"/>
          <w:bCs w:val="0"/>
          <w:sz w:val="24"/>
          <w:szCs w:val="24"/>
        </w:rPr>
      </w:pPr>
      <w:r>
        <w:rPr>
          <w:b w:val="0"/>
          <w:bCs w:val="0"/>
          <w:sz w:val="24"/>
          <w:szCs w:val="24"/>
          <w:rtl w:val="0"/>
          <w:lang w:val="pt-PT"/>
        </w:rPr>
        <w:t>VALLENET D., NORDMANN P., BARBE V., POIREL L., MANGENOT S., BATAILLE E, DOSSAT C., GAS STATION., KREIMEYER A., LENOBLE P., OZTAS S., POULAIN J., SEGURENS B., ROBERT C., ABERGEL C., CLAVERIE J.-M., RAOULT D., M</w:t>
      </w:r>
      <w:r>
        <w:rPr>
          <w:b w:val="0"/>
          <w:bCs w:val="0"/>
          <w:sz w:val="24"/>
          <w:szCs w:val="24"/>
          <w:rtl w:val="0"/>
          <w:lang w:val="pt-PT"/>
        </w:rPr>
        <w:t>É</w:t>
      </w:r>
      <w:r>
        <w:rPr>
          <w:b w:val="0"/>
          <w:bCs w:val="0"/>
          <w:sz w:val="24"/>
          <w:szCs w:val="24"/>
          <w:rtl w:val="0"/>
          <w:lang w:val="pt-PT"/>
        </w:rPr>
        <w:t xml:space="preserve">DIGUE C., WEISSENBACH J., CRUVEILLER S. Comparative Analysis of </w:t>
      </w:r>
      <w:r>
        <w:rPr>
          <w:b w:val="0"/>
          <w:bCs w:val="0"/>
          <w:i w:val="1"/>
          <w:iCs w:val="1"/>
          <w:sz w:val="24"/>
          <w:szCs w:val="24"/>
          <w:rtl w:val="0"/>
          <w:lang w:val="pt-PT"/>
        </w:rPr>
        <w:t>Acinetobacters</w:t>
      </w:r>
      <w:r>
        <w:rPr>
          <w:b w:val="0"/>
          <w:bCs w:val="0"/>
          <w:sz w:val="24"/>
          <w:szCs w:val="24"/>
          <w:rtl w:val="0"/>
          <w:lang w:val="pt-PT"/>
        </w:rPr>
        <w:t>: Three Genomes for Three Lifestyles. Plos One, 3 (3): e1805, 2008.</w:t>
      </w:r>
    </w:p>
    <w:p>
      <w:pPr>
        <w:pStyle w:val="heading 1"/>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585"/>
        </w:tabs>
        <w:rPr>
          <w:b w:val="0"/>
          <w:bCs w:val="0"/>
          <w:sz w:val="24"/>
          <w:szCs w:val="24"/>
        </w:rPr>
      </w:pPr>
      <w:r>
        <w:rPr>
          <w:b w:val="0"/>
          <w:bCs w:val="0"/>
          <w:sz w:val="24"/>
          <w:szCs w:val="24"/>
          <w:rtl w:val="0"/>
          <w:lang w:val="pt-PT"/>
        </w:rPr>
        <w:t>YESSENTAYEVA K., REINHARD A., BERZHANOVA R., MUKASHEVA T., URICH T., MIKOLASCH A. Bacterial crude oil and polyaromatic hydrocarbon degraders from Kazakh oil fields as barley growth support. Applied Microbiology and Biotechnology, 108(1): 189, 2024.</w:t>
      </w:r>
    </w:p>
    <w:p>
      <w:pPr>
        <w:pStyle w:val="Corpo A"/>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Pr>
          <w:sz w:val="24"/>
          <w:szCs w:val="24"/>
          <w:rtl w:val="0"/>
          <w:lang w:val="pt-PT"/>
          <w14:textOutline w14:w="12700" w14:cap="flat">
            <w14:noFill/>
            <w14:miter w14:lim="400000"/>
          </w14:textOutline>
        </w:rPr>
        <w:t xml:space="preserve">ZHENG T., LI J., LIU C. Improvement of </w:t>
      </w:r>
      <w:r>
        <w:rPr>
          <w:sz w:val="24"/>
          <w:szCs w:val="24"/>
          <w:rtl w:val="0"/>
          <w:lang w:val="pt-PT"/>
          <w14:textOutline w14:w="12700" w14:cap="flat">
            <w14:noFill/>
            <w14:miter w14:lim="400000"/>
          </w14:textOutline>
        </w:rPr>
        <w:t>α</w:t>
      </w:r>
      <w:r>
        <w:rPr>
          <w:sz w:val="24"/>
          <w:szCs w:val="24"/>
          <w:rtl w:val="0"/>
          <w:lang w:val="pt-PT"/>
          <w14:textOutline w14:w="12700" w14:cap="flat">
            <w14:noFill/>
            <w14:miter w14:lim="400000"/>
          </w14:textOutline>
        </w:rPr>
        <w:t xml:space="preserve">-amylase to the metabolism adaptions of soil bacteria against PFOS exposure. </w:t>
      </w:r>
      <w:r>
        <w:rPr>
          <w:rStyle w:val="Hyperlink.0"/>
          <w:outline w:val="0"/>
          <w:color w:val="000000"/>
          <w:sz w:val="24"/>
          <w:szCs w:val="24"/>
          <w:u w:val="none" w:color="000000"/>
          <w:lang w:val="pt-PT"/>
          <w14:textOutline w14:w="12700" w14:cap="flat">
            <w14:noFill/>
            <w14:miter w14:lim="400000"/>
          </w14:textOutline>
          <w14:textFill>
            <w14:solidFill>
              <w14:srgbClr w14:val="000000"/>
            </w14:solidFill>
          </w14:textFill>
        </w:rPr>
        <w:fldChar w:fldCharType="begin" w:fldLock="0"/>
      </w:r>
      <w:r>
        <w:rPr>
          <w:rStyle w:val="Hyperlink.0"/>
          <w:outline w:val="0"/>
          <w:color w:val="000000"/>
          <w:sz w:val="24"/>
          <w:szCs w:val="24"/>
          <w:u w:val="none" w:color="000000"/>
          <w:lang w:val="pt-PT"/>
          <w14:textOutline w14:w="12700" w14:cap="flat">
            <w14:noFill/>
            <w14:miter w14:lim="400000"/>
          </w14:textOutline>
          <w14:textFill>
            <w14:solidFill>
              <w14:srgbClr w14:val="000000"/>
            </w14:solidFill>
          </w14:textFill>
        </w:rPr>
        <w:instrText xml:space="preserve"> HYPERLINK "https://www.sciencedirect.com/journal/ecotoxicology-and-environmental-safety"</w:instrText>
      </w:r>
      <w:r>
        <w:rPr>
          <w:rStyle w:val="Hyperlink.0"/>
          <w:outline w:val="0"/>
          <w:color w:val="000000"/>
          <w:sz w:val="24"/>
          <w:szCs w:val="24"/>
          <w:u w:val="none" w:color="000000"/>
          <w:lang w:val="pt-PT"/>
          <w14:textOutline w14:w="12700" w14:cap="flat">
            <w14:noFill/>
            <w14:miter w14:lim="400000"/>
          </w14:textOutline>
          <w14:textFill>
            <w14:solidFill>
              <w14:srgbClr w14:val="000000"/>
            </w14:solidFill>
          </w14:textFill>
        </w:rPr>
        <w:fldChar w:fldCharType="separate" w:fldLock="0"/>
      </w:r>
      <w:r>
        <w:rPr>
          <w:rStyle w:val="Hyperlink.0"/>
          <w:outline w:val="0"/>
          <w:color w:val="000000"/>
          <w:sz w:val="24"/>
          <w:szCs w:val="24"/>
          <w:u w:val="none" w:color="000000"/>
          <w:rtl w:val="0"/>
          <w:lang w:val="pt-PT"/>
          <w14:textOutline w14:w="12700" w14:cap="flat">
            <w14:noFill/>
            <w14:miter w14:lim="400000"/>
          </w14:textOutline>
          <w14:textFill>
            <w14:solidFill>
              <w14:srgbClr w14:val="000000"/>
            </w14:solidFill>
          </w14:textFill>
        </w:rPr>
        <w:t>Ecotoxicology and Environmental Safety</w:t>
      </w:r>
      <w:r>
        <w:rPr>
          <w:lang w:val="pt-PT"/>
        </w:rPr>
        <w:fldChar w:fldCharType="end" w:fldLock="0"/>
      </w:r>
      <w:r>
        <w:rPr>
          <w:rStyle w:val="Nenhum"/>
          <w:sz w:val="24"/>
          <w:szCs w:val="24"/>
          <w:rtl w:val="0"/>
          <w:lang w:val="pt-PT"/>
          <w14:textOutline w14:w="12700" w14:cap="flat">
            <w14:noFill/>
            <w14:miter w14:lim="400000"/>
          </w14:textOutline>
        </w:rPr>
        <w:t>, 111770, 2021.</w:t>
      </w:r>
      <w:r>
        <w:rPr>
          <w:rStyle w:val="Nenhum"/>
          <w:sz w:val="24"/>
          <w:szCs w:val="24"/>
          <w:rtl w:val="0"/>
          <w:lang w:val="pt-PT"/>
          <w14:textOutline w14:w="12700" w14:cap="flat">
            <w14:noFill/>
            <w14:miter w14:lim="400000"/>
          </w14:textOutline>
        </w:rPr>
        <w:t> </w:t>
      </w:r>
    </w:p>
    <w:sectPr>
      <w:headerReference w:type="default" r:id="rId5"/>
      <w:footerReference w:type="default" r:id="rId6"/>
      <w:pgSz w:w="11920" w:h="16840" w:orient="portrait"/>
      <w:pgMar w:top="1701" w:right="1134" w:bottom="1134" w:left="1701" w:header="0" w:footer="141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çalho e Rodapé"/>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drawing xmlns:a="http://schemas.openxmlformats.org/drawingml/2006/main">
        <wp:anchor distT="152400" distB="152400" distL="152400" distR="152400" simplePos="0" relativeHeight="251658240" behindDoc="1" locked="0" layoutInCell="1" allowOverlap="1">
          <wp:simplePos x="0" y="0"/>
          <wp:positionH relativeFrom="page">
            <wp:posOffset>-85725</wp:posOffset>
          </wp:positionH>
          <wp:positionV relativeFrom="page">
            <wp:posOffset>0</wp:posOffset>
          </wp:positionV>
          <wp:extent cx="7629525" cy="1066800"/>
          <wp:effectExtent l="0" t="0" r="0" b="0"/>
          <wp:wrapNone/>
          <wp:docPr id="1073741825" name="officeArt object" descr="Image 4"/>
          <wp:cNvGraphicFramePr/>
          <a:graphic xmlns:a="http://schemas.openxmlformats.org/drawingml/2006/main">
            <a:graphicData uri="http://schemas.openxmlformats.org/drawingml/2006/picture">
              <pic:pic xmlns:pic="http://schemas.openxmlformats.org/drawingml/2006/picture">
                <pic:nvPicPr>
                  <pic:cNvPr id="1073741825" name="Image 4" descr="Image 4"/>
                  <pic:cNvPicPr>
                    <a:picLocks noChangeAspect="1"/>
                  </pic:cNvPicPr>
                </pic:nvPicPr>
                <pic:blipFill>
                  <a:blip r:embed="rId1">
                    <a:extLst/>
                  </a:blip>
                  <a:stretch>
                    <a:fillRect/>
                  </a:stretch>
                </pic:blipFill>
                <pic:spPr>
                  <a:xfrm>
                    <a:off x="0" y="0"/>
                    <a:ext cx="7629525" cy="1066800"/>
                  </a:xfrm>
                  <a:prstGeom prst="rect">
                    <a:avLst/>
                  </a:prstGeom>
                  <a:ln w="12700" cap="flat">
                    <a:noFill/>
                    <a:miter lim="400000"/>
                  </a:ln>
                  <a:effectLst/>
                </pic:spPr>
              </pic:pic>
            </a:graphicData>
          </a:graphic>
        </wp:anchor>
      </w:drawing>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0"/>
      <w:shd w:val="clear" w:color="auto" w:fill="auto"/>
      <w:tabs>
        <w:tab w:val="center" w:pos="4252"/>
        <w:tab w:val="right" w:pos="8504"/>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pt-PT"/>
      <w14:textFill>
        <w14:solidFill>
          <w14:srgbClr w14:val="000000"/>
        </w14:solidFill>
      </w14:textFill>
    </w:rPr>
  </w:style>
  <w:style w:type="paragraph" w:styleId="Cabeçalho e Rodapé">
    <w:name w:val="Cabeçalho e Rodapé"/>
    <w:next w:val="Cabeçalho e Rodapé"/>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pt-PT"/>
      <w14:textFill>
        <w14:solidFill>
          <w14:srgbClr w14:val="000000"/>
        </w14:solidFill>
      </w14:textFill>
    </w:rPr>
  </w:style>
  <w:style w:type="character" w:styleId="Nenhum A">
    <w:name w:val="Nenhum A"/>
  </w:style>
  <w:style w:type="paragraph" w:styleId="Padrão">
    <w:name w:val="Padrão"/>
    <w:next w:val="Padrão"/>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pt-PT"/>
      <w14:textOutline w14:w="12700" w14:cap="flat">
        <w14:noFill/>
        <w14:miter w14:lim="400000"/>
      </w14:textOutline>
      <w14:textFill>
        <w14:solidFill>
          <w14:srgbClr w14:val="000000"/>
        </w14:solidFill>
      </w14:textFill>
    </w:rPr>
  </w:style>
  <w:style w:type="paragraph" w:styleId="heading 1">
    <w:name w:val="heading 1"/>
    <w:next w:val="heading 1"/>
    <w:pPr>
      <w:keepNext w:val="0"/>
      <w:keepLines w:val="0"/>
      <w:pageBreakBefore w:val="0"/>
      <w:widowControl w:val="0"/>
      <w:shd w:val="clear" w:color="auto" w:fill="auto"/>
      <w:suppressAutoHyphens w:val="0"/>
      <w:bidi w:val="0"/>
      <w:spacing w:before="0" w:after="0" w:line="240" w:lineRule="auto"/>
      <w:ind w:left="0" w:right="0" w:firstLine="0"/>
      <w:jc w:val="left"/>
      <w:outlineLvl w:val="0"/>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2"/>
      <w:szCs w:val="22"/>
      <w:u w:val="none" w:color="000000"/>
      <w:shd w:val="nil" w:color="auto" w:fill="auto"/>
      <w:vertAlign w:val="baseline"/>
      <w:lang w:val="pt-PT"/>
      <w14:textFill>
        <w14:solidFill>
          <w14:srgbClr w14:val="000000"/>
        </w14:solidFill>
      </w14:textFill>
    </w:rPr>
  </w:style>
  <w:style w:type="paragraph" w:styleId="Corpo A">
    <w:name w:val="Corpo A"/>
    <w:next w:val="Corpo A"/>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paragraph" w:styleId="Corpo B">
    <w:name w:val="Corpo B"/>
    <w:next w:val="Corpo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pt-PT"/>
      <w14:textOutline w14:w="12700" w14:cap="flat">
        <w14:noFill/>
        <w14:miter w14:lim="400000"/>
      </w14:textOutline>
      <w14:textFill>
        <w14:solidFill>
          <w14:srgbClr w14:val="000000"/>
        </w14:solidFill>
      </w14:textFill>
    </w:rPr>
  </w:style>
  <w:style w:type="paragraph" w:styleId="Corpo C">
    <w:name w:val="Corpo C"/>
    <w:next w:val="Corpo C"/>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pt-PT"/>
      <w14:textOutline w14:w="12700" w14:cap="flat">
        <w14:noFill/>
        <w14:miter w14:lim="400000"/>
      </w14:textOutline>
      <w14:textFill>
        <w14:solidFill>
          <w14:srgbClr w14:val="000000"/>
        </w14:solidFill>
      </w14:textFill>
    </w:rPr>
  </w:style>
  <w:style w:type="character" w:styleId="Nenhum">
    <w:name w:val="Nenhum"/>
  </w:style>
  <w:style w:type="character" w:styleId="Hyperlink.0">
    <w:name w:val="Hyperlink.0"/>
    <w:basedOn w:val="Nenhum"/>
    <w:next w:val="Hyperlink.0"/>
    <w:rPr>
      <w:outline w:val="0"/>
      <w:color w:val="000000"/>
      <w:sz w:val="24"/>
      <w:szCs w:val="24"/>
      <w:u w:val="none" w:color="000000"/>
      <w:lang w:val="pt-PT"/>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