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825417" w14:textId="77777777" w:rsidR="00921261" w:rsidRDefault="00921261" w:rsidP="00DF5735">
      <w:pPr>
        <w:tabs>
          <w:tab w:val="right" w:pos="8307"/>
        </w:tabs>
        <w:spacing w:line="276" w:lineRule="auto"/>
        <w:ind w:left="2" w:hanging="4"/>
        <w:jc w:val="center"/>
        <w:rPr>
          <w:rFonts w:ascii="Open Sans" w:eastAsia="Open Sans" w:hAnsi="Open Sans" w:cs="Open Sans"/>
          <w:b/>
          <w:sz w:val="40"/>
          <w:szCs w:val="40"/>
        </w:rPr>
      </w:pPr>
    </w:p>
    <w:p w14:paraId="25154743" w14:textId="0FE1BDA6" w:rsidR="00630E30" w:rsidRPr="000B71EB" w:rsidRDefault="002428DB" w:rsidP="00DF5735">
      <w:pPr>
        <w:tabs>
          <w:tab w:val="right" w:pos="8307"/>
        </w:tabs>
        <w:spacing w:line="276" w:lineRule="auto"/>
        <w:ind w:left="2" w:hanging="4"/>
        <w:jc w:val="center"/>
        <w:rPr>
          <w:rFonts w:ascii="Open Sans" w:eastAsia="Open Sans" w:hAnsi="Open Sans" w:cs="Open Sans"/>
          <w:b/>
          <w:sz w:val="44"/>
          <w:szCs w:val="44"/>
        </w:rPr>
      </w:pPr>
      <w:r>
        <w:rPr>
          <w:rFonts w:ascii="Open Sans" w:eastAsia="Open Sans" w:hAnsi="Open Sans" w:cs="Open Sans"/>
          <w:b/>
          <w:sz w:val="40"/>
          <w:szCs w:val="40"/>
        </w:rPr>
        <w:t xml:space="preserve">RELATO DE EXPERIÊNCIA - </w:t>
      </w:r>
      <w:r w:rsidR="006A6036" w:rsidRPr="000B71EB">
        <w:rPr>
          <w:rFonts w:ascii="Open Sans" w:eastAsia="Open Sans" w:hAnsi="Open Sans" w:cs="Open Sans"/>
          <w:b/>
          <w:sz w:val="40"/>
          <w:szCs w:val="40"/>
        </w:rPr>
        <w:t>LIGA ACADÊMICA DE TOXICOLOGIA VETERINÁRIA</w:t>
      </w:r>
      <w:r>
        <w:rPr>
          <w:rFonts w:ascii="Open Sans" w:eastAsia="Open Sans" w:hAnsi="Open Sans" w:cs="Open Sans"/>
          <w:b/>
          <w:sz w:val="40"/>
          <w:szCs w:val="40"/>
        </w:rPr>
        <w:t xml:space="preserve"> - UFNT</w:t>
      </w:r>
    </w:p>
    <w:p w14:paraId="786C0CED" w14:textId="77777777" w:rsidR="00630E30" w:rsidRPr="000B71EB" w:rsidRDefault="00630E30">
      <w:pPr>
        <w:spacing w:line="276" w:lineRule="auto"/>
        <w:ind w:left="1" w:hanging="3"/>
        <w:jc w:val="right"/>
        <w:rPr>
          <w:rFonts w:ascii="Open Sans" w:eastAsia="Open Sans" w:hAnsi="Open Sans" w:cs="Open Sans"/>
          <w:sz w:val="28"/>
          <w:szCs w:val="28"/>
        </w:rPr>
      </w:pPr>
    </w:p>
    <w:p w14:paraId="778D0459" w14:textId="19B92A3F" w:rsidR="002B7A34" w:rsidRDefault="002B7A34" w:rsidP="002B7A34">
      <w:pPr>
        <w:spacing w:line="276" w:lineRule="auto"/>
        <w:ind w:left="1" w:hanging="3"/>
        <w:jc w:val="right"/>
        <w:rPr>
          <w:rFonts w:ascii="Open Sans" w:eastAsia="Open Sans" w:hAnsi="Open Sans" w:cs="Open Sans"/>
          <w:b/>
          <w:sz w:val="28"/>
          <w:szCs w:val="28"/>
        </w:rPr>
      </w:pPr>
      <w:r>
        <w:rPr>
          <w:rFonts w:ascii="Open Sans" w:eastAsia="Open Sans" w:hAnsi="Open Sans" w:cs="Open Sans"/>
          <w:b/>
          <w:sz w:val="28"/>
          <w:szCs w:val="28"/>
        </w:rPr>
        <w:t xml:space="preserve">Madalena Pereira Silva, Universidade Federal do Norte do Tocantins, </w:t>
      </w:r>
      <w:hyperlink r:id="rId8" w:history="1">
        <w:r w:rsidRPr="00A7451D">
          <w:rPr>
            <w:rStyle w:val="Hyperlink"/>
            <w:rFonts w:ascii="Open Sans" w:eastAsia="Open Sans" w:hAnsi="Open Sans" w:cs="Open Sans"/>
            <w:b/>
            <w:sz w:val="28"/>
            <w:szCs w:val="28"/>
          </w:rPr>
          <w:t>madalena.silva@ufnt.edu.br</w:t>
        </w:r>
      </w:hyperlink>
      <w:r>
        <w:rPr>
          <w:rFonts w:ascii="Open Sans" w:eastAsia="Open Sans" w:hAnsi="Open Sans" w:cs="Open Sans"/>
          <w:b/>
          <w:sz w:val="28"/>
          <w:szCs w:val="28"/>
        </w:rPr>
        <w:t>.</w:t>
      </w:r>
    </w:p>
    <w:p w14:paraId="0116C650" w14:textId="4AA233F2" w:rsidR="002B7A34" w:rsidRPr="00195683" w:rsidRDefault="002B7A34" w:rsidP="002B7A34">
      <w:pPr>
        <w:spacing w:line="276" w:lineRule="auto"/>
        <w:ind w:left="1" w:hanging="3"/>
        <w:jc w:val="right"/>
        <w:rPr>
          <w:rFonts w:ascii="Open Sans" w:eastAsia="Open Sans" w:hAnsi="Open Sans" w:cs="Open Sans"/>
          <w:b/>
          <w:sz w:val="28"/>
          <w:szCs w:val="28"/>
        </w:rPr>
      </w:pPr>
      <w:r>
        <w:rPr>
          <w:rFonts w:ascii="Open Sans" w:eastAsia="Open Sans" w:hAnsi="Open Sans" w:cs="Open Sans"/>
          <w:b/>
          <w:sz w:val="28"/>
          <w:szCs w:val="28"/>
        </w:rPr>
        <w:t xml:space="preserve">Roberta </w:t>
      </w:r>
      <w:proofErr w:type="spellStart"/>
      <w:r>
        <w:rPr>
          <w:rFonts w:ascii="Open Sans" w:eastAsia="Open Sans" w:hAnsi="Open Sans" w:cs="Open Sans"/>
          <w:b/>
          <w:sz w:val="28"/>
          <w:szCs w:val="28"/>
        </w:rPr>
        <w:t>Willia</w:t>
      </w:r>
      <w:proofErr w:type="spellEnd"/>
      <w:r>
        <w:rPr>
          <w:rFonts w:ascii="Open Sans" w:eastAsia="Open Sans" w:hAnsi="Open Sans" w:cs="Open Sans"/>
          <w:b/>
          <w:sz w:val="28"/>
          <w:szCs w:val="28"/>
        </w:rPr>
        <w:t xml:space="preserve"> Neres Souza, Universidade Federal do Norte do Tocantins, </w:t>
      </w:r>
      <w:hyperlink r:id="rId9" w:history="1">
        <w:r w:rsidRPr="00A7451D">
          <w:rPr>
            <w:rStyle w:val="Hyperlink"/>
            <w:rFonts w:ascii="Open Sans" w:eastAsia="Open Sans" w:hAnsi="Open Sans" w:cs="Open Sans"/>
            <w:b/>
            <w:sz w:val="28"/>
            <w:szCs w:val="28"/>
          </w:rPr>
          <w:t>roberta.souza@ufnt.edu.br</w:t>
        </w:r>
      </w:hyperlink>
      <w:r w:rsidR="00195683">
        <w:rPr>
          <w:rStyle w:val="Hyperlink"/>
          <w:rFonts w:ascii="Open Sans" w:eastAsia="Open Sans" w:hAnsi="Open Sans" w:cs="Open Sans"/>
          <w:b/>
          <w:color w:val="auto"/>
          <w:sz w:val="28"/>
          <w:szCs w:val="28"/>
          <w:u w:val="none"/>
        </w:rPr>
        <w:t>.</w:t>
      </w:r>
    </w:p>
    <w:p w14:paraId="7271EF57" w14:textId="4BAFA1AE" w:rsidR="002B7A34" w:rsidRPr="00195683" w:rsidRDefault="002B7A34" w:rsidP="002B7A34">
      <w:pPr>
        <w:spacing w:line="276" w:lineRule="auto"/>
        <w:ind w:left="1" w:hanging="3"/>
        <w:jc w:val="right"/>
        <w:rPr>
          <w:rFonts w:ascii="Open Sans" w:eastAsia="Open Sans" w:hAnsi="Open Sans" w:cs="Open Sans"/>
          <w:b/>
          <w:sz w:val="28"/>
          <w:szCs w:val="28"/>
        </w:rPr>
      </w:pPr>
      <w:r>
        <w:rPr>
          <w:rFonts w:ascii="Open Sans" w:eastAsia="Open Sans" w:hAnsi="Open Sans" w:cs="Open Sans"/>
          <w:b/>
          <w:sz w:val="28"/>
          <w:szCs w:val="28"/>
        </w:rPr>
        <w:t xml:space="preserve">Viviane </w:t>
      </w:r>
      <w:proofErr w:type="spellStart"/>
      <w:r>
        <w:rPr>
          <w:rFonts w:ascii="Open Sans" w:eastAsia="Open Sans" w:hAnsi="Open Sans" w:cs="Open Sans"/>
          <w:b/>
          <w:sz w:val="28"/>
          <w:szCs w:val="28"/>
        </w:rPr>
        <w:t>Mayumi</w:t>
      </w:r>
      <w:proofErr w:type="spellEnd"/>
      <w:r>
        <w:rPr>
          <w:rFonts w:ascii="Open Sans" w:eastAsia="Open Sans" w:hAnsi="Open Sans" w:cs="Open Sans"/>
          <w:b/>
          <w:sz w:val="28"/>
          <w:szCs w:val="28"/>
        </w:rPr>
        <w:t xml:space="preserve"> </w:t>
      </w:r>
      <w:proofErr w:type="spellStart"/>
      <w:r>
        <w:rPr>
          <w:rFonts w:ascii="Open Sans" w:eastAsia="Open Sans" w:hAnsi="Open Sans" w:cs="Open Sans"/>
          <w:b/>
          <w:sz w:val="28"/>
          <w:szCs w:val="28"/>
        </w:rPr>
        <w:t>Maruo</w:t>
      </w:r>
      <w:proofErr w:type="spellEnd"/>
      <w:r>
        <w:rPr>
          <w:rFonts w:ascii="Open Sans" w:eastAsia="Open Sans" w:hAnsi="Open Sans" w:cs="Open Sans"/>
          <w:b/>
          <w:sz w:val="28"/>
          <w:szCs w:val="28"/>
        </w:rPr>
        <w:t xml:space="preserve">, Universidade Federal do Norte do Tocantins, </w:t>
      </w:r>
      <w:hyperlink r:id="rId10" w:history="1">
        <w:r w:rsidR="00BD0509" w:rsidRPr="00A7451D">
          <w:rPr>
            <w:rStyle w:val="Hyperlink"/>
            <w:rFonts w:ascii="Open Sans" w:eastAsia="Open Sans" w:hAnsi="Open Sans" w:cs="Open Sans"/>
            <w:b/>
            <w:sz w:val="28"/>
            <w:szCs w:val="28"/>
          </w:rPr>
          <w:t>viviane.maruo@ufnt.edu.br</w:t>
        </w:r>
      </w:hyperlink>
      <w:r w:rsidR="00195683">
        <w:rPr>
          <w:rStyle w:val="Hyperlink"/>
          <w:rFonts w:ascii="Open Sans" w:eastAsia="Open Sans" w:hAnsi="Open Sans" w:cs="Open Sans"/>
          <w:b/>
          <w:color w:val="auto"/>
          <w:sz w:val="28"/>
          <w:szCs w:val="28"/>
          <w:u w:val="none"/>
        </w:rPr>
        <w:t>.</w:t>
      </w:r>
    </w:p>
    <w:p w14:paraId="3F1BA39B" w14:textId="77777777" w:rsidR="00591253" w:rsidRPr="000B71EB" w:rsidRDefault="00591253" w:rsidP="00017CD8">
      <w:pPr>
        <w:spacing w:before="0" w:after="0" w:line="360" w:lineRule="auto"/>
        <w:ind w:leftChars="0" w:left="0" w:firstLineChars="0" w:firstLine="0"/>
        <w:rPr>
          <w:rFonts w:ascii="Open Sans" w:eastAsia="Open Sans" w:hAnsi="Open Sans" w:cs="Open Sans"/>
        </w:rPr>
      </w:pPr>
    </w:p>
    <w:p w14:paraId="7C2EEC9A" w14:textId="1D3575A0" w:rsidR="009056AD" w:rsidRPr="000B71EB" w:rsidRDefault="009056AD">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0B71EB">
        <w:rPr>
          <w:rFonts w:ascii="Open Sans" w:eastAsia="Open Sans" w:hAnsi="Open Sans" w:cs="Open Sans"/>
          <w:b/>
          <w:color w:val="000000"/>
          <w:sz w:val="28"/>
          <w:szCs w:val="28"/>
        </w:rPr>
        <w:t>Resumo</w:t>
      </w:r>
    </w:p>
    <w:p w14:paraId="09B463B5" w14:textId="77777777" w:rsidR="009056AD" w:rsidRPr="000B71EB" w:rsidRDefault="009056AD" w:rsidP="000808F2">
      <w:pPr>
        <w:spacing w:before="0" w:after="0" w:line="240" w:lineRule="auto"/>
        <w:ind w:leftChars="0" w:left="0" w:firstLineChars="0" w:firstLine="0"/>
        <w:rPr>
          <w:rFonts w:ascii="Open Sans" w:eastAsia="Open Sans" w:hAnsi="Open Sans" w:cs="Open Sans"/>
          <w:sz w:val="24"/>
          <w:szCs w:val="24"/>
        </w:rPr>
      </w:pPr>
    </w:p>
    <w:p w14:paraId="1A701546" w14:textId="7715E046" w:rsidR="000808F2" w:rsidRDefault="00370AD8" w:rsidP="000808F2">
      <w:pPr>
        <w:spacing w:before="0" w:after="0" w:line="240" w:lineRule="auto"/>
        <w:ind w:leftChars="0" w:left="0" w:firstLineChars="0" w:firstLine="0"/>
        <w:rPr>
          <w:rFonts w:ascii="Open Sans" w:eastAsia="Open Sans" w:hAnsi="Open Sans" w:cs="Open Sans"/>
        </w:rPr>
      </w:pPr>
      <w:r>
        <w:rPr>
          <w:rFonts w:ascii="Open Sans" w:eastAsia="Open Sans" w:hAnsi="Open Sans" w:cs="Open Sans"/>
        </w:rPr>
        <w:tab/>
      </w:r>
      <w:r w:rsidR="00094403" w:rsidRPr="00094403">
        <w:rPr>
          <w:rFonts w:ascii="Open Sans" w:eastAsia="Open Sans" w:hAnsi="Open Sans" w:cs="Open Sans"/>
        </w:rPr>
        <w:t>O presente relato de experiência descreve as atividades desenvolvidas pela Liga Acadêmica de Toxicologia Veterinária (LATOV) da Universidade Federal do Norte do Tocantins (UFNT) entre agosto de 2023 e julho de 2024, com foco em temas de toxicologia, meio ambiente</w:t>
      </w:r>
      <w:r w:rsidR="00094403">
        <w:rPr>
          <w:rFonts w:ascii="Open Sans" w:eastAsia="Open Sans" w:hAnsi="Open Sans" w:cs="Open Sans"/>
        </w:rPr>
        <w:t>,</w:t>
      </w:r>
      <w:r w:rsidR="00094403" w:rsidRPr="00094403">
        <w:rPr>
          <w:rFonts w:ascii="Open Sans" w:eastAsia="Open Sans" w:hAnsi="Open Sans" w:cs="Open Sans"/>
        </w:rPr>
        <w:t xml:space="preserve"> saúde pública</w:t>
      </w:r>
      <w:r w:rsidR="00094403">
        <w:rPr>
          <w:rFonts w:ascii="Open Sans" w:eastAsia="Open Sans" w:hAnsi="Open Sans" w:cs="Open Sans"/>
        </w:rPr>
        <w:t xml:space="preserve"> e animal</w:t>
      </w:r>
      <w:r w:rsidR="00B64984" w:rsidRPr="00B64984">
        <w:rPr>
          <w:rFonts w:ascii="Open Sans" w:eastAsia="Open Sans" w:hAnsi="Open Sans" w:cs="Open Sans"/>
        </w:rPr>
        <w:t xml:space="preserve">. Fundada em 2022, a LATOV visa </w:t>
      </w:r>
      <w:r w:rsidR="001464C2">
        <w:rPr>
          <w:rFonts w:ascii="Open Sans" w:eastAsia="Open Sans" w:hAnsi="Open Sans" w:cs="Open Sans"/>
        </w:rPr>
        <w:t xml:space="preserve">complementar e aprofundar </w:t>
      </w:r>
      <w:r>
        <w:rPr>
          <w:rFonts w:ascii="Open Sans" w:eastAsia="Open Sans" w:hAnsi="Open Sans" w:cs="Open Sans"/>
        </w:rPr>
        <w:t>estudos sobre a</w:t>
      </w:r>
      <w:r w:rsidR="00B64984">
        <w:rPr>
          <w:rFonts w:ascii="Open Sans" w:eastAsia="Open Sans" w:hAnsi="Open Sans" w:cs="Open Sans"/>
        </w:rPr>
        <w:t xml:space="preserve"> Toxicologia Veterinária</w:t>
      </w:r>
      <w:r w:rsidR="00B64984" w:rsidRPr="00B64984">
        <w:rPr>
          <w:rFonts w:ascii="Open Sans" w:eastAsia="Open Sans" w:hAnsi="Open Sans" w:cs="Open Sans"/>
        </w:rPr>
        <w:t xml:space="preserve"> e promover o conhecimento por meio de eventos</w:t>
      </w:r>
      <w:r w:rsidR="00094403">
        <w:rPr>
          <w:rFonts w:ascii="Open Sans" w:eastAsia="Open Sans" w:hAnsi="Open Sans" w:cs="Open Sans"/>
        </w:rPr>
        <w:t xml:space="preserve"> como </w:t>
      </w:r>
      <w:r w:rsidR="00B64984" w:rsidRPr="00B64984">
        <w:rPr>
          <w:rFonts w:ascii="Open Sans" w:eastAsia="Open Sans" w:hAnsi="Open Sans" w:cs="Open Sans"/>
        </w:rPr>
        <w:t>workshops</w:t>
      </w:r>
      <w:r w:rsidR="00094403">
        <w:rPr>
          <w:rFonts w:ascii="Open Sans" w:eastAsia="Open Sans" w:hAnsi="Open Sans" w:cs="Open Sans"/>
        </w:rPr>
        <w:t xml:space="preserve">, </w:t>
      </w:r>
      <w:r w:rsidR="00B64984" w:rsidRPr="00B64984">
        <w:rPr>
          <w:rFonts w:ascii="Open Sans" w:eastAsia="Open Sans" w:hAnsi="Open Sans" w:cs="Open Sans"/>
        </w:rPr>
        <w:t>palestras</w:t>
      </w:r>
      <w:r w:rsidR="001464C2">
        <w:rPr>
          <w:rFonts w:ascii="Open Sans" w:eastAsia="Open Sans" w:hAnsi="Open Sans" w:cs="Open Sans"/>
        </w:rPr>
        <w:t xml:space="preserve"> e</w:t>
      </w:r>
      <w:r w:rsidR="00094403">
        <w:rPr>
          <w:rFonts w:ascii="Open Sans" w:eastAsia="Open Sans" w:hAnsi="Open Sans" w:cs="Open Sans"/>
        </w:rPr>
        <w:t xml:space="preserve"> oficinas</w:t>
      </w:r>
      <w:r w:rsidR="00B64984" w:rsidRPr="00B64984">
        <w:rPr>
          <w:rFonts w:ascii="Open Sans" w:eastAsia="Open Sans" w:hAnsi="Open Sans" w:cs="Open Sans"/>
        </w:rPr>
        <w:t>.</w:t>
      </w:r>
      <w:r w:rsidR="00B64984">
        <w:rPr>
          <w:rFonts w:ascii="Open Sans" w:eastAsia="Open Sans" w:hAnsi="Open Sans" w:cs="Open Sans"/>
        </w:rPr>
        <w:t xml:space="preserve"> </w:t>
      </w:r>
      <w:r w:rsidR="000808F2" w:rsidRPr="00B64984">
        <w:rPr>
          <w:rFonts w:ascii="Open Sans" w:eastAsia="Open Sans" w:hAnsi="Open Sans" w:cs="Open Sans"/>
        </w:rPr>
        <w:t>O relato enfatiza a contribuição da liga para a formação acadêmica e para o desenvolvimento de soluções em saúde animal</w:t>
      </w:r>
      <w:r w:rsidR="000808F2">
        <w:rPr>
          <w:rFonts w:ascii="Open Sans" w:eastAsia="Open Sans" w:hAnsi="Open Sans" w:cs="Open Sans"/>
        </w:rPr>
        <w:t xml:space="preserve">, pública </w:t>
      </w:r>
      <w:r w:rsidR="000808F2" w:rsidRPr="00B64984">
        <w:rPr>
          <w:rFonts w:ascii="Open Sans" w:eastAsia="Open Sans" w:hAnsi="Open Sans" w:cs="Open Sans"/>
        </w:rPr>
        <w:t>e ambiental.</w:t>
      </w:r>
    </w:p>
    <w:p w14:paraId="1D49E474" w14:textId="77777777" w:rsidR="00370AD8" w:rsidRPr="00921261" w:rsidRDefault="00370AD8" w:rsidP="000808F2">
      <w:pPr>
        <w:spacing w:before="0" w:after="0" w:line="240" w:lineRule="auto"/>
        <w:ind w:leftChars="0" w:left="0" w:firstLineChars="0" w:firstLine="0"/>
        <w:rPr>
          <w:rFonts w:ascii="Open Sans" w:eastAsia="Open Sans" w:hAnsi="Open Sans" w:cs="Open Sans"/>
        </w:rPr>
      </w:pPr>
    </w:p>
    <w:p w14:paraId="15E5235B" w14:textId="4726113C" w:rsidR="000808F2" w:rsidRPr="000B71EB" w:rsidRDefault="000808F2" w:rsidP="000808F2">
      <w:pPr>
        <w:spacing w:before="0" w:after="0" w:line="240" w:lineRule="auto"/>
        <w:ind w:leftChars="0" w:left="0" w:firstLineChars="0" w:firstLine="0"/>
        <w:rPr>
          <w:rFonts w:ascii="Open Sans" w:eastAsia="Open Sans" w:hAnsi="Open Sans" w:cs="Open Sans"/>
        </w:rPr>
      </w:pPr>
      <w:r w:rsidRPr="000B71EB">
        <w:rPr>
          <w:rFonts w:ascii="Open Sans" w:eastAsia="Open Sans" w:hAnsi="Open Sans" w:cs="Open Sans"/>
          <w:b/>
          <w:bCs/>
        </w:rPr>
        <w:t>Palavras-chave:</w:t>
      </w:r>
      <w:r w:rsidRPr="000B71EB">
        <w:rPr>
          <w:rFonts w:ascii="Open Sans" w:eastAsia="Open Sans" w:hAnsi="Open Sans" w:cs="Open Sans"/>
        </w:rPr>
        <w:t xml:space="preserve"> </w:t>
      </w:r>
      <w:r>
        <w:rPr>
          <w:rFonts w:ascii="Open Sans" w:eastAsia="Open Sans" w:hAnsi="Open Sans" w:cs="Open Sans"/>
        </w:rPr>
        <w:t>Engajamento comunitário, Extensão universitária, Toxicologia.</w:t>
      </w:r>
    </w:p>
    <w:p w14:paraId="5A449CC1" w14:textId="77777777" w:rsidR="003B7D37" w:rsidRPr="000B71EB" w:rsidRDefault="003B7D37" w:rsidP="00F27908">
      <w:pPr>
        <w:spacing w:after="0" w:line="360" w:lineRule="auto"/>
        <w:ind w:left="0" w:hanging="2"/>
        <w:rPr>
          <w:rFonts w:ascii="Open Sans" w:eastAsia="Open Sans" w:hAnsi="Open Sans" w:cs="Open Sans"/>
          <w:sz w:val="24"/>
          <w:szCs w:val="24"/>
        </w:rPr>
        <w:sectPr w:rsidR="003B7D37" w:rsidRPr="000B71EB" w:rsidSect="001A2C29">
          <w:headerReference w:type="even" r:id="rId11"/>
          <w:headerReference w:type="default" r:id="rId12"/>
          <w:footerReference w:type="even" r:id="rId13"/>
          <w:footerReference w:type="default" r:id="rId14"/>
          <w:headerReference w:type="first" r:id="rId15"/>
          <w:footerReference w:type="first" r:id="rId16"/>
          <w:pgSz w:w="11907" w:h="16840"/>
          <w:pgMar w:top="1440" w:right="1800" w:bottom="1440" w:left="1800" w:header="720" w:footer="720" w:gutter="0"/>
          <w:pgNumType w:start="1"/>
          <w:cols w:space="720"/>
          <w:docGrid w:linePitch="272"/>
        </w:sectPr>
      </w:pPr>
    </w:p>
    <w:p w14:paraId="1A015777" w14:textId="7A51C9A3" w:rsidR="00894D67" w:rsidRPr="000B71EB" w:rsidRDefault="00DC4F73" w:rsidP="00894D67">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0B71EB">
        <w:rPr>
          <w:rFonts w:ascii="Open Sans" w:eastAsia="Open Sans" w:hAnsi="Open Sans" w:cs="Open Sans"/>
          <w:b/>
          <w:color w:val="000000"/>
          <w:sz w:val="28"/>
          <w:szCs w:val="28"/>
        </w:rPr>
        <w:lastRenderedPageBreak/>
        <w:t>Introdução</w:t>
      </w:r>
    </w:p>
    <w:p w14:paraId="6E3686A7" w14:textId="77777777" w:rsidR="00894D67" w:rsidRPr="000B71EB" w:rsidRDefault="00894D67" w:rsidP="00894D67">
      <w:pPr>
        <w:spacing w:before="0" w:after="0" w:line="360" w:lineRule="auto"/>
        <w:ind w:leftChars="0" w:left="0" w:firstLineChars="0" w:firstLine="0"/>
        <w:outlineLvl w:val="9"/>
        <w:rPr>
          <w:rFonts w:ascii="Open Sans" w:eastAsia="Open Sans" w:hAnsi="Open Sans" w:cs="Open Sans"/>
        </w:rPr>
      </w:pPr>
    </w:p>
    <w:p w14:paraId="167BA956" w14:textId="29B5FAF0" w:rsidR="00630E30" w:rsidRDefault="00894D67" w:rsidP="003F067E">
      <w:pPr>
        <w:spacing w:before="0" w:after="0" w:line="360" w:lineRule="auto"/>
        <w:ind w:leftChars="0" w:left="0" w:firstLineChars="0" w:firstLine="720"/>
        <w:outlineLvl w:val="9"/>
        <w:rPr>
          <w:rFonts w:ascii="Open Sans" w:eastAsia="Open Sans" w:hAnsi="Open Sans" w:cs="Open Sans"/>
        </w:rPr>
      </w:pPr>
      <w:r w:rsidRPr="000B71EB">
        <w:rPr>
          <w:rFonts w:ascii="Open Sans" w:eastAsia="Open Sans" w:hAnsi="Open Sans" w:cs="Open Sans"/>
        </w:rPr>
        <w:t xml:space="preserve">O presente relato descreve a experiência </w:t>
      </w:r>
      <w:r w:rsidR="000B71EB" w:rsidRPr="000B71EB">
        <w:rPr>
          <w:rFonts w:ascii="Open Sans" w:eastAsia="Open Sans" w:hAnsi="Open Sans" w:cs="Open Sans"/>
        </w:rPr>
        <w:t>vivenciada</w:t>
      </w:r>
      <w:r w:rsidRPr="000B71EB">
        <w:rPr>
          <w:rFonts w:ascii="Open Sans" w:eastAsia="Open Sans" w:hAnsi="Open Sans" w:cs="Open Sans"/>
        </w:rPr>
        <w:t xml:space="preserve"> pelas atividades desenvolvidas no </w:t>
      </w:r>
      <w:r w:rsidR="000B71EB" w:rsidRPr="000B71EB">
        <w:rPr>
          <w:rFonts w:ascii="Open Sans" w:eastAsia="Open Sans" w:hAnsi="Open Sans" w:cs="Open Sans"/>
        </w:rPr>
        <w:t>período</w:t>
      </w:r>
      <w:r w:rsidRPr="000B71EB">
        <w:rPr>
          <w:rFonts w:ascii="Open Sans" w:eastAsia="Open Sans" w:hAnsi="Open Sans" w:cs="Open Sans"/>
        </w:rPr>
        <w:t xml:space="preserve"> do segundo e primeiro semestre de 2023 e 2024, </w:t>
      </w:r>
      <w:r w:rsidR="000B71EB" w:rsidRPr="000B71EB">
        <w:rPr>
          <w:rFonts w:ascii="Open Sans" w:eastAsia="Open Sans" w:hAnsi="Open Sans" w:cs="Open Sans"/>
        </w:rPr>
        <w:t>respectivamente</w:t>
      </w:r>
      <w:r w:rsidRPr="000B71EB">
        <w:rPr>
          <w:rFonts w:ascii="Open Sans" w:eastAsia="Open Sans" w:hAnsi="Open Sans" w:cs="Open Sans"/>
        </w:rPr>
        <w:t xml:space="preserve">. As atividades abordaram </w:t>
      </w:r>
      <w:r w:rsidR="000B71EB" w:rsidRPr="000B71EB">
        <w:rPr>
          <w:rFonts w:ascii="Open Sans" w:eastAsia="Open Sans" w:hAnsi="Open Sans" w:cs="Open Sans"/>
        </w:rPr>
        <w:t>temáticas</w:t>
      </w:r>
      <w:r w:rsidRPr="000B71EB">
        <w:rPr>
          <w:rFonts w:ascii="Open Sans" w:eastAsia="Open Sans" w:hAnsi="Open Sans" w:cs="Open Sans"/>
        </w:rPr>
        <w:t xml:space="preserve"> voltadas para toxicologia, meio ambiente, saúde </w:t>
      </w:r>
      <w:r w:rsidR="000B71EB" w:rsidRPr="000B71EB">
        <w:rPr>
          <w:rFonts w:ascii="Open Sans" w:eastAsia="Open Sans" w:hAnsi="Open Sans" w:cs="Open Sans"/>
        </w:rPr>
        <w:t>pública</w:t>
      </w:r>
      <w:r w:rsidRPr="000B71EB">
        <w:rPr>
          <w:rFonts w:ascii="Open Sans" w:eastAsia="Open Sans" w:hAnsi="Open Sans" w:cs="Open Sans"/>
        </w:rPr>
        <w:t xml:space="preserve"> e animal com o objetivo de informar, sensibilizar e prevenir. Além disso, houve</w:t>
      </w:r>
      <w:r w:rsidR="00250F8A">
        <w:rPr>
          <w:rFonts w:ascii="Open Sans" w:eastAsia="Open Sans" w:hAnsi="Open Sans" w:cs="Open Sans"/>
        </w:rPr>
        <w:t xml:space="preserve"> a</w:t>
      </w:r>
      <w:r w:rsidRPr="000B71EB">
        <w:rPr>
          <w:rFonts w:ascii="Open Sans" w:eastAsia="Open Sans" w:hAnsi="Open Sans" w:cs="Open Sans"/>
        </w:rPr>
        <w:t xml:space="preserve"> </w:t>
      </w:r>
      <w:r w:rsidR="000B71EB" w:rsidRPr="000B71EB">
        <w:rPr>
          <w:rFonts w:ascii="Open Sans" w:eastAsia="Open Sans" w:hAnsi="Open Sans" w:cs="Open Sans"/>
        </w:rPr>
        <w:t>participação</w:t>
      </w:r>
      <w:r w:rsidRPr="000B71EB">
        <w:rPr>
          <w:rFonts w:ascii="Open Sans" w:eastAsia="Open Sans" w:hAnsi="Open Sans" w:cs="Open Sans"/>
        </w:rPr>
        <w:t xml:space="preserve"> </w:t>
      </w:r>
      <w:r w:rsidR="00370AD8">
        <w:rPr>
          <w:rFonts w:ascii="Open Sans" w:eastAsia="Open Sans" w:hAnsi="Open Sans" w:cs="Open Sans"/>
        </w:rPr>
        <w:t>no auxílio de atividades vinculadas à</w:t>
      </w:r>
      <w:r w:rsidRPr="000B71EB">
        <w:rPr>
          <w:rFonts w:ascii="Open Sans" w:eastAsia="Open Sans" w:hAnsi="Open Sans" w:cs="Open Sans"/>
        </w:rPr>
        <w:t xml:space="preserve"> iniciação cient</w:t>
      </w:r>
      <w:r w:rsidR="00370AD8">
        <w:rPr>
          <w:rFonts w:ascii="Open Sans" w:eastAsia="Open Sans" w:hAnsi="Open Sans" w:cs="Open Sans"/>
        </w:rPr>
        <w:t>í</w:t>
      </w:r>
      <w:r w:rsidRPr="000B71EB">
        <w:rPr>
          <w:rFonts w:ascii="Open Sans" w:eastAsia="Open Sans" w:hAnsi="Open Sans" w:cs="Open Sans"/>
        </w:rPr>
        <w:t xml:space="preserve">fica, </w:t>
      </w:r>
      <w:r w:rsidR="00370AD8">
        <w:rPr>
          <w:rFonts w:ascii="Open Sans" w:eastAsia="Open Sans" w:hAnsi="Open Sans" w:cs="Open Sans"/>
        </w:rPr>
        <w:t xml:space="preserve">o </w:t>
      </w:r>
      <w:r w:rsidRPr="000B71EB">
        <w:rPr>
          <w:rFonts w:ascii="Open Sans" w:eastAsia="Open Sans" w:hAnsi="Open Sans" w:cs="Open Sans"/>
        </w:rPr>
        <w:t>que contribui</w:t>
      </w:r>
      <w:r w:rsidR="00370AD8">
        <w:rPr>
          <w:rFonts w:ascii="Open Sans" w:eastAsia="Open Sans" w:hAnsi="Open Sans" w:cs="Open Sans"/>
        </w:rPr>
        <w:t>u</w:t>
      </w:r>
      <w:r w:rsidRPr="000B71EB">
        <w:rPr>
          <w:rFonts w:ascii="Open Sans" w:eastAsia="Open Sans" w:hAnsi="Open Sans" w:cs="Open Sans"/>
        </w:rPr>
        <w:t xml:space="preserve"> para o desenvolvimento de uma base sólida para soluções em saúde animal, e também colabora com a formação acadêmica dos envolvidos.</w:t>
      </w:r>
    </w:p>
    <w:p w14:paraId="3946FD8F" w14:textId="6A546DE4" w:rsidR="002724F5" w:rsidRDefault="002724F5" w:rsidP="007C536A">
      <w:pPr>
        <w:spacing w:before="0" w:after="0" w:line="360" w:lineRule="auto"/>
        <w:ind w:leftChars="0" w:firstLineChars="0" w:firstLine="720"/>
        <w:outlineLvl w:val="9"/>
        <w:rPr>
          <w:rFonts w:ascii="Open Sans" w:eastAsia="Open Sans" w:hAnsi="Open Sans" w:cs="Open Sans"/>
        </w:rPr>
      </w:pPr>
      <w:r w:rsidRPr="002724F5">
        <w:rPr>
          <w:rFonts w:ascii="Open Sans" w:eastAsia="Open Sans" w:hAnsi="Open Sans" w:cs="Open Sans"/>
        </w:rPr>
        <w:t>A Liga Acadêmica de Toxicologia Veterinária (LATOV) da Universidade Federal do Norte do Tocantins (UFNT), fundada em 31 de agosto de 2022, foi criada para preencher lacunas na área de toxicologia veterinária</w:t>
      </w:r>
      <w:r w:rsidR="00E529B4">
        <w:rPr>
          <w:rFonts w:ascii="Open Sans" w:eastAsia="Open Sans" w:hAnsi="Open Sans" w:cs="Open Sans"/>
        </w:rPr>
        <w:t>,</w:t>
      </w:r>
      <w:r w:rsidRPr="002724F5">
        <w:rPr>
          <w:rFonts w:ascii="Open Sans" w:eastAsia="Open Sans" w:hAnsi="Open Sans" w:cs="Open Sans"/>
        </w:rPr>
        <w:t xml:space="preserve"> contribuir para </w:t>
      </w:r>
      <w:r w:rsidR="00E529B4">
        <w:rPr>
          <w:rFonts w:ascii="Open Sans" w:eastAsia="Open Sans" w:hAnsi="Open Sans" w:cs="Open Sans"/>
        </w:rPr>
        <w:t xml:space="preserve">com </w:t>
      </w:r>
      <w:r w:rsidRPr="002724F5">
        <w:rPr>
          <w:rFonts w:ascii="Open Sans" w:eastAsia="Open Sans" w:hAnsi="Open Sans" w:cs="Open Sans"/>
        </w:rPr>
        <w:t>a comunidade acadêmica</w:t>
      </w:r>
      <w:r w:rsidR="00D8756F">
        <w:rPr>
          <w:rFonts w:ascii="Open Sans" w:eastAsia="Open Sans" w:hAnsi="Open Sans" w:cs="Open Sans"/>
        </w:rPr>
        <w:t xml:space="preserve"> e </w:t>
      </w:r>
      <w:r w:rsidR="00E529B4">
        <w:rPr>
          <w:rFonts w:ascii="Open Sans" w:eastAsia="Open Sans" w:hAnsi="Open Sans" w:cs="Open Sans"/>
        </w:rPr>
        <w:t>sociedade em geral</w:t>
      </w:r>
      <w:r w:rsidRPr="002724F5">
        <w:rPr>
          <w:rFonts w:ascii="Open Sans" w:eastAsia="Open Sans" w:hAnsi="Open Sans" w:cs="Open Sans"/>
        </w:rPr>
        <w:t>. Essa contribuição se dá por meio da promoção de eventos, workshops e palestras que disseminam conhecimento, além de incentivar a pesquisa e a troca de experiências entre alunos e profissionais da área. Segundo Monteiro (2008), as ligas acadêmicas são formadas por grupos de alunos de diferentes anos de graduação, sob a supervisão de profissionais e professores da instituição de ensino superior, desempenhando, assim, um papel fundamental no crescimento e amadurecimento individual e acadêmico. Além disso, essas iniciativas fortalecem o engajamento dos estudantes com questões relevantes da área, promovendo uma formação mais integrada e alinhada às necessidades do mercado e da sociedade.</w:t>
      </w:r>
      <w:r>
        <w:rPr>
          <w:rFonts w:ascii="Open Sans" w:eastAsia="Open Sans" w:hAnsi="Open Sans" w:cs="Open Sans"/>
        </w:rPr>
        <w:t xml:space="preserve"> </w:t>
      </w:r>
      <w:r w:rsidR="007C536A" w:rsidRPr="007C536A">
        <w:rPr>
          <w:rFonts w:ascii="Open Sans" w:eastAsia="Open Sans" w:hAnsi="Open Sans" w:cs="Open Sans"/>
        </w:rPr>
        <w:t xml:space="preserve">A </w:t>
      </w:r>
      <w:r w:rsidR="007C4473">
        <w:rPr>
          <w:rFonts w:ascii="Open Sans" w:eastAsia="Open Sans" w:hAnsi="Open Sans" w:cs="Open Sans"/>
        </w:rPr>
        <w:t>L</w:t>
      </w:r>
      <w:r w:rsidR="007C536A" w:rsidRPr="007C536A">
        <w:rPr>
          <w:rFonts w:ascii="Open Sans" w:eastAsia="Open Sans" w:hAnsi="Open Sans" w:cs="Open Sans"/>
        </w:rPr>
        <w:t>ATOV</w:t>
      </w:r>
      <w:r w:rsidR="007C4473">
        <w:rPr>
          <w:rFonts w:ascii="Open Sans" w:eastAsia="Open Sans" w:hAnsi="Open Sans" w:cs="Open Sans"/>
        </w:rPr>
        <w:t xml:space="preserve"> </w:t>
      </w:r>
      <w:r w:rsidR="007C536A" w:rsidRPr="007C536A">
        <w:rPr>
          <w:rFonts w:ascii="Open Sans" w:eastAsia="Open Sans" w:hAnsi="Open Sans" w:cs="Open Sans"/>
        </w:rPr>
        <w:t xml:space="preserve">propôs difundir e aprofundar o conhecimento técnico e científico no âmbito de extensão, ensino, pesquisa e inovação dentro da área de conhecimento. </w:t>
      </w:r>
    </w:p>
    <w:p w14:paraId="18A7985D" w14:textId="28037B94" w:rsidR="007C536A" w:rsidRPr="000B71EB" w:rsidRDefault="007C536A" w:rsidP="007C536A">
      <w:pPr>
        <w:spacing w:before="0" w:after="0" w:line="360" w:lineRule="auto"/>
        <w:ind w:leftChars="0" w:left="0" w:firstLineChars="0" w:firstLine="720"/>
        <w:outlineLvl w:val="9"/>
        <w:rPr>
          <w:rFonts w:ascii="Open Sans" w:eastAsia="Open Sans" w:hAnsi="Open Sans" w:cs="Open Sans"/>
        </w:rPr>
      </w:pPr>
      <w:r w:rsidRPr="007C536A">
        <w:rPr>
          <w:rFonts w:ascii="Open Sans" w:eastAsia="Open Sans" w:hAnsi="Open Sans" w:cs="Open Sans"/>
        </w:rPr>
        <w:t>Este relato, portanto, busca não somente descrever as atividades realizadas, mas também analisar os impactos gerados e refletir sobre as lições aprendidas, de modo a contribuir para o aprimoramento contínuo das práticas de extensão e inovação desenvolvidas pela liga.</w:t>
      </w:r>
    </w:p>
    <w:p w14:paraId="0FAEFCF3" w14:textId="77777777" w:rsidR="00836059" w:rsidRPr="000B71EB" w:rsidRDefault="00836059" w:rsidP="00836059">
      <w:pPr>
        <w:spacing w:before="0" w:after="0" w:line="240" w:lineRule="auto"/>
        <w:ind w:leftChars="0" w:left="0" w:firstLineChars="0" w:firstLine="0"/>
        <w:outlineLvl w:val="9"/>
        <w:rPr>
          <w:rFonts w:ascii="Open Sans" w:eastAsia="Open Sans" w:hAnsi="Open Sans" w:cs="Open Sans"/>
        </w:rPr>
      </w:pPr>
      <w:bookmarkStart w:id="0" w:name="_heading=h.3znysh7" w:colFirst="0" w:colLast="0"/>
      <w:bookmarkEnd w:id="0"/>
    </w:p>
    <w:p w14:paraId="713C44C9" w14:textId="77777777" w:rsidR="00630E30" w:rsidRPr="000B71EB"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0B71EB">
        <w:rPr>
          <w:rFonts w:ascii="Open Sans" w:eastAsia="Open Sans" w:hAnsi="Open Sans" w:cs="Open Sans"/>
          <w:b/>
          <w:color w:val="000000"/>
          <w:sz w:val="28"/>
          <w:szCs w:val="28"/>
        </w:rPr>
        <w:t>Objetivos</w:t>
      </w:r>
    </w:p>
    <w:p w14:paraId="73F6033A" w14:textId="77777777" w:rsidR="00836059" w:rsidRPr="000B71EB" w:rsidRDefault="00836059" w:rsidP="00836059">
      <w:pPr>
        <w:spacing w:before="0" w:after="0" w:line="240" w:lineRule="auto"/>
        <w:ind w:leftChars="0" w:left="0" w:firstLineChars="0" w:firstLine="0"/>
        <w:outlineLvl w:val="9"/>
        <w:rPr>
          <w:rFonts w:ascii="Open Sans" w:eastAsia="Open Sans" w:hAnsi="Open Sans" w:cs="Open Sans"/>
        </w:rPr>
      </w:pPr>
      <w:bookmarkStart w:id="1" w:name="bookmark=id.2et92p0" w:colFirst="0" w:colLast="0"/>
      <w:bookmarkEnd w:id="1"/>
    </w:p>
    <w:p w14:paraId="3FC84F93" w14:textId="77777777" w:rsidR="007C536A" w:rsidRPr="000F4E32" w:rsidRDefault="007C536A" w:rsidP="007C536A">
      <w:pPr>
        <w:spacing w:line="360" w:lineRule="auto"/>
        <w:ind w:left="0" w:hanging="2"/>
        <w:rPr>
          <w:rFonts w:ascii="Open Sans" w:eastAsia="Open Sans" w:hAnsi="Open Sans" w:cs="Open Sans"/>
        </w:rPr>
      </w:pPr>
      <w:r>
        <w:rPr>
          <w:rFonts w:ascii="Open Sans" w:eastAsia="Open Sans" w:hAnsi="Open Sans" w:cs="Open Sans"/>
        </w:rPr>
        <w:t>Objetivo geral:</w:t>
      </w:r>
      <w:r w:rsidRPr="00B5636D">
        <w:rPr>
          <w:rFonts w:ascii="Open Sans" w:eastAsia="Open Sans" w:hAnsi="Open Sans" w:cs="Open Sans"/>
        </w:rPr>
        <w:t xml:space="preserve"> </w:t>
      </w:r>
      <w:r>
        <w:rPr>
          <w:rFonts w:ascii="Open Sans" w:eastAsia="Open Sans" w:hAnsi="Open Sans" w:cs="Open Sans"/>
        </w:rPr>
        <w:t>Relatar as experiências das</w:t>
      </w:r>
      <w:r w:rsidRPr="000F4E32">
        <w:rPr>
          <w:rFonts w:ascii="Open Sans" w:eastAsia="Open Sans" w:hAnsi="Open Sans" w:cs="Open Sans"/>
        </w:rPr>
        <w:t xml:space="preserve"> ações integradas de extensão, cultura e assuntos comunitários articulados ao ensino, à pesquisa e à inovação</w:t>
      </w:r>
      <w:r>
        <w:rPr>
          <w:rFonts w:ascii="Open Sans" w:eastAsia="Open Sans" w:hAnsi="Open Sans" w:cs="Open Sans"/>
        </w:rPr>
        <w:t xml:space="preserve"> realizada pela LATOV.</w:t>
      </w:r>
    </w:p>
    <w:p w14:paraId="02A187E2" w14:textId="77777777" w:rsidR="007C536A" w:rsidRDefault="007C536A" w:rsidP="007C536A">
      <w:pPr>
        <w:spacing w:line="360" w:lineRule="auto"/>
        <w:ind w:left="0" w:hanging="2"/>
        <w:rPr>
          <w:rFonts w:ascii="Open Sans" w:eastAsia="Open Sans" w:hAnsi="Open Sans" w:cs="Open Sans"/>
        </w:rPr>
      </w:pPr>
      <w:r>
        <w:rPr>
          <w:rFonts w:ascii="Open Sans" w:eastAsia="Open Sans" w:hAnsi="Open Sans" w:cs="Open Sans"/>
        </w:rPr>
        <w:lastRenderedPageBreak/>
        <w:t>Objetivos e</w:t>
      </w:r>
      <w:r w:rsidRPr="000F4E32">
        <w:rPr>
          <w:rFonts w:ascii="Open Sans" w:eastAsia="Open Sans" w:hAnsi="Open Sans" w:cs="Open Sans"/>
        </w:rPr>
        <w:t xml:space="preserve">specíficos: </w:t>
      </w:r>
    </w:p>
    <w:p w14:paraId="09E6958A" w14:textId="09048325" w:rsidR="007C536A" w:rsidRDefault="007C536A" w:rsidP="007C536A">
      <w:pPr>
        <w:pStyle w:val="PargrafodaLista"/>
        <w:numPr>
          <w:ilvl w:val="0"/>
          <w:numId w:val="4"/>
        </w:numPr>
        <w:spacing w:line="360" w:lineRule="auto"/>
        <w:ind w:leftChars="0" w:firstLineChars="0"/>
        <w:rPr>
          <w:rFonts w:ascii="Open Sans" w:eastAsia="Open Sans" w:hAnsi="Open Sans" w:cs="Open Sans"/>
        </w:rPr>
      </w:pPr>
      <w:r>
        <w:rPr>
          <w:rFonts w:ascii="Open Sans" w:eastAsia="Open Sans" w:hAnsi="Open Sans" w:cs="Open Sans"/>
        </w:rPr>
        <w:t>Relatar as experiências das ações integradas de extensão, cultura e assuntos comunitários que foram articuladas ao ensino, pesquisa e inovação no período analisado;</w:t>
      </w:r>
    </w:p>
    <w:p w14:paraId="6E037798" w14:textId="77777777" w:rsidR="007C536A" w:rsidRDefault="007C536A" w:rsidP="007C536A">
      <w:pPr>
        <w:pStyle w:val="PargrafodaLista"/>
        <w:numPr>
          <w:ilvl w:val="0"/>
          <w:numId w:val="4"/>
        </w:numPr>
        <w:spacing w:line="360" w:lineRule="auto"/>
        <w:ind w:leftChars="0" w:firstLineChars="0"/>
        <w:rPr>
          <w:rFonts w:ascii="Open Sans" w:eastAsia="Open Sans" w:hAnsi="Open Sans" w:cs="Open Sans"/>
        </w:rPr>
      </w:pPr>
      <w:r>
        <w:rPr>
          <w:rFonts w:ascii="Open Sans" w:eastAsia="Open Sans" w:hAnsi="Open Sans" w:cs="Open Sans"/>
        </w:rPr>
        <w:t>Destacar os benefícios observados através das atividades desenvolvidas na comunidade e no ambiente acadêmico;</w:t>
      </w:r>
    </w:p>
    <w:p w14:paraId="160FF65A" w14:textId="1AE2EBCB" w:rsidR="007C536A" w:rsidRDefault="007C536A" w:rsidP="007C536A">
      <w:pPr>
        <w:pStyle w:val="PargrafodaLista"/>
        <w:numPr>
          <w:ilvl w:val="0"/>
          <w:numId w:val="4"/>
        </w:numPr>
        <w:spacing w:line="360" w:lineRule="auto"/>
        <w:ind w:leftChars="0" w:firstLineChars="0"/>
        <w:rPr>
          <w:rFonts w:ascii="Open Sans" w:eastAsia="Open Sans" w:hAnsi="Open Sans" w:cs="Open Sans"/>
        </w:rPr>
      </w:pPr>
      <w:r>
        <w:rPr>
          <w:rFonts w:ascii="Open Sans" w:eastAsia="Open Sans" w:hAnsi="Open Sans" w:cs="Open Sans"/>
        </w:rPr>
        <w:t>Identificar e descrever os principais desafios encontrados durante a execução das atividades, bem como a forma como esses desafios foram enfrentados</w:t>
      </w:r>
      <w:r w:rsidR="00E529B4">
        <w:rPr>
          <w:rFonts w:ascii="Open Sans" w:eastAsia="Open Sans" w:hAnsi="Open Sans" w:cs="Open Sans"/>
        </w:rPr>
        <w:t>.</w:t>
      </w:r>
    </w:p>
    <w:p w14:paraId="6B6240D8" w14:textId="77777777" w:rsidR="00836059" w:rsidRPr="000B71EB" w:rsidRDefault="00836059" w:rsidP="00836059">
      <w:pPr>
        <w:spacing w:before="0" w:after="0" w:line="240" w:lineRule="auto"/>
        <w:ind w:leftChars="0" w:left="0" w:firstLineChars="0" w:firstLine="0"/>
        <w:outlineLvl w:val="9"/>
        <w:rPr>
          <w:rFonts w:ascii="Open Sans" w:eastAsia="Open Sans" w:hAnsi="Open Sans" w:cs="Open Sans"/>
        </w:rPr>
      </w:pPr>
    </w:p>
    <w:p w14:paraId="33194423" w14:textId="236809DD" w:rsidR="00630E30" w:rsidRPr="000B71EB" w:rsidRDefault="00174D2A">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Pr>
          <w:rFonts w:ascii="Open Sans" w:eastAsia="Open Sans" w:hAnsi="Open Sans" w:cs="Open Sans"/>
          <w:b/>
          <w:color w:val="000000"/>
          <w:sz w:val="28"/>
          <w:szCs w:val="28"/>
        </w:rPr>
        <w:t xml:space="preserve">Atividades Desenvolvidas </w:t>
      </w:r>
      <w:r w:rsidR="00766432" w:rsidRPr="000B71EB">
        <w:rPr>
          <w:rFonts w:ascii="Open Sans" w:eastAsia="Open Sans" w:hAnsi="Open Sans" w:cs="Open Sans"/>
          <w:b/>
          <w:color w:val="000000"/>
          <w:sz w:val="28"/>
          <w:szCs w:val="28"/>
        </w:rPr>
        <w:t xml:space="preserve"> </w:t>
      </w:r>
    </w:p>
    <w:p w14:paraId="24F1CE07" w14:textId="422E3F71" w:rsidR="00836059" w:rsidRDefault="00836059" w:rsidP="00EA3C2C">
      <w:pPr>
        <w:spacing w:before="0" w:after="0" w:line="360" w:lineRule="auto"/>
        <w:ind w:leftChars="0" w:left="0" w:firstLineChars="0" w:firstLine="0"/>
        <w:outlineLvl w:val="9"/>
        <w:rPr>
          <w:rFonts w:ascii="Open Sans" w:eastAsia="Open Sans" w:hAnsi="Open Sans" w:cs="Open Sans"/>
        </w:rPr>
      </w:pPr>
      <w:bookmarkStart w:id="2" w:name="_heading=h.tyjcwt" w:colFirst="0" w:colLast="0"/>
      <w:bookmarkEnd w:id="2"/>
    </w:p>
    <w:p w14:paraId="31D5062E" w14:textId="282D69FA" w:rsidR="00E26AC3" w:rsidRDefault="00E26AC3" w:rsidP="0045650E">
      <w:pPr>
        <w:spacing w:before="0" w:after="0" w:line="360" w:lineRule="auto"/>
        <w:ind w:leftChars="0" w:left="1" w:firstLineChars="0" w:firstLine="0"/>
        <w:outlineLvl w:val="9"/>
        <w:rPr>
          <w:rFonts w:ascii="Open Sans" w:eastAsia="Open Sans" w:hAnsi="Open Sans" w:cs="Open Sans"/>
        </w:rPr>
      </w:pPr>
      <w:r>
        <w:rPr>
          <w:rFonts w:ascii="Open Sans" w:eastAsia="Open Sans" w:hAnsi="Open Sans" w:cs="Open Sans"/>
        </w:rPr>
        <w:t>IV. I – I Workshop Plantas do Cerrado</w:t>
      </w:r>
    </w:p>
    <w:p w14:paraId="02F9F6A2" w14:textId="77777777" w:rsidR="007F789A" w:rsidRDefault="007F789A" w:rsidP="00E26AC3">
      <w:pPr>
        <w:spacing w:before="0" w:after="0" w:line="360" w:lineRule="auto"/>
        <w:ind w:leftChars="0" w:left="1" w:firstLineChars="0" w:firstLine="719"/>
        <w:outlineLvl w:val="9"/>
        <w:rPr>
          <w:rFonts w:ascii="Open Sans" w:eastAsia="Open Sans" w:hAnsi="Open Sans" w:cs="Open Sans"/>
        </w:rPr>
      </w:pPr>
    </w:p>
    <w:p w14:paraId="00B5398E" w14:textId="420CDFFE" w:rsidR="00E26AC3" w:rsidRDefault="009C6C4A" w:rsidP="00E26AC3">
      <w:pPr>
        <w:spacing w:before="0" w:after="0" w:line="360" w:lineRule="auto"/>
        <w:ind w:leftChars="0" w:left="1" w:firstLineChars="0" w:firstLine="719"/>
        <w:outlineLvl w:val="9"/>
        <w:rPr>
          <w:rFonts w:ascii="Open Sans" w:eastAsia="Open Sans" w:hAnsi="Open Sans" w:cs="Open Sans"/>
        </w:rPr>
      </w:pPr>
      <w:r w:rsidRPr="009C6C4A">
        <w:rPr>
          <w:rFonts w:ascii="Open Sans" w:eastAsia="Open Sans" w:hAnsi="Open Sans" w:cs="Open Sans"/>
        </w:rPr>
        <w:t>O I Workshop Plantas do Cerrado, organizado como parte da III Semana Integrada do Cerrado e I Semana do Cerrado na UFNT,</w:t>
      </w:r>
      <w:r>
        <w:rPr>
          <w:rFonts w:ascii="Open Sans" w:eastAsia="Open Sans" w:hAnsi="Open Sans" w:cs="Open Sans"/>
        </w:rPr>
        <w:t xml:space="preserve"> foi a primeira atividade realizada no segundo semestre de 2023.</w:t>
      </w:r>
      <w:r w:rsidR="00EB2319">
        <w:rPr>
          <w:rFonts w:ascii="Open Sans" w:eastAsia="Open Sans" w:hAnsi="Open Sans" w:cs="Open Sans"/>
        </w:rPr>
        <w:t xml:space="preserve"> </w:t>
      </w:r>
      <w:r w:rsidR="00411660" w:rsidRPr="00193450">
        <w:rPr>
          <w:rFonts w:ascii="Open Sans" w:eastAsia="Open Sans" w:hAnsi="Open Sans" w:cs="Open Sans"/>
        </w:rPr>
        <w:t xml:space="preserve">A programação incluiu palestras ministradas por </w:t>
      </w:r>
      <w:r w:rsidR="00411660">
        <w:rPr>
          <w:rFonts w:ascii="Open Sans" w:eastAsia="Open Sans" w:hAnsi="Open Sans" w:cs="Open Sans"/>
        </w:rPr>
        <w:t>docentes universitários</w:t>
      </w:r>
      <w:r w:rsidR="00411660" w:rsidRPr="00193450">
        <w:rPr>
          <w:rFonts w:ascii="Open Sans" w:eastAsia="Open Sans" w:hAnsi="Open Sans" w:cs="Open Sans"/>
        </w:rPr>
        <w:t xml:space="preserve"> </w:t>
      </w:r>
      <w:r w:rsidR="00411660">
        <w:rPr>
          <w:rFonts w:ascii="Open Sans" w:eastAsia="Open Sans" w:hAnsi="Open Sans" w:cs="Open Sans"/>
        </w:rPr>
        <w:t>da área de Química, Biologia e Medicina Veterinária</w:t>
      </w:r>
      <w:r w:rsidR="00411660" w:rsidRPr="00193450">
        <w:rPr>
          <w:rFonts w:ascii="Open Sans" w:eastAsia="Open Sans" w:hAnsi="Open Sans" w:cs="Open Sans"/>
        </w:rPr>
        <w:t>, abordando temas como a importância das plantas do Cerrado, óleos essenciais, interação entre insetos e plantas, e plantas tóxicas</w:t>
      </w:r>
      <w:r w:rsidR="00F34834">
        <w:t>.</w:t>
      </w:r>
      <w:r w:rsidR="0017243F">
        <w:rPr>
          <w:rFonts w:ascii="Open Sans" w:eastAsia="Open Sans" w:hAnsi="Open Sans" w:cs="Open Sans"/>
        </w:rPr>
        <w:t xml:space="preserve"> </w:t>
      </w:r>
      <w:r w:rsidR="00D855FB" w:rsidRPr="00BD0509">
        <w:rPr>
          <w:rFonts w:ascii="Open Sans" w:eastAsia="Open Sans" w:hAnsi="Open Sans" w:cs="Open Sans"/>
        </w:rPr>
        <w:t xml:space="preserve">Durante </w:t>
      </w:r>
      <w:r w:rsidR="0017243F">
        <w:rPr>
          <w:rFonts w:ascii="Open Sans" w:eastAsia="Open Sans" w:hAnsi="Open Sans" w:cs="Open Sans"/>
        </w:rPr>
        <w:t xml:space="preserve">o </w:t>
      </w:r>
      <w:r w:rsidR="00D855FB" w:rsidRPr="00BD0509">
        <w:rPr>
          <w:rFonts w:ascii="Open Sans" w:eastAsia="Open Sans" w:hAnsi="Open Sans" w:cs="Open Sans"/>
        </w:rPr>
        <w:t xml:space="preserve">intervalo, </w:t>
      </w:r>
      <w:r w:rsidR="00E529B4">
        <w:rPr>
          <w:rFonts w:ascii="Open Sans" w:eastAsia="Open Sans" w:hAnsi="Open Sans" w:cs="Open Sans"/>
        </w:rPr>
        <w:t>a LATOV fez a</w:t>
      </w:r>
      <w:r w:rsidR="00D855FB" w:rsidRPr="00BD0509">
        <w:rPr>
          <w:rFonts w:ascii="Open Sans" w:eastAsia="Open Sans" w:hAnsi="Open Sans" w:cs="Open Sans"/>
        </w:rPr>
        <w:t xml:space="preserve"> exposição de produtos domissanitários, animais venenosos e peçonhentos, plantas tóxicas e fármacos, proporcionando uma oportunidade de aprendizado, em relação aos</w:t>
      </w:r>
      <w:r w:rsidR="0017243F">
        <w:rPr>
          <w:rFonts w:ascii="Open Sans" w:eastAsia="Open Sans" w:hAnsi="Open Sans" w:cs="Open Sans"/>
        </w:rPr>
        <w:t xml:space="preserve"> risco</w:t>
      </w:r>
      <w:r w:rsidR="000C39AD">
        <w:rPr>
          <w:rFonts w:ascii="Open Sans" w:eastAsia="Open Sans" w:hAnsi="Open Sans" w:cs="Open Sans"/>
        </w:rPr>
        <w:t>s</w:t>
      </w:r>
      <w:r w:rsidR="00D855FB" w:rsidRPr="00BD0509">
        <w:rPr>
          <w:rFonts w:ascii="Open Sans" w:eastAsia="Open Sans" w:hAnsi="Open Sans" w:cs="Open Sans"/>
        </w:rPr>
        <w:t xml:space="preserve"> para pets e crianças</w:t>
      </w:r>
      <w:r w:rsidR="00F34834" w:rsidRPr="00BD0509">
        <w:rPr>
          <w:rFonts w:ascii="Open Sans" w:eastAsia="Open Sans" w:hAnsi="Open Sans" w:cs="Open Sans"/>
        </w:rPr>
        <w:t xml:space="preserve">. </w:t>
      </w:r>
    </w:p>
    <w:p w14:paraId="70CC3E94" w14:textId="334BD8DC" w:rsidR="00E26AC3" w:rsidRDefault="00344DE8" w:rsidP="007E665D">
      <w:pPr>
        <w:spacing w:before="0" w:after="0" w:line="360" w:lineRule="auto"/>
        <w:ind w:leftChars="0" w:left="0" w:firstLineChars="0" w:firstLine="765"/>
        <w:outlineLvl w:val="9"/>
        <w:rPr>
          <w:rFonts w:ascii="Open Sans" w:eastAsia="Open Sans" w:hAnsi="Open Sans" w:cs="Open Sans"/>
        </w:rPr>
      </w:pPr>
      <w:r w:rsidRPr="00344DE8">
        <w:rPr>
          <w:rFonts w:ascii="Open Sans" w:eastAsia="Open Sans" w:hAnsi="Open Sans" w:cs="Open Sans"/>
        </w:rPr>
        <w:t xml:space="preserve">O workshop tinha como objetivo promover a </w:t>
      </w:r>
      <w:r w:rsidR="00D855FB">
        <w:rPr>
          <w:rFonts w:ascii="Open Sans" w:eastAsia="Open Sans" w:hAnsi="Open Sans" w:cs="Open Sans"/>
        </w:rPr>
        <w:t>educação</w:t>
      </w:r>
      <w:r w:rsidRPr="00344DE8">
        <w:rPr>
          <w:rFonts w:ascii="Open Sans" w:eastAsia="Open Sans" w:hAnsi="Open Sans" w:cs="Open Sans"/>
        </w:rPr>
        <w:t xml:space="preserve"> ambiental</w:t>
      </w:r>
      <w:r w:rsidR="00082A59">
        <w:rPr>
          <w:rFonts w:ascii="Open Sans" w:eastAsia="Open Sans" w:hAnsi="Open Sans" w:cs="Open Sans"/>
        </w:rPr>
        <w:t xml:space="preserve"> sobre o bioma cerrado</w:t>
      </w:r>
      <w:r w:rsidRPr="00344DE8">
        <w:rPr>
          <w:rFonts w:ascii="Open Sans" w:eastAsia="Open Sans" w:hAnsi="Open Sans" w:cs="Open Sans"/>
        </w:rPr>
        <w:t xml:space="preserve">, interligada à toxicologia, </w:t>
      </w:r>
      <w:r w:rsidR="00082A59">
        <w:rPr>
          <w:rFonts w:ascii="Open Sans" w:eastAsia="Open Sans" w:hAnsi="Open Sans" w:cs="Open Sans"/>
        </w:rPr>
        <w:t>sendo</w:t>
      </w:r>
      <w:r w:rsidRPr="00344DE8">
        <w:rPr>
          <w:rFonts w:ascii="Open Sans" w:eastAsia="Open Sans" w:hAnsi="Open Sans" w:cs="Open Sans"/>
        </w:rPr>
        <w:t xml:space="preserve"> uma proposta voltada para sensibilizar os indivíduos em relação às questões ambientais, conservação e preservação</w:t>
      </w:r>
      <w:r w:rsidR="00D855FB">
        <w:rPr>
          <w:rFonts w:ascii="Open Sans" w:eastAsia="Open Sans" w:hAnsi="Open Sans" w:cs="Open Sans"/>
        </w:rPr>
        <w:t xml:space="preserve"> (</w:t>
      </w:r>
      <w:r w:rsidR="0045650E">
        <w:rPr>
          <w:rFonts w:ascii="Open Sans" w:eastAsia="Open Sans" w:hAnsi="Open Sans" w:cs="Open Sans"/>
        </w:rPr>
        <w:t>SOUZA</w:t>
      </w:r>
      <w:r w:rsidR="00D855FB">
        <w:rPr>
          <w:rFonts w:ascii="Open Sans" w:eastAsia="Open Sans" w:hAnsi="Open Sans" w:cs="Open Sans"/>
        </w:rPr>
        <w:t xml:space="preserve">, </w:t>
      </w:r>
      <w:r w:rsidR="00250F8A">
        <w:rPr>
          <w:rFonts w:ascii="Open Sans" w:eastAsia="Open Sans" w:hAnsi="Open Sans" w:cs="Open Sans"/>
        </w:rPr>
        <w:t>2014)</w:t>
      </w:r>
      <w:r w:rsidR="007E665D">
        <w:rPr>
          <w:rFonts w:ascii="Open Sans" w:eastAsia="Open Sans" w:hAnsi="Open Sans" w:cs="Open Sans"/>
        </w:rPr>
        <w:t>.</w:t>
      </w:r>
    </w:p>
    <w:p w14:paraId="78B1464D" w14:textId="77777777" w:rsidR="00EA3C2C" w:rsidRDefault="00EA3C2C" w:rsidP="007E665D">
      <w:pPr>
        <w:spacing w:before="0" w:after="0" w:line="360" w:lineRule="auto"/>
        <w:ind w:leftChars="0" w:left="0" w:firstLineChars="0" w:firstLine="765"/>
        <w:outlineLvl w:val="9"/>
        <w:rPr>
          <w:rFonts w:ascii="Open Sans" w:eastAsia="Open Sans" w:hAnsi="Open Sans" w:cs="Open Sans"/>
        </w:rPr>
      </w:pPr>
    </w:p>
    <w:p w14:paraId="7E492D4F" w14:textId="71476313" w:rsidR="00E26AC3" w:rsidRDefault="00E26AC3" w:rsidP="0045650E">
      <w:pPr>
        <w:spacing w:before="0" w:after="0" w:line="360" w:lineRule="auto"/>
        <w:ind w:leftChars="0" w:left="1" w:firstLineChars="0" w:firstLine="0"/>
        <w:outlineLvl w:val="9"/>
        <w:rPr>
          <w:rFonts w:ascii="Open Sans" w:eastAsia="Open Sans" w:hAnsi="Open Sans" w:cs="Open Sans"/>
        </w:rPr>
      </w:pPr>
      <w:r>
        <w:rPr>
          <w:rFonts w:ascii="Open Sans" w:eastAsia="Open Sans" w:hAnsi="Open Sans" w:cs="Open Sans"/>
        </w:rPr>
        <w:t>IV. I</w:t>
      </w:r>
      <w:r w:rsidR="00082A59">
        <w:rPr>
          <w:rFonts w:ascii="Open Sans" w:eastAsia="Open Sans" w:hAnsi="Open Sans" w:cs="Open Sans"/>
        </w:rPr>
        <w:t>I</w:t>
      </w:r>
      <w:r>
        <w:rPr>
          <w:rFonts w:ascii="Open Sans" w:eastAsia="Open Sans" w:hAnsi="Open Sans" w:cs="Open Sans"/>
        </w:rPr>
        <w:t xml:space="preserve"> – Piquenique Solidário</w:t>
      </w:r>
    </w:p>
    <w:p w14:paraId="5EAFA9C2" w14:textId="77777777" w:rsidR="007F789A" w:rsidRDefault="007F789A" w:rsidP="00CE7375">
      <w:pPr>
        <w:spacing w:before="0" w:after="0" w:line="360" w:lineRule="auto"/>
        <w:ind w:leftChars="0" w:left="0" w:firstLineChars="0" w:firstLine="720"/>
        <w:outlineLvl w:val="9"/>
        <w:rPr>
          <w:rFonts w:ascii="Open Sans" w:eastAsia="Open Sans" w:hAnsi="Open Sans" w:cs="Open Sans"/>
        </w:rPr>
      </w:pPr>
    </w:p>
    <w:p w14:paraId="21CF84AE" w14:textId="4A7752C8" w:rsidR="00D062BC" w:rsidRDefault="00CE7375" w:rsidP="00CE7375">
      <w:pPr>
        <w:spacing w:before="0" w:after="0" w:line="360" w:lineRule="auto"/>
        <w:ind w:leftChars="0" w:left="0" w:firstLineChars="0" w:firstLine="720"/>
        <w:outlineLvl w:val="9"/>
        <w:rPr>
          <w:rFonts w:ascii="Open Sans" w:eastAsia="Open Sans" w:hAnsi="Open Sans" w:cs="Open Sans"/>
        </w:rPr>
      </w:pPr>
      <w:r w:rsidRPr="00CE7375">
        <w:rPr>
          <w:rFonts w:ascii="Open Sans" w:eastAsia="Open Sans" w:hAnsi="Open Sans" w:cs="Open Sans"/>
        </w:rPr>
        <w:t xml:space="preserve">Em setembro, no Parque Urbano Ecológico Cimba, ocorreu o Piquenique Solidário em apoio à campanha do setembro Amarelo, com o propósito de </w:t>
      </w:r>
      <w:r>
        <w:rPr>
          <w:rFonts w:ascii="Open Sans" w:eastAsia="Open Sans" w:hAnsi="Open Sans" w:cs="Open Sans"/>
        </w:rPr>
        <w:t>sensibilizar</w:t>
      </w:r>
      <w:r w:rsidRPr="00CE7375">
        <w:rPr>
          <w:rFonts w:ascii="Open Sans" w:eastAsia="Open Sans" w:hAnsi="Open Sans" w:cs="Open Sans"/>
        </w:rPr>
        <w:t xml:space="preserve">, prevenir e alertar sobre o </w:t>
      </w:r>
      <w:r>
        <w:rPr>
          <w:rFonts w:ascii="Open Sans" w:eastAsia="Open Sans" w:hAnsi="Open Sans" w:cs="Open Sans"/>
        </w:rPr>
        <w:t>uso</w:t>
      </w:r>
      <w:r w:rsidRPr="00CE7375">
        <w:rPr>
          <w:rFonts w:ascii="Open Sans" w:eastAsia="Open Sans" w:hAnsi="Open Sans" w:cs="Open Sans"/>
        </w:rPr>
        <w:t xml:space="preserve"> de substâncias tóxicas, especialmente em casos de tentativas de suicídio</w:t>
      </w:r>
      <w:r w:rsidR="0053028C">
        <w:rPr>
          <w:rFonts w:ascii="Open Sans" w:eastAsia="Open Sans" w:hAnsi="Open Sans" w:cs="Open Sans"/>
        </w:rPr>
        <w:t xml:space="preserve">. Oliveira </w:t>
      </w:r>
      <w:r w:rsidR="0053028C" w:rsidRPr="000C39AD">
        <w:rPr>
          <w:rFonts w:ascii="Open Sans" w:eastAsia="Open Sans" w:hAnsi="Open Sans" w:cs="Open Sans"/>
          <w:i/>
          <w:iCs/>
        </w:rPr>
        <w:t>et al</w:t>
      </w:r>
      <w:r w:rsidR="00D062BC">
        <w:rPr>
          <w:rFonts w:ascii="Open Sans" w:eastAsia="Open Sans" w:hAnsi="Open Sans" w:cs="Open Sans"/>
        </w:rPr>
        <w:t>.,</w:t>
      </w:r>
      <w:r w:rsidR="0053028C">
        <w:rPr>
          <w:rFonts w:ascii="Open Sans" w:eastAsia="Open Sans" w:hAnsi="Open Sans" w:cs="Open Sans"/>
        </w:rPr>
        <w:t xml:space="preserve"> </w:t>
      </w:r>
      <w:r w:rsidR="00D062BC">
        <w:rPr>
          <w:rFonts w:ascii="Open Sans" w:eastAsia="Open Sans" w:hAnsi="Open Sans" w:cs="Open Sans"/>
        </w:rPr>
        <w:t xml:space="preserve">(2016), destacam que o avanço da ciência e da tecnologia tem aumentado a exposição a substâncias químicas e físicas que, em algumas circunstâncias, </w:t>
      </w:r>
      <w:r w:rsidR="00D062BC">
        <w:rPr>
          <w:rFonts w:ascii="Open Sans" w:eastAsia="Open Sans" w:hAnsi="Open Sans" w:cs="Open Sans"/>
        </w:rPr>
        <w:lastRenderedPageBreak/>
        <w:t>podem causar intoxicações. Esses produtos, presentes nas áreas como medicina, indústria e agricultura, incluem medicamentos, inseticidas e produtos domissanitários, e podem levar a intoxicações acidentais ou intencionais. Essas situações representam um importante desafio para a saúde pública, exigindo maior conscientização e precauções para evitar possíveis riscos.</w:t>
      </w:r>
    </w:p>
    <w:p w14:paraId="095B16B5" w14:textId="33579752" w:rsidR="00CE7375" w:rsidRDefault="00CE7375" w:rsidP="00CE7375">
      <w:pPr>
        <w:spacing w:before="0" w:after="0" w:line="360" w:lineRule="auto"/>
        <w:ind w:leftChars="0" w:left="0" w:firstLineChars="0" w:firstLine="720"/>
        <w:outlineLvl w:val="9"/>
        <w:rPr>
          <w:rFonts w:ascii="Open Sans" w:eastAsia="Open Sans" w:hAnsi="Open Sans" w:cs="Open Sans"/>
        </w:rPr>
      </w:pPr>
      <w:r w:rsidRPr="00CE7375">
        <w:rPr>
          <w:rFonts w:ascii="Open Sans" w:eastAsia="Open Sans" w:hAnsi="Open Sans" w:cs="Open Sans"/>
        </w:rPr>
        <w:t>Durante o evento, foram abordadas pessoas que transitavam pelo local para compartilhar informações e convidá-las a participar do piquenique, que ofereceu música, alimentos, diálogos e</w:t>
      </w:r>
      <w:r w:rsidR="000C39AD">
        <w:rPr>
          <w:rFonts w:ascii="Open Sans" w:eastAsia="Open Sans" w:hAnsi="Open Sans" w:cs="Open Sans"/>
        </w:rPr>
        <w:t xml:space="preserve"> </w:t>
      </w:r>
      <w:r w:rsidRPr="00CE7375">
        <w:rPr>
          <w:rFonts w:ascii="Open Sans" w:eastAsia="Open Sans" w:hAnsi="Open Sans" w:cs="Open Sans"/>
        </w:rPr>
        <w:t>exposição de domissanitários, plantas tóxicas e fármacos.</w:t>
      </w:r>
      <w:r>
        <w:rPr>
          <w:rFonts w:ascii="Open Sans" w:eastAsia="Open Sans" w:hAnsi="Open Sans" w:cs="Open Sans"/>
        </w:rPr>
        <w:t xml:space="preserve"> A ação tinha como objetivo</w:t>
      </w:r>
      <w:r w:rsidRPr="00CE7375">
        <w:rPr>
          <w:rFonts w:ascii="Open Sans" w:eastAsia="Open Sans" w:hAnsi="Open Sans" w:cs="Open Sans"/>
        </w:rPr>
        <w:t xml:space="preserve"> criar um ambiente de conscientização em que os participantes pudessem aprender sobre os riscos dessas substâncias, tudo em um contexto acolhedor e de diálogo aberto.</w:t>
      </w:r>
    </w:p>
    <w:p w14:paraId="5706D677" w14:textId="77777777" w:rsidR="00E26AC3" w:rsidRDefault="00E26AC3" w:rsidP="00CE7375">
      <w:pPr>
        <w:spacing w:before="0" w:after="0" w:line="360" w:lineRule="auto"/>
        <w:ind w:leftChars="0" w:left="0" w:firstLineChars="0" w:firstLine="720"/>
        <w:outlineLvl w:val="9"/>
        <w:rPr>
          <w:rFonts w:ascii="Open Sans" w:eastAsia="Open Sans" w:hAnsi="Open Sans" w:cs="Open Sans"/>
        </w:rPr>
      </w:pPr>
    </w:p>
    <w:p w14:paraId="5F479E9B" w14:textId="5AB0C623" w:rsidR="00E26AC3" w:rsidRDefault="00E26AC3" w:rsidP="0045650E">
      <w:pPr>
        <w:spacing w:before="0" w:after="0" w:line="360" w:lineRule="auto"/>
        <w:ind w:leftChars="0" w:left="1" w:firstLineChars="0" w:firstLine="0"/>
        <w:outlineLvl w:val="9"/>
        <w:rPr>
          <w:rFonts w:ascii="Open Sans" w:eastAsia="Open Sans" w:hAnsi="Open Sans" w:cs="Open Sans"/>
        </w:rPr>
      </w:pPr>
      <w:r>
        <w:rPr>
          <w:rFonts w:ascii="Open Sans" w:eastAsia="Open Sans" w:hAnsi="Open Sans" w:cs="Open Sans"/>
        </w:rPr>
        <w:t xml:space="preserve">IV. III– Palestras </w:t>
      </w:r>
    </w:p>
    <w:p w14:paraId="5422DE88" w14:textId="77777777" w:rsidR="007F789A" w:rsidRDefault="007F789A" w:rsidP="00CE7375">
      <w:pPr>
        <w:spacing w:before="0" w:after="0" w:line="360" w:lineRule="auto"/>
        <w:ind w:leftChars="0" w:left="0" w:firstLineChars="0" w:firstLine="720"/>
        <w:outlineLvl w:val="9"/>
        <w:rPr>
          <w:rFonts w:ascii="Open Sans" w:eastAsia="Open Sans" w:hAnsi="Open Sans" w:cs="Open Sans"/>
        </w:rPr>
      </w:pPr>
    </w:p>
    <w:p w14:paraId="2539EC5F" w14:textId="141065ED" w:rsidR="0096428C" w:rsidRPr="002D2E1B" w:rsidRDefault="0096428C" w:rsidP="00CE7375">
      <w:pPr>
        <w:spacing w:before="0" w:after="0" w:line="360" w:lineRule="auto"/>
        <w:ind w:leftChars="0" w:left="0" w:firstLineChars="0" w:firstLine="720"/>
        <w:outlineLvl w:val="9"/>
        <w:rPr>
          <w:rFonts w:ascii="Open Sans" w:eastAsia="Open Sans" w:hAnsi="Open Sans" w:cs="Open Sans"/>
          <w:color w:val="ED0000"/>
        </w:rPr>
      </w:pPr>
      <w:r>
        <w:rPr>
          <w:rFonts w:ascii="Open Sans" w:eastAsia="Open Sans" w:hAnsi="Open Sans" w:cs="Open Sans"/>
        </w:rPr>
        <w:t>Nos meses de novembro, março e maio foram realizadas palestras ministradas por ligantes</w:t>
      </w:r>
      <w:r w:rsidR="000E706A">
        <w:rPr>
          <w:rFonts w:ascii="Open Sans" w:eastAsia="Open Sans" w:hAnsi="Open Sans" w:cs="Open Sans"/>
        </w:rPr>
        <w:t xml:space="preserve"> com os temas</w:t>
      </w:r>
      <w:r w:rsidR="00EF6424">
        <w:rPr>
          <w:rFonts w:ascii="Open Sans" w:eastAsia="Open Sans" w:hAnsi="Open Sans" w:cs="Open Sans"/>
        </w:rPr>
        <w:t xml:space="preserve">: </w:t>
      </w:r>
      <w:r w:rsidR="00620AC9">
        <w:rPr>
          <w:rFonts w:ascii="Open Sans" w:eastAsia="Open Sans" w:hAnsi="Open Sans" w:cs="Open Sans"/>
        </w:rPr>
        <w:t>‘’</w:t>
      </w:r>
      <w:r w:rsidR="00EF6424" w:rsidRPr="00EF6424">
        <w:rPr>
          <w:rFonts w:ascii="Open Sans" w:eastAsia="Open Sans" w:hAnsi="Open Sans" w:cs="Open Sans"/>
        </w:rPr>
        <w:t xml:space="preserve">Intoxicação por antibióticos </w:t>
      </w:r>
      <w:proofErr w:type="spellStart"/>
      <w:r w:rsidR="00EF6424" w:rsidRPr="00EF6424">
        <w:rPr>
          <w:rFonts w:ascii="Open Sans" w:eastAsia="Open Sans" w:hAnsi="Open Sans" w:cs="Open Sans"/>
        </w:rPr>
        <w:t>ionóforos</w:t>
      </w:r>
      <w:proofErr w:type="spellEnd"/>
      <w:r w:rsidR="00EF6424" w:rsidRPr="00EF6424">
        <w:rPr>
          <w:rFonts w:ascii="Open Sans" w:eastAsia="Open Sans" w:hAnsi="Open Sans" w:cs="Open Sans"/>
        </w:rPr>
        <w:t xml:space="preserve"> e </w:t>
      </w:r>
      <w:proofErr w:type="spellStart"/>
      <w:r w:rsidR="00EF6424" w:rsidRPr="00EF6424">
        <w:rPr>
          <w:rFonts w:ascii="Open Sans" w:eastAsia="Open Sans" w:hAnsi="Open Sans" w:cs="Open Sans"/>
        </w:rPr>
        <w:t>leucoencefalomalácia</w:t>
      </w:r>
      <w:proofErr w:type="spellEnd"/>
      <w:r w:rsidR="00EF6424" w:rsidRPr="00EF6424">
        <w:rPr>
          <w:rFonts w:ascii="Open Sans" w:eastAsia="Open Sans" w:hAnsi="Open Sans" w:cs="Open Sans"/>
        </w:rPr>
        <w:t xml:space="preserve"> concomitantes pelo consumo de ração comercial contaminada em equinos</w:t>
      </w:r>
      <w:r w:rsidR="00E529B4">
        <w:rPr>
          <w:rFonts w:ascii="Open Sans" w:eastAsia="Open Sans" w:hAnsi="Open Sans" w:cs="Open Sans"/>
        </w:rPr>
        <w:t>",</w:t>
      </w:r>
      <w:r w:rsidR="00EF6424">
        <w:rPr>
          <w:rFonts w:ascii="Open Sans" w:eastAsia="Open Sans" w:hAnsi="Open Sans" w:cs="Open Sans"/>
        </w:rPr>
        <w:t xml:space="preserve"> </w:t>
      </w:r>
      <w:r w:rsidR="00E529B4">
        <w:rPr>
          <w:rFonts w:ascii="Open Sans" w:eastAsia="Open Sans" w:hAnsi="Open Sans" w:cs="Open Sans"/>
        </w:rPr>
        <w:t>"</w:t>
      </w:r>
      <w:r w:rsidR="003B3542" w:rsidRPr="003B3542">
        <w:rPr>
          <w:rFonts w:ascii="Open Sans" w:eastAsia="Open Sans" w:hAnsi="Open Sans" w:cs="Open Sans"/>
        </w:rPr>
        <w:t>Intoxicação por chocolate em cães e gatos</w:t>
      </w:r>
      <w:r w:rsidR="00620AC9">
        <w:rPr>
          <w:rFonts w:ascii="Open Sans" w:eastAsia="Open Sans" w:hAnsi="Open Sans" w:cs="Open Sans"/>
        </w:rPr>
        <w:t xml:space="preserve">’’ </w:t>
      </w:r>
      <w:r w:rsidR="003B3542">
        <w:rPr>
          <w:rFonts w:ascii="Open Sans" w:eastAsia="Open Sans" w:hAnsi="Open Sans" w:cs="Open Sans"/>
        </w:rPr>
        <w:t xml:space="preserve">e </w:t>
      </w:r>
      <w:r w:rsidR="00620AC9">
        <w:rPr>
          <w:rFonts w:ascii="Open Sans" w:eastAsia="Open Sans" w:hAnsi="Open Sans" w:cs="Open Sans"/>
        </w:rPr>
        <w:t>‘’</w:t>
      </w:r>
      <w:r w:rsidR="003B3542" w:rsidRPr="003B3542">
        <w:rPr>
          <w:rFonts w:ascii="Open Sans" w:eastAsia="Open Sans" w:hAnsi="Open Sans" w:cs="Open Sans"/>
        </w:rPr>
        <w:t>Intoxicação por paracetamol em gatos</w:t>
      </w:r>
      <w:r w:rsidR="00620AC9">
        <w:rPr>
          <w:rFonts w:ascii="Open Sans" w:eastAsia="Open Sans" w:hAnsi="Open Sans" w:cs="Open Sans"/>
        </w:rPr>
        <w:t>’’</w:t>
      </w:r>
      <w:r w:rsidR="003B3542">
        <w:rPr>
          <w:rFonts w:ascii="Open Sans" w:eastAsia="Open Sans" w:hAnsi="Open Sans" w:cs="Open Sans"/>
        </w:rPr>
        <w:t xml:space="preserve">. As temáticas tinham como </w:t>
      </w:r>
      <w:r w:rsidR="000E706A">
        <w:rPr>
          <w:rFonts w:ascii="Open Sans" w:eastAsia="Open Sans" w:hAnsi="Open Sans" w:cs="Open Sans"/>
        </w:rPr>
        <w:t xml:space="preserve">base </w:t>
      </w:r>
      <w:r w:rsidR="003B3542">
        <w:rPr>
          <w:rFonts w:ascii="Open Sans" w:eastAsia="Open Sans" w:hAnsi="Open Sans" w:cs="Open Sans"/>
        </w:rPr>
        <w:t xml:space="preserve">artigos com relato de casos e revisão bibliográfica. </w:t>
      </w:r>
      <w:r w:rsidR="00EE6D76">
        <w:rPr>
          <w:rFonts w:ascii="Open Sans" w:eastAsia="Open Sans" w:hAnsi="Open Sans" w:cs="Open Sans"/>
        </w:rPr>
        <w:t xml:space="preserve">Segundo Vasconcelos </w:t>
      </w:r>
      <w:r w:rsidR="00F11758" w:rsidRPr="000C39AD">
        <w:rPr>
          <w:rFonts w:ascii="Open Sans" w:eastAsia="Open Sans" w:hAnsi="Open Sans" w:cs="Open Sans"/>
          <w:i/>
          <w:iCs/>
        </w:rPr>
        <w:t>et al</w:t>
      </w:r>
      <w:r w:rsidR="00F11758">
        <w:rPr>
          <w:rFonts w:ascii="Open Sans" w:eastAsia="Open Sans" w:hAnsi="Open Sans" w:cs="Open Sans"/>
        </w:rPr>
        <w:t>. (2015), o</w:t>
      </w:r>
      <w:r w:rsidR="00EE6D76" w:rsidRPr="00EE6D76">
        <w:rPr>
          <w:rFonts w:ascii="Open Sans" w:eastAsia="Open Sans" w:hAnsi="Open Sans" w:cs="Open Sans"/>
        </w:rPr>
        <w:t xml:space="preserve"> estudo de caso exige </w:t>
      </w:r>
      <w:r w:rsidR="00F11758">
        <w:rPr>
          <w:rFonts w:ascii="Open Sans" w:eastAsia="Open Sans" w:hAnsi="Open Sans" w:cs="Open Sans"/>
        </w:rPr>
        <w:t>uma</w:t>
      </w:r>
      <w:r w:rsidR="00EE6D76" w:rsidRPr="00EE6D76">
        <w:rPr>
          <w:rFonts w:ascii="Open Sans" w:eastAsia="Open Sans" w:hAnsi="Open Sans" w:cs="Open Sans"/>
        </w:rPr>
        <w:t xml:space="preserve"> c</w:t>
      </w:r>
      <w:r w:rsidR="00F11758">
        <w:rPr>
          <w:rFonts w:ascii="Open Sans" w:eastAsia="Open Sans" w:hAnsi="Open Sans" w:cs="Open Sans"/>
        </w:rPr>
        <w:t>omparação</w:t>
      </w:r>
      <w:r w:rsidR="00EE6D76" w:rsidRPr="00EE6D76">
        <w:rPr>
          <w:rFonts w:ascii="Open Sans" w:eastAsia="Open Sans" w:hAnsi="Open Sans" w:cs="Open Sans"/>
        </w:rPr>
        <w:t xml:space="preserve"> entre os </w:t>
      </w:r>
      <w:r w:rsidR="00F11758">
        <w:rPr>
          <w:rFonts w:ascii="Open Sans" w:eastAsia="Open Sans" w:hAnsi="Open Sans" w:cs="Open Sans"/>
        </w:rPr>
        <w:t>componentes</w:t>
      </w:r>
      <w:r w:rsidR="00EE6D76" w:rsidRPr="00EE6D76">
        <w:rPr>
          <w:rFonts w:ascii="Open Sans" w:eastAsia="Open Sans" w:hAnsi="Open Sans" w:cs="Open Sans"/>
        </w:rPr>
        <w:t xml:space="preserve"> teóricos e as observações realizadas, promovendo uma análise crítica e prática das situações estudadas. Essa metodologia permite </w:t>
      </w:r>
      <w:r w:rsidR="00F11758">
        <w:rPr>
          <w:rFonts w:ascii="Open Sans" w:eastAsia="Open Sans" w:hAnsi="Open Sans" w:cs="Open Sans"/>
        </w:rPr>
        <w:t>a aplicação de</w:t>
      </w:r>
      <w:r w:rsidR="00EE6D76" w:rsidRPr="00EE6D76">
        <w:rPr>
          <w:rFonts w:ascii="Open Sans" w:eastAsia="Open Sans" w:hAnsi="Open Sans" w:cs="Open Sans"/>
        </w:rPr>
        <w:t xml:space="preserve"> conceitos teóricos a problemas reais, desenvolvendo habilidades de resolução de problemas e fortalecendo a compreensão dos fenômenos observados.</w:t>
      </w:r>
    </w:p>
    <w:p w14:paraId="435D8198" w14:textId="77777777" w:rsidR="00620AC9" w:rsidRDefault="00620AC9" w:rsidP="00CE7375">
      <w:pPr>
        <w:spacing w:before="0" w:after="0" w:line="360" w:lineRule="auto"/>
        <w:ind w:leftChars="0" w:left="0" w:firstLineChars="0" w:firstLine="720"/>
        <w:outlineLvl w:val="9"/>
        <w:rPr>
          <w:rFonts w:ascii="Open Sans" w:eastAsia="Open Sans" w:hAnsi="Open Sans" w:cs="Open Sans"/>
        </w:rPr>
      </w:pPr>
    </w:p>
    <w:p w14:paraId="5A3A182D" w14:textId="4AAE1ED5" w:rsidR="00620AC9" w:rsidRDefault="00620AC9" w:rsidP="0045650E">
      <w:pPr>
        <w:spacing w:before="0" w:after="0" w:line="360" w:lineRule="auto"/>
        <w:ind w:leftChars="0" w:left="1" w:firstLineChars="0" w:firstLine="0"/>
        <w:outlineLvl w:val="9"/>
        <w:rPr>
          <w:rFonts w:ascii="Open Sans" w:eastAsia="Open Sans" w:hAnsi="Open Sans" w:cs="Open Sans"/>
        </w:rPr>
      </w:pPr>
      <w:r>
        <w:rPr>
          <w:rFonts w:ascii="Open Sans" w:eastAsia="Open Sans" w:hAnsi="Open Sans" w:cs="Open Sans"/>
        </w:rPr>
        <w:t>IV. IV– Cineclube</w:t>
      </w:r>
    </w:p>
    <w:p w14:paraId="56C341F1" w14:textId="77777777" w:rsidR="007F789A" w:rsidRDefault="007F789A" w:rsidP="00B60450">
      <w:pPr>
        <w:spacing w:before="0" w:after="0" w:line="360" w:lineRule="auto"/>
        <w:ind w:leftChars="0" w:firstLineChars="0" w:firstLine="720"/>
        <w:outlineLvl w:val="9"/>
        <w:rPr>
          <w:rFonts w:ascii="Open Sans" w:eastAsia="Open Sans" w:hAnsi="Open Sans" w:cs="Open Sans"/>
        </w:rPr>
      </w:pPr>
    </w:p>
    <w:p w14:paraId="03C8A46B" w14:textId="58BFF267" w:rsidR="00814C0E" w:rsidRPr="002D2E1B" w:rsidRDefault="00E529B4" w:rsidP="00B60450">
      <w:pPr>
        <w:spacing w:before="0" w:after="0" w:line="360" w:lineRule="auto"/>
        <w:ind w:leftChars="0" w:firstLineChars="0" w:firstLine="720"/>
        <w:outlineLvl w:val="9"/>
        <w:rPr>
          <w:rFonts w:ascii="Open Sans" w:eastAsia="Open Sans" w:hAnsi="Open Sans" w:cs="Open Sans"/>
          <w:color w:val="ED0000"/>
        </w:rPr>
      </w:pPr>
      <w:r>
        <w:rPr>
          <w:rFonts w:ascii="Open Sans" w:eastAsia="Open Sans" w:hAnsi="Open Sans" w:cs="Open Sans"/>
        </w:rPr>
        <w:t>As sessões do</w:t>
      </w:r>
      <w:r w:rsidR="00CA2B6B">
        <w:rPr>
          <w:rFonts w:ascii="Open Sans" w:eastAsia="Open Sans" w:hAnsi="Open Sans" w:cs="Open Sans"/>
        </w:rPr>
        <w:t xml:space="preserve"> cineclube fo</w:t>
      </w:r>
      <w:r>
        <w:rPr>
          <w:rFonts w:ascii="Open Sans" w:eastAsia="Open Sans" w:hAnsi="Open Sans" w:cs="Open Sans"/>
        </w:rPr>
        <w:t>ram</w:t>
      </w:r>
      <w:r w:rsidR="00CA2B6B">
        <w:rPr>
          <w:rFonts w:ascii="Open Sans" w:eastAsia="Open Sans" w:hAnsi="Open Sans" w:cs="Open Sans"/>
        </w:rPr>
        <w:t xml:space="preserve"> realizad</w:t>
      </w:r>
      <w:r>
        <w:rPr>
          <w:rFonts w:ascii="Open Sans" w:eastAsia="Open Sans" w:hAnsi="Open Sans" w:cs="Open Sans"/>
        </w:rPr>
        <w:t>as</w:t>
      </w:r>
      <w:r w:rsidR="00CA2B6B">
        <w:rPr>
          <w:rFonts w:ascii="Open Sans" w:eastAsia="Open Sans" w:hAnsi="Open Sans" w:cs="Open Sans"/>
        </w:rPr>
        <w:t xml:space="preserve"> no</w:t>
      </w:r>
      <w:r>
        <w:rPr>
          <w:rFonts w:ascii="Open Sans" w:eastAsia="Open Sans" w:hAnsi="Open Sans" w:cs="Open Sans"/>
        </w:rPr>
        <w:t>s</w:t>
      </w:r>
      <w:r w:rsidR="00CA2B6B">
        <w:rPr>
          <w:rFonts w:ascii="Open Sans" w:eastAsia="Open Sans" w:hAnsi="Open Sans" w:cs="Open Sans"/>
        </w:rPr>
        <w:t xml:space="preserve"> m</w:t>
      </w:r>
      <w:r>
        <w:rPr>
          <w:rFonts w:ascii="Open Sans" w:eastAsia="Open Sans" w:hAnsi="Open Sans" w:cs="Open Sans"/>
        </w:rPr>
        <w:t>e</w:t>
      </w:r>
      <w:r w:rsidR="00CA2B6B">
        <w:rPr>
          <w:rFonts w:ascii="Open Sans" w:eastAsia="Open Sans" w:hAnsi="Open Sans" w:cs="Open Sans"/>
        </w:rPr>
        <w:t>s</w:t>
      </w:r>
      <w:r>
        <w:rPr>
          <w:rFonts w:ascii="Open Sans" w:eastAsia="Open Sans" w:hAnsi="Open Sans" w:cs="Open Sans"/>
        </w:rPr>
        <w:t>es</w:t>
      </w:r>
      <w:r w:rsidR="00CA2B6B">
        <w:rPr>
          <w:rFonts w:ascii="Open Sans" w:eastAsia="Open Sans" w:hAnsi="Open Sans" w:cs="Open Sans"/>
        </w:rPr>
        <w:t xml:space="preserve"> de novembro, março, maio e junho, i</w:t>
      </w:r>
      <w:r w:rsidR="00CA2B6B" w:rsidRPr="00CA2B6B">
        <w:rPr>
          <w:rFonts w:ascii="Open Sans" w:eastAsia="Open Sans" w:hAnsi="Open Sans" w:cs="Open Sans"/>
        </w:rPr>
        <w:t xml:space="preserve">ntegrando-se às atividades da liga com o objetivo de promover discussões sobre temas </w:t>
      </w:r>
      <w:r w:rsidR="00244D09">
        <w:rPr>
          <w:rFonts w:ascii="Open Sans" w:eastAsia="Open Sans" w:hAnsi="Open Sans" w:cs="Open Sans"/>
        </w:rPr>
        <w:t xml:space="preserve">voltados para toxicologia, </w:t>
      </w:r>
      <w:r w:rsidR="00CA2B6B" w:rsidRPr="00CA2B6B">
        <w:rPr>
          <w:rFonts w:ascii="Open Sans" w:eastAsia="Open Sans" w:hAnsi="Open Sans" w:cs="Open Sans"/>
        </w:rPr>
        <w:t xml:space="preserve">saúde pública, saúde animal, </w:t>
      </w:r>
      <w:r w:rsidR="00C47D89" w:rsidRPr="00CA2B6B">
        <w:rPr>
          <w:rFonts w:ascii="Open Sans" w:eastAsia="Open Sans" w:hAnsi="Open Sans" w:cs="Open Sans"/>
        </w:rPr>
        <w:t>socie</w:t>
      </w:r>
      <w:r w:rsidR="00C47D89">
        <w:rPr>
          <w:rFonts w:ascii="Open Sans" w:eastAsia="Open Sans" w:hAnsi="Open Sans" w:cs="Open Sans"/>
        </w:rPr>
        <w:t>dade</w:t>
      </w:r>
      <w:r w:rsidR="00CA2B6B" w:rsidRPr="00CA2B6B">
        <w:rPr>
          <w:rFonts w:ascii="Open Sans" w:eastAsia="Open Sans" w:hAnsi="Open Sans" w:cs="Open Sans"/>
        </w:rPr>
        <w:t xml:space="preserve"> e </w:t>
      </w:r>
      <w:r w:rsidR="00C47D89">
        <w:rPr>
          <w:rFonts w:ascii="Open Sans" w:eastAsia="Open Sans" w:hAnsi="Open Sans" w:cs="Open Sans"/>
        </w:rPr>
        <w:t xml:space="preserve">meio </w:t>
      </w:r>
      <w:r w:rsidR="00CA2B6B" w:rsidRPr="00CA2B6B">
        <w:rPr>
          <w:rFonts w:ascii="Open Sans" w:eastAsia="Open Sans" w:hAnsi="Open Sans" w:cs="Open Sans"/>
        </w:rPr>
        <w:t>ambient</w:t>
      </w:r>
      <w:r w:rsidR="00C47D89">
        <w:rPr>
          <w:rFonts w:ascii="Open Sans" w:eastAsia="Open Sans" w:hAnsi="Open Sans" w:cs="Open Sans"/>
        </w:rPr>
        <w:t>e</w:t>
      </w:r>
      <w:r w:rsidR="00CA2B6B">
        <w:rPr>
          <w:rFonts w:ascii="Open Sans" w:eastAsia="Open Sans" w:hAnsi="Open Sans" w:cs="Open Sans"/>
        </w:rPr>
        <w:t xml:space="preserve">. </w:t>
      </w:r>
      <w:r w:rsidR="00244D09" w:rsidRPr="00244D09">
        <w:rPr>
          <w:rFonts w:ascii="Open Sans" w:eastAsia="Open Sans" w:hAnsi="Open Sans" w:cs="Open Sans"/>
        </w:rPr>
        <w:t>Durante esses encontros, foram transmitidos tanto filmes quanto documentários</w:t>
      </w:r>
      <w:r w:rsidR="00C47D89">
        <w:rPr>
          <w:rFonts w:ascii="Open Sans" w:eastAsia="Open Sans" w:hAnsi="Open Sans" w:cs="Open Sans"/>
        </w:rPr>
        <w:t xml:space="preserve"> de longa e curta metragem, </w:t>
      </w:r>
      <w:r w:rsidR="00A11CC6">
        <w:rPr>
          <w:rFonts w:ascii="Open Sans" w:eastAsia="Open Sans" w:hAnsi="Open Sans" w:cs="Open Sans"/>
        </w:rPr>
        <w:t>c</w:t>
      </w:r>
      <w:r w:rsidR="00A11CC6" w:rsidRPr="00A11CC6">
        <w:rPr>
          <w:rFonts w:ascii="Open Sans" w:eastAsia="Open Sans" w:hAnsi="Open Sans" w:cs="Open Sans"/>
        </w:rPr>
        <w:t xml:space="preserve">omo o filme </w:t>
      </w:r>
      <w:r w:rsidR="00C47D89">
        <w:rPr>
          <w:rFonts w:ascii="Open Sans" w:eastAsia="Open Sans" w:hAnsi="Open Sans" w:cs="Open Sans"/>
        </w:rPr>
        <w:t>“</w:t>
      </w:r>
      <w:r w:rsidR="00A11CC6" w:rsidRPr="00A11CC6">
        <w:rPr>
          <w:rFonts w:ascii="Open Sans" w:eastAsia="Open Sans" w:hAnsi="Open Sans" w:cs="Open Sans"/>
        </w:rPr>
        <w:t>O Preço da Verdade</w:t>
      </w:r>
      <w:r w:rsidR="00C47D89">
        <w:rPr>
          <w:rFonts w:ascii="Open Sans" w:eastAsia="Open Sans" w:hAnsi="Open Sans" w:cs="Open Sans"/>
        </w:rPr>
        <w:t>”</w:t>
      </w:r>
      <w:r w:rsidR="00A11CC6" w:rsidRPr="00A11CC6">
        <w:rPr>
          <w:rFonts w:ascii="Open Sans" w:eastAsia="Open Sans" w:hAnsi="Open Sans" w:cs="Open Sans"/>
        </w:rPr>
        <w:t xml:space="preserve"> (2019), dirigido por Todd Haynes, e os documentários </w:t>
      </w:r>
      <w:r w:rsidR="00A11CC6">
        <w:rPr>
          <w:rFonts w:ascii="Open Sans" w:eastAsia="Open Sans" w:hAnsi="Open Sans" w:cs="Open Sans"/>
        </w:rPr>
        <w:t>“</w:t>
      </w:r>
      <w:r w:rsidR="00A11CC6" w:rsidRPr="00A11CC6">
        <w:rPr>
          <w:rFonts w:ascii="Open Sans" w:eastAsia="Open Sans" w:hAnsi="Open Sans" w:cs="Open Sans"/>
        </w:rPr>
        <w:t>Césio 137: 30 anos</w:t>
      </w:r>
      <w:r w:rsidR="00A11CC6">
        <w:rPr>
          <w:rFonts w:ascii="Open Sans" w:eastAsia="Open Sans" w:hAnsi="Open Sans" w:cs="Open Sans"/>
        </w:rPr>
        <w:t>”</w:t>
      </w:r>
      <w:r w:rsidR="00A11CC6" w:rsidRPr="00A11CC6">
        <w:rPr>
          <w:rFonts w:ascii="Open Sans" w:eastAsia="Open Sans" w:hAnsi="Open Sans" w:cs="Open Sans"/>
        </w:rPr>
        <w:t xml:space="preserve">, </w:t>
      </w:r>
      <w:r w:rsidR="00A11CC6">
        <w:rPr>
          <w:rFonts w:ascii="Open Sans" w:eastAsia="Open Sans" w:hAnsi="Open Sans" w:cs="Open Sans"/>
        </w:rPr>
        <w:t>“</w:t>
      </w:r>
      <w:r w:rsidR="00A11CC6" w:rsidRPr="00A11CC6">
        <w:rPr>
          <w:rFonts w:ascii="Open Sans" w:eastAsia="Open Sans" w:hAnsi="Open Sans" w:cs="Open Sans"/>
        </w:rPr>
        <w:t>As Cobras Mais Mortais do Mundo –</w:t>
      </w:r>
      <w:r w:rsidR="00A11CC6" w:rsidRPr="00A11CC6">
        <w:t xml:space="preserve"> </w:t>
      </w:r>
      <w:r w:rsidR="00A11CC6" w:rsidRPr="00A11CC6">
        <w:rPr>
          <w:rFonts w:ascii="Open Sans" w:eastAsia="Open Sans" w:hAnsi="Open Sans" w:cs="Open Sans"/>
        </w:rPr>
        <w:t>América</w:t>
      </w:r>
      <w:r w:rsidR="00A11CC6">
        <w:rPr>
          <w:rFonts w:ascii="Open Sans" w:eastAsia="Open Sans" w:hAnsi="Open Sans" w:cs="Open Sans"/>
        </w:rPr>
        <w:t xml:space="preserve">” </w:t>
      </w:r>
      <w:r w:rsidR="00A11CC6" w:rsidRPr="00A11CC6">
        <w:rPr>
          <w:rFonts w:ascii="Open Sans" w:eastAsia="Open Sans" w:hAnsi="Open Sans" w:cs="Open Sans"/>
        </w:rPr>
        <w:t xml:space="preserve">e </w:t>
      </w:r>
      <w:r w:rsidR="00A11CC6">
        <w:rPr>
          <w:rFonts w:ascii="Open Sans" w:eastAsia="Open Sans" w:hAnsi="Open Sans" w:cs="Open Sans"/>
        </w:rPr>
        <w:lastRenderedPageBreak/>
        <w:t>“</w:t>
      </w:r>
      <w:r w:rsidR="00A11CC6" w:rsidRPr="00A11CC6">
        <w:rPr>
          <w:rFonts w:ascii="Open Sans" w:eastAsia="Open Sans" w:hAnsi="Open Sans" w:cs="Open Sans"/>
        </w:rPr>
        <w:t>Munduruku: Condenados pelo Mercúrio</w:t>
      </w:r>
      <w:r w:rsidR="00A11CC6">
        <w:rPr>
          <w:rFonts w:ascii="Open Sans" w:eastAsia="Open Sans" w:hAnsi="Open Sans" w:cs="Open Sans"/>
        </w:rPr>
        <w:t xml:space="preserve">”. </w:t>
      </w:r>
      <w:r w:rsidR="003275D3" w:rsidRPr="003275D3">
        <w:rPr>
          <w:rFonts w:ascii="Open Sans" w:eastAsia="Open Sans" w:hAnsi="Open Sans" w:cs="Open Sans"/>
        </w:rPr>
        <w:t xml:space="preserve">Conforme Nunes </w:t>
      </w:r>
      <w:r w:rsidR="003275D3" w:rsidRPr="003275D3">
        <w:rPr>
          <w:rFonts w:ascii="Open Sans" w:eastAsia="Open Sans" w:hAnsi="Open Sans" w:cs="Open Sans"/>
          <w:i/>
          <w:iCs/>
        </w:rPr>
        <w:t>et al</w:t>
      </w:r>
      <w:r w:rsidR="003275D3" w:rsidRPr="003275D3">
        <w:rPr>
          <w:rFonts w:ascii="Open Sans" w:eastAsia="Open Sans" w:hAnsi="Open Sans" w:cs="Open Sans"/>
        </w:rPr>
        <w:t xml:space="preserve"> (2023), o uso</w:t>
      </w:r>
      <w:r w:rsidR="00620AC9">
        <w:rPr>
          <w:rFonts w:ascii="Open Sans" w:eastAsia="Open Sans" w:hAnsi="Open Sans" w:cs="Open Sans"/>
        </w:rPr>
        <w:t xml:space="preserve"> de</w:t>
      </w:r>
      <w:r w:rsidR="003275D3" w:rsidRPr="003275D3">
        <w:t xml:space="preserve"> </w:t>
      </w:r>
      <w:r w:rsidR="003275D3" w:rsidRPr="003275D3">
        <w:rPr>
          <w:rFonts w:ascii="Open Sans" w:eastAsia="Open Sans" w:hAnsi="Open Sans" w:cs="Open Sans"/>
        </w:rPr>
        <w:t xml:space="preserve">filmes como ferramenta pedagógica colabora para </w:t>
      </w:r>
      <w:r w:rsidR="00B60450">
        <w:rPr>
          <w:rFonts w:ascii="Open Sans" w:eastAsia="Open Sans" w:hAnsi="Open Sans" w:cs="Open Sans"/>
        </w:rPr>
        <w:t>o desenvolvimento</w:t>
      </w:r>
      <w:r w:rsidR="003275D3" w:rsidRPr="003275D3">
        <w:rPr>
          <w:rFonts w:ascii="Open Sans" w:eastAsia="Open Sans" w:hAnsi="Open Sans" w:cs="Open Sans"/>
        </w:rPr>
        <w:t xml:space="preserve"> do conhecimento, da argumentação e de análise crítica, oferecendo uma maneira envolvente de explorar temas complexos e</w:t>
      </w:r>
      <w:r w:rsidR="00B60450">
        <w:rPr>
          <w:rFonts w:ascii="Open Sans" w:eastAsia="Open Sans" w:hAnsi="Open Sans" w:cs="Open Sans"/>
        </w:rPr>
        <w:t xml:space="preserve"> que</w:t>
      </w:r>
      <w:r w:rsidR="003275D3" w:rsidRPr="003275D3">
        <w:rPr>
          <w:rFonts w:ascii="Open Sans" w:eastAsia="Open Sans" w:hAnsi="Open Sans" w:cs="Open Sans"/>
        </w:rPr>
        <w:t xml:space="preserve"> podem estimular discussões profundas</w:t>
      </w:r>
      <w:r w:rsidR="003275D3" w:rsidRPr="007E29C9">
        <w:rPr>
          <w:rFonts w:ascii="Open Sans" w:eastAsia="Open Sans" w:hAnsi="Open Sans" w:cs="Open Sans"/>
          <w:color w:val="004E9A"/>
        </w:rPr>
        <w:t>.</w:t>
      </w:r>
      <w:r w:rsidR="003275D3">
        <w:rPr>
          <w:rFonts w:ascii="Open Sans" w:eastAsia="Open Sans" w:hAnsi="Open Sans" w:cs="Open Sans"/>
          <w:color w:val="004E9A"/>
        </w:rPr>
        <w:t xml:space="preserve"> </w:t>
      </w:r>
      <w:r w:rsidR="007E29C9" w:rsidRPr="007E29C9">
        <w:rPr>
          <w:rFonts w:ascii="Open Sans" w:eastAsia="Open Sans" w:hAnsi="Open Sans" w:cs="Open Sans"/>
        </w:rPr>
        <w:t xml:space="preserve">Além disso, ao fomentar a argumentação e análise crítica, essas atividades geram debates que podem fortalecer a compreensão e a reflexão </w:t>
      </w:r>
      <w:r w:rsidR="007E29C9" w:rsidRPr="00F11758">
        <w:rPr>
          <w:rFonts w:ascii="Open Sans" w:eastAsia="Open Sans" w:hAnsi="Open Sans" w:cs="Open Sans"/>
        </w:rPr>
        <w:t>sobre assuntos</w:t>
      </w:r>
      <w:r w:rsidR="00F11758" w:rsidRPr="00F11758">
        <w:rPr>
          <w:rFonts w:ascii="Open Sans" w:eastAsia="Open Sans" w:hAnsi="Open Sans" w:cs="Open Sans"/>
        </w:rPr>
        <w:t xml:space="preserve"> abordados</w:t>
      </w:r>
      <w:r w:rsidR="00B60450" w:rsidRPr="002D2E1B">
        <w:rPr>
          <w:rFonts w:ascii="Open Sans" w:eastAsia="Open Sans" w:hAnsi="Open Sans" w:cs="Open Sans"/>
          <w:color w:val="ED0000"/>
        </w:rPr>
        <w:t>.</w:t>
      </w:r>
    </w:p>
    <w:p w14:paraId="4092CCB2" w14:textId="77777777" w:rsidR="00620AC9" w:rsidRDefault="00620AC9" w:rsidP="00B60450">
      <w:pPr>
        <w:spacing w:before="0" w:after="0" w:line="360" w:lineRule="auto"/>
        <w:ind w:leftChars="0" w:firstLineChars="0" w:firstLine="720"/>
        <w:outlineLvl w:val="9"/>
        <w:rPr>
          <w:rFonts w:ascii="Open Sans" w:eastAsia="Open Sans" w:hAnsi="Open Sans" w:cs="Open Sans"/>
        </w:rPr>
      </w:pPr>
    </w:p>
    <w:p w14:paraId="2099A561" w14:textId="7BD7E2B6" w:rsidR="00620AC9" w:rsidRPr="005F7C37" w:rsidRDefault="00620AC9" w:rsidP="0045650E">
      <w:pPr>
        <w:spacing w:before="0" w:after="0" w:line="360" w:lineRule="auto"/>
        <w:ind w:leftChars="0" w:left="1" w:firstLineChars="0" w:firstLine="0"/>
        <w:outlineLvl w:val="9"/>
        <w:rPr>
          <w:rFonts w:ascii="Open Sans" w:eastAsia="Open Sans" w:hAnsi="Open Sans" w:cs="Open Sans"/>
        </w:rPr>
      </w:pPr>
      <w:r>
        <w:rPr>
          <w:rFonts w:ascii="Open Sans" w:eastAsia="Open Sans" w:hAnsi="Open Sans" w:cs="Open Sans"/>
        </w:rPr>
        <w:t>IV. IV– Oficina prática em toxicologia veterinária</w:t>
      </w:r>
    </w:p>
    <w:p w14:paraId="4D09469E" w14:textId="77777777" w:rsidR="007F789A" w:rsidRDefault="007F789A" w:rsidP="00B60450">
      <w:pPr>
        <w:spacing w:before="0" w:after="0" w:line="360" w:lineRule="auto"/>
        <w:ind w:leftChars="0" w:firstLineChars="0" w:firstLine="720"/>
        <w:outlineLvl w:val="9"/>
        <w:rPr>
          <w:rFonts w:ascii="Open Sans" w:eastAsia="Open Sans" w:hAnsi="Open Sans" w:cs="Open Sans"/>
        </w:rPr>
      </w:pPr>
    </w:p>
    <w:p w14:paraId="655D5CD7" w14:textId="42BC4E01" w:rsidR="003F0912" w:rsidRDefault="00FF736B" w:rsidP="00B60450">
      <w:pPr>
        <w:spacing w:before="0" w:after="0" w:line="360" w:lineRule="auto"/>
        <w:ind w:leftChars="0" w:firstLineChars="0" w:firstLine="720"/>
        <w:outlineLvl w:val="9"/>
        <w:rPr>
          <w:rFonts w:ascii="Open Sans" w:eastAsia="Open Sans" w:hAnsi="Open Sans" w:cs="Open Sans"/>
        </w:rPr>
      </w:pPr>
      <w:r w:rsidRPr="005F7C37">
        <w:rPr>
          <w:rFonts w:ascii="Open Sans" w:eastAsia="Open Sans" w:hAnsi="Open Sans" w:cs="Open Sans"/>
        </w:rPr>
        <w:t xml:space="preserve">Em julho, ocorreu </w:t>
      </w:r>
      <w:r w:rsidR="006104A2" w:rsidRPr="005F7C37">
        <w:rPr>
          <w:rFonts w:ascii="Open Sans" w:eastAsia="Open Sans" w:hAnsi="Open Sans" w:cs="Open Sans"/>
        </w:rPr>
        <w:t>a</w:t>
      </w:r>
      <w:r w:rsidRPr="005F7C37">
        <w:rPr>
          <w:rFonts w:ascii="Open Sans" w:eastAsia="Open Sans" w:hAnsi="Open Sans" w:cs="Open Sans"/>
        </w:rPr>
        <w:t xml:space="preserve"> </w:t>
      </w:r>
      <w:r w:rsidR="00620AC9" w:rsidRPr="005F7C37">
        <w:rPr>
          <w:rFonts w:ascii="Open Sans" w:eastAsia="Open Sans" w:hAnsi="Open Sans" w:cs="Open Sans"/>
        </w:rPr>
        <w:t>o</w:t>
      </w:r>
      <w:r w:rsidRPr="005F7C37">
        <w:rPr>
          <w:rFonts w:ascii="Open Sans" w:eastAsia="Open Sans" w:hAnsi="Open Sans" w:cs="Open Sans"/>
        </w:rPr>
        <w:t xml:space="preserve">ficina </w:t>
      </w:r>
      <w:r w:rsidR="00620AC9" w:rsidRPr="005F7C37">
        <w:rPr>
          <w:rFonts w:ascii="Open Sans" w:eastAsia="Open Sans" w:hAnsi="Open Sans" w:cs="Open Sans"/>
        </w:rPr>
        <w:t>p</w:t>
      </w:r>
      <w:r w:rsidRPr="005F7C37">
        <w:rPr>
          <w:rFonts w:ascii="Open Sans" w:eastAsia="Open Sans" w:hAnsi="Open Sans" w:cs="Open Sans"/>
        </w:rPr>
        <w:t xml:space="preserve">rática </w:t>
      </w:r>
      <w:r w:rsidR="006104A2" w:rsidRPr="005F7C37">
        <w:rPr>
          <w:rFonts w:ascii="Open Sans" w:eastAsia="Open Sans" w:hAnsi="Open Sans" w:cs="Open Sans"/>
        </w:rPr>
        <w:t>de</w:t>
      </w:r>
      <w:r w:rsidRPr="005F7C37">
        <w:rPr>
          <w:rFonts w:ascii="Open Sans" w:eastAsia="Open Sans" w:hAnsi="Open Sans" w:cs="Open Sans"/>
        </w:rPr>
        <w:t xml:space="preserve"> </w:t>
      </w:r>
      <w:r w:rsidR="00620AC9" w:rsidRPr="005F7C37">
        <w:rPr>
          <w:rFonts w:ascii="Open Sans" w:eastAsia="Open Sans" w:hAnsi="Open Sans" w:cs="Open Sans"/>
        </w:rPr>
        <w:t>t</w:t>
      </w:r>
      <w:r w:rsidRPr="005F7C37">
        <w:rPr>
          <w:rFonts w:ascii="Open Sans" w:eastAsia="Open Sans" w:hAnsi="Open Sans" w:cs="Open Sans"/>
        </w:rPr>
        <w:t xml:space="preserve">oxicologia </w:t>
      </w:r>
      <w:r w:rsidR="00620AC9" w:rsidRPr="005F7C37">
        <w:rPr>
          <w:rFonts w:ascii="Open Sans" w:eastAsia="Open Sans" w:hAnsi="Open Sans" w:cs="Open Sans"/>
        </w:rPr>
        <w:t>v</w:t>
      </w:r>
      <w:r w:rsidRPr="005F7C37">
        <w:rPr>
          <w:rFonts w:ascii="Open Sans" w:eastAsia="Open Sans" w:hAnsi="Open Sans" w:cs="Open Sans"/>
        </w:rPr>
        <w:t xml:space="preserve">eterinária, </w:t>
      </w:r>
      <w:r w:rsidR="00F73A68">
        <w:rPr>
          <w:rFonts w:ascii="Open Sans" w:eastAsia="Open Sans" w:hAnsi="Open Sans" w:cs="Open Sans"/>
        </w:rPr>
        <w:t>com foco</w:t>
      </w:r>
      <w:r w:rsidRPr="005F7C37">
        <w:rPr>
          <w:rFonts w:ascii="Open Sans" w:eastAsia="Open Sans" w:hAnsi="Open Sans" w:cs="Open Sans"/>
        </w:rPr>
        <w:t xml:space="preserve"> na análise de plantas ornamentais</w:t>
      </w:r>
      <w:r w:rsidR="002E4BD4" w:rsidRPr="005F7C37">
        <w:rPr>
          <w:rFonts w:ascii="Open Sans" w:eastAsia="Open Sans" w:hAnsi="Open Sans" w:cs="Open Sans"/>
        </w:rPr>
        <w:t xml:space="preserve"> tóxicas</w:t>
      </w:r>
      <w:r w:rsidRPr="005F7C37">
        <w:rPr>
          <w:rFonts w:ascii="Open Sans" w:eastAsia="Open Sans" w:hAnsi="Open Sans" w:cs="Open Sans"/>
        </w:rPr>
        <w:t xml:space="preserve"> presentes no campus da EMVZ/UFNT. </w:t>
      </w:r>
      <w:r w:rsidR="0045650E">
        <w:rPr>
          <w:rFonts w:ascii="Open Sans" w:eastAsia="Open Sans" w:hAnsi="Open Sans" w:cs="Open Sans"/>
        </w:rPr>
        <w:t xml:space="preserve"> </w:t>
      </w:r>
      <w:r w:rsidR="003F0912" w:rsidRPr="005F7C37">
        <w:rPr>
          <w:rFonts w:ascii="Open Sans" w:eastAsia="Open Sans" w:hAnsi="Open Sans" w:cs="Open Sans"/>
        </w:rPr>
        <w:t xml:space="preserve">As atividades incluíram a coleta e preparação de lâminas com o objetivo de visualizar idioblastos e cristais de oxalato de cálcio. As plantas analisadas foram </w:t>
      </w:r>
      <w:proofErr w:type="spellStart"/>
      <w:r w:rsidR="003F0912" w:rsidRPr="005F7C37">
        <w:rPr>
          <w:rFonts w:ascii="Open Sans" w:eastAsia="Open Sans" w:hAnsi="Open Sans" w:cs="Open Sans"/>
          <w:i/>
          <w:iCs/>
        </w:rPr>
        <w:t>Sansevieria</w:t>
      </w:r>
      <w:proofErr w:type="spellEnd"/>
      <w:r w:rsidR="003F0912" w:rsidRPr="005F7C37">
        <w:rPr>
          <w:rFonts w:ascii="Open Sans" w:eastAsia="Open Sans" w:hAnsi="Open Sans" w:cs="Open Sans"/>
          <w:i/>
          <w:iCs/>
        </w:rPr>
        <w:t xml:space="preserve"> </w:t>
      </w:r>
      <w:proofErr w:type="spellStart"/>
      <w:r w:rsidR="003F0912" w:rsidRPr="005F7C37">
        <w:rPr>
          <w:rFonts w:ascii="Open Sans" w:eastAsia="Open Sans" w:hAnsi="Open Sans" w:cs="Open Sans"/>
          <w:i/>
          <w:iCs/>
        </w:rPr>
        <w:t>trifasciata</w:t>
      </w:r>
      <w:proofErr w:type="spellEnd"/>
      <w:r w:rsidR="00980A77" w:rsidRPr="005F7C37">
        <w:rPr>
          <w:rFonts w:ascii="Open Sans" w:eastAsia="Open Sans" w:hAnsi="Open Sans" w:cs="Open Sans"/>
        </w:rPr>
        <w:t xml:space="preserve"> (</w:t>
      </w:r>
      <w:r w:rsidR="003F0912" w:rsidRPr="005F7C37">
        <w:rPr>
          <w:rFonts w:ascii="Open Sans" w:eastAsia="Open Sans" w:hAnsi="Open Sans" w:cs="Open Sans"/>
        </w:rPr>
        <w:t>Espada de São Jorge</w:t>
      </w:r>
      <w:r w:rsidR="00980A77" w:rsidRPr="005F7C37">
        <w:rPr>
          <w:rFonts w:ascii="Open Sans" w:eastAsia="Open Sans" w:hAnsi="Open Sans" w:cs="Open Sans"/>
        </w:rPr>
        <w:t>)</w:t>
      </w:r>
      <w:r w:rsidR="003F0912" w:rsidRPr="005F7C37">
        <w:rPr>
          <w:rFonts w:ascii="Open Sans" w:eastAsia="Open Sans" w:hAnsi="Open Sans" w:cs="Open Sans"/>
        </w:rPr>
        <w:t xml:space="preserve"> e </w:t>
      </w:r>
      <w:proofErr w:type="spellStart"/>
      <w:r w:rsidR="003F0912" w:rsidRPr="005F7C37">
        <w:rPr>
          <w:rFonts w:ascii="Open Sans" w:eastAsia="Open Sans" w:hAnsi="Open Sans" w:cs="Open Sans"/>
          <w:i/>
          <w:iCs/>
        </w:rPr>
        <w:t>Diffenbachia</w:t>
      </w:r>
      <w:proofErr w:type="spellEnd"/>
      <w:r w:rsidR="00980A77" w:rsidRPr="005F7C37">
        <w:rPr>
          <w:rFonts w:ascii="Open Sans" w:eastAsia="Open Sans" w:hAnsi="Open Sans" w:cs="Open Sans"/>
          <w:i/>
          <w:iCs/>
        </w:rPr>
        <w:t xml:space="preserve"> </w:t>
      </w:r>
      <w:proofErr w:type="spellStart"/>
      <w:r w:rsidR="00980A77" w:rsidRPr="005F7C37">
        <w:rPr>
          <w:rFonts w:ascii="Open Sans" w:eastAsia="Open Sans" w:hAnsi="Open Sans" w:cs="Open Sans"/>
          <w:i/>
          <w:iCs/>
        </w:rPr>
        <w:t>picta</w:t>
      </w:r>
      <w:proofErr w:type="spellEnd"/>
      <w:r w:rsidR="00980A77" w:rsidRPr="005F7C37">
        <w:rPr>
          <w:rFonts w:ascii="Open Sans" w:eastAsia="Open Sans" w:hAnsi="Open Sans" w:cs="Open Sans"/>
        </w:rPr>
        <w:t xml:space="preserve"> (</w:t>
      </w:r>
      <w:r w:rsidR="003F0912" w:rsidRPr="005F7C37">
        <w:rPr>
          <w:rFonts w:ascii="Open Sans" w:eastAsia="Open Sans" w:hAnsi="Open Sans" w:cs="Open Sans"/>
        </w:rPr>
        <w:t>Comigo-ninguém-pode</w:t>
      </w:r>
      <w:r w:rsidR="00980A77" w:rsidRPr="005F7C37">
        <w:rPr>
          <w:rFonts w:ascii="Open Sans" w:eastAsia="Open Sans" w:hAnsi="Open Sans" w:cs="Open Sans"/>
        </w:rPr>
        <w:t>)</w:t>
      </w:r>
      <w:r w:rsidR="00AD054B">
        <w:rPr>
          <w:rFonts w:ascii="Open Sans" w:eastAsia="Open Sans" w:hAnsi="Open Sans" w:cs="Open Sans"/>
        </w:rPr>
        <w:t xml:space="preserve">, </w:t>
      </w:r>
      <w:r w:rsidR="00AD054B" w:rsidRPr="00572D3E">
        <w:rPr>
          <w:rFonts w:ascii="Open Sans" w:eastAsia="Open Sans" w:hAnsi="Open Sans" w:cs="Open Sans"/>
        </w:rPr>
        <w:t>a</w:t>
      </w:r>
      <w:r w:rsidR="003F0912" w:rsidRPr="00572D3E">
        <w:rPr>
          <w:rFonts w:ascii="Open Sans" w:eastAsia="Open Sans" w:hAnsi="Open Sans" w:cs="Open Sans"/>
        </w:rPr>
        <w:t xml:space="preserve">mbas quando ingeridas, podem </w:t>
      </w:r>
      <w:r w:rsidR="00290716" w:rsidRPr="00572D3E">
        <w:rPr>
          <w:rFonts w:ascii="Open Sans" w:eastAsia="Open Sans" w:hAnsi="Open Sans" w:cs="Open Sans"/>
        </w:rPr>
        <w:t xml:space="preserve">causar </w:t>
      </w:r>
      <w:r w:rsidR="00F73A68">
        <w:rPr>
          <w:rFonts w:ascii="Open Sans" w:eastAsia="Open Sans" w:hAnsi="Open Sans" w:cs="Open Sans"/>
        </w:rPr>
        <w:t xml:space="preserve">a síndrome </w:t>
      </w:r>
      <w:r w:rsidR="00290716" w:rsidRPr="00572D3E">
        <w:rPr>
          <w:rFonts w:ascii="Open Sans" w:eastAsia="Open Sans" w:hAnsi="Open Sans" w:cs="Open Sans"/>
        </w:rPr>
        <w:t>estomatite e glossite</w:t>
      </w:r>
      <w:r w:rsidR="00F73A68">
        <w:rPr>
          <w:rFonts w:ascii="Open Sans" w:eastAsia="Open Sans" w:hAnsi="Open Sans" w:cs="Open Sans"/>
        </w:rPr>
        <w:t xml:space="preserve"> </w:t>
      </w:r>
      <w:r w:rsidR="00572D3E" w:rsidRPr="00572D3E">
        <w:rPr>
          <w:rFonts w:ascii="Open Sans" w:eastAsia="Open Sans" w:hAnsi="Open Sans" w:cs="Open Sans"/>
        </w:rPr>
        <w:t>(</w:t>
      </w:r>
      <w:r w:rsidR="0045650E">
        <w:rPr>
          <w:rFonts w:ascii="Open Sans" w:eastAsia="Open Sans" w:hAnsi="Open Sans" w:cs="Open Sans"/>
        </w:rPr>
        <w:t>ANDRADE</w:t>
      </w:r>
      <w:r w:rsidR="00572D3E">
        <w:rPr>
          <w:rFonts w:ascii="Open Sans" w:eastAsia="Open Sans" w:hAnsi="Open Sans" w:cs="Open Sans"/>
        </w:rPr>
        <w:t>, 2011)</w:t>
      </w:r>
      <w:r w:rsidR="003F0912" w:rsidRPr="005F7C37">
        <w:rPr>
          <w:rFonts w:ascii="Open Sans" w:eastAsia="Open Sans" w:hAnsi="Open Sans" w:cs="Open Sans"/>
        </w:rPr>
        <w:t>.</w:t>
      </w:r>
      <w:r w:rsidR="005F7C37" w:rsidRPr="005F7C37">
        <w:rPr>
          <w:rFonts w:ascii="Open Sans" w:eastAsia="Open Sans" w:hAnsi="Open Sans" w:cs="Open Sans"/>
        </w:rPr>
        <w:t xml:space="preserve"> C</w:t>
      </w:r>
      <w:r w:rsidR="00832C6B" w:rsidRPr="005F7C37">
        <w:rPr>
          <w:rFonts w:ascii="Open Sans" w:eastAsia="Open Sans" w:hAnsi="Open Sans" w:cs="Open Sans"/>
        </w:rPr>
        <w:t>ães e gatos jovens são</w:t>
      </w:r>
      <w:r w:rsidR="00AD054B">
        <w:rPr>
          <w:rFonts w:ascii="Open Sans" w:eastAsia="Open Sans" w:hAnsi="Open Sans" w:cs="Open Sans"/>
        </w:rPr>
        <w:t xml:space="preserve"> mais suscetíveis a intoxicação</w:t>
      </w:r>
      <w:r w:rsidR="00832C6B" w:rsidRPr="005F7C37">
        <w:rPr>
          <w:rFonts w:ascii="Open Sans" w:eastAsia="Open Sans" w:hAnsi="Open Sans" w:cs="Open Sans"/>
        </w:rPr>
        <w:t xml:space="preserve">, </w:t>
      </w:r>
      <w:r w:rsidR="00AD054B">
        <w:rPr>
          <w:rFonts w:ascii="Open Sans" w:eastAsia="Open Sans" w:hAnsi="Open Sans" w:cs="Open Sans"/>
        </w:rPr>
        <w:t xml:space="preserve">pois, </w:t>
      </w:r>
      <w:r w:rsidR="00336825">
        <w:rPr>
          <w:rFonts w:ascii="Open Sans" w:eastAsia="Open Sans" w:hAnsi="Open Sans" w:cs="Open Sans"/>
        </w:rPr>
        <w:t xml:space="preserve">são </w:t>
      </w:r>
      <w:r w:rsidR="00832C6B" w:rsidRPr="005F7C37">
        <w:rPr>
          <w:rFonts w:ascii="Open Sans" w:eastAsia="Open Sans" w:hAnsi="Open Sans" w:cs="Open Sans"/>
        </w:rPr>
        <w:t>por natureza, curiosos, e a exploração do ambiente pode levá-los a se expor a elementos tóxicos através da boca</w:t>
      </w:r>
      <w:r w:rsidR="005F7C37" w:rsidRPr="005F7C37">
        <w:rPr>
          <w:rFonts w:ascii="Open Sans" w:eastAsia="Open Sans" w:hAnsi="Open Sans" w:cs="Open Sans"/>
        </w:rPr>
        <w:t xml:space="preserve"> (SPINOSA, 2008).</w:t>
      </w:r>
    </w:p>
    <w:p w14:paraId="72DB8628" w14:textId="09A69B27" w:rsidR="00EA3C2C" w:rsidRPr="007369CE" w:rsidRDefault="00EA3C2C" w:rsidP="00B60450">
      <w:pPr>
        <w:spacing w:before="0" w:after="0" w:line="360" w:lineRule="auto"/>
        <w:ind w:leftChars="0" w:firstLineChars="0" w:firstLine="720"/>
        <w:outlineLvl w:val="9"/>
        <w:rPr>
          <w:rFonts w:ascii="Open Sans" w:eastAsia="Open Sans" w:hAnsi="Open Sans" w:cs="Open Sans"/>
        </w:rPr>
      </w:pPr>
      <w:r w:rsidRPr="007369CE">
        <w:rPr>
          <w:rFonts w:ascii="Open Sans" w:eastAsia="Open Sans" w:hAnsi="Open Sans" w:cs="Open Sans"/>
        </w:rPr>
        <w:t>Em maio, foi realizada uma aula teórica ministrada p</w:t>
      </w:r>
      <w:r w:rsidR="00C340B1" w:rsidRPr="007369CE">
        <w:rPr>
          <w:rFonts w:ascii="Open Sans" w:eastAsia="Open Sans" w:hAnsi="Open Sans" w:cs="Open Sans"/>
        </w:rPr>
        <w:t>or</w:t>
      </w:r>
      <w:r w:rsidR="00990ACB" w:rsidRPr="007369CE">
        <w:rPr>
          <w:rFonts w:ascii="Open Sans" w:eastAsia="Open Sans" w:hAnsi="Open Sans" w:cs="Open Sans"/>
        </w:rPr>
        <w:t xml:space="preserve"> um</w:t>
      </w:r>
      <w:r w:rsidR="00C340B1" w:rsidRPr="007369CE">
        <w:rPr>
          <w:rFonts w:ascii="Open Sans" w:eastAsia="Open Sans" w:hAnsi="Open Sans" w:cs="Open Sans"/>
        </w:rPr>
        <w:t xml:space="preserve"> </w:t>
      </w:r>
      <w:r w:rsidRPr="007369CE">
        <w:rPr>
          <w:rFonts w:ascii="Open Sans" w:eastAsia="Open Sans" w:hAnsi="Open Sans" w:cs="Open Sans"/>
        </w:rPr>
        <w:t xml:space="preserve">mestrando </w:t>
      </w:r>
      <w:r w:rsidR="00C340B1" w:rsidRPr="007369CE">
        <w:rPr>
          <w:rFonts w:ascii="Open Sans" w:eastAsia="Open Sans" w:hAnsi="Open Sans" w:cs="Open Sans"/>
        </w:rPr>
        <w:t xml:space="preserve">da área de Toxicologia Veterinária da </w:t>
      </w:r>
      <w:r w:rsidRPr="007369CE">
        <w:rPr>
          <w:rFonts w:ascii="Open Sans" w:eastAsia="Open Sans" w:hAnsi="Open Sans" w:cs="Open Sans"/>
        </w:rPr>
        <w:t xml:space="preserve">UFNT, sobre estudos relacionados à ação de plantas sobre parasitas e pesquisas voltadas para a contribuição no controle desses organismos. </w:t>
      </w:r>
      <w:r w:rsidR="007369CE" w:rsidRPr="007369CE">
        <w:rPr>
          <w:rFonts w:ascii="Open Sans" w:eastAsia="Open Sans" w:hAnsi="Open Sans" w:cs="Open Sans"/>
        </w:rPr>
        <w:t xml:space="preserve"> Segundo </w:t>
      </w:r>
      <w:proofErr w:type="spellStart"/>
      <w:r w:rsidR="007369CE" w:rsidRPr="007369CE">
        <w:rPr>
          <w:rFonts w:ascii="Open Sans" w:eastAsia="Open Sans" w:hAnsi="Open Sans" w:cs="Open Sans"/>
        </w:rPr>
        <w:t>Mottin</w:t>
      </w:r>
      <w:proofErr w:type="spellEnd"/>
      <w:r w:rsidR="007369CE" w:rsidRPr="007369CE">
        <w:rPr>
          <w:rFonts w:ascii="Open Sans" w:eastAsia="Open Sans" w:hAnsi="Open Sans" w:cs="Open Sans"/>
        </w:rPr>
        <w:t xml:space="preserve"> (2019), utilizar plantas para o controle de endoparasitas pode diminuir a necessidade de produtos químicos, tornando a pecuária mais sustentável do ponto de vista ambiental. Isso também ajuda a evitar o desenvolvimento de resistência dos parasitas aos medicamentos tradicionais e pode reduzir os custos de produção.</w:t>
      </w:r>
    </w:p>
    <w:p w14:paraId="439FB163" w14:textId="2968F4E9" w:rsidR="00FF736B" w:rsidRDefault="00572D3E" w:rsidP="00CF3183">
      <w:pPr>
        <w:spacing w:before="0" w:after="0" w:line="360" w:lineRule="auto"/>
        <w:ind w:leftChars="0" w:firstLineChars="0" w:firstLine="720"/>
        <w:outlineLvl w:val="9"/>
        <w:rPr>
          <w:rFonts w:ascii="Open Sans" w:eastAsia="Open Sans" w:hAnsi="Open Sans" w:cs="Open Sans"/>
        </w:rPr>
      </w:pPr>
      <w:r w:rsidRPr="00CF3183">
        <w:rPr>
          <w:rFonts w:ascii="Open Sans" w:eastAsia="Open Sans" w:hAnsi="Open Sans" w:cs="Open Sans"/>
        </w:rPr>
        <w:t xml:space="preserve">Nos meses de fevereiro e julho, houve o acompanhamento das fases inicial e final dos ensaios do projeto cientifico intitulado </w:t>
      </w:r>
      <w:r w:rsidR="008C2BD4">
        <w:rPr>
          <w:rFonts w:ascii="Open Sans" w:eastAsia="Open Sans" w:hAnsi="Open Sans" w:cs="Open Sans"/>
        </w:rPr>
        <w:t>"</w:t>
      </w:r>
      <w:r w:rsidRPr="00CF3183">
        <w:rPr>
          <w:rFonts w:ascii="Open Sans" w:eastAsia="Open Sans" w:hAnsi="Open Sans" w:cs="Open Sans"/>
        </w:rPr>
        <w:t xml:space="preserve">Fitoquímica dos extratos </w:t>
      </w:r>
      <w:proofErr w:type="spellStart"/>
      <w:r w:rsidRPr="00CF3183">
        <w:rPr>
          <w:rFonts w:ascii="Open Sans" w:eastAsia="Open Sans" w:hAnsi="Open Sans" w:cs="Open Sans"/>
        </w:rPr>
        <w:t>hexânico</w:t>
      </w:r>
      <w:proofErr w:type="spellEnd"/>
      <w:r w:rsidRPr="00CF3183">
        <w:rPr>
          <w:rFonts w:ascii="Open Sans" w:eastAsia="Open Sans" w:hAnsi="Open Sans" w:cs="Open Sans"/>
        </w:rPr>
        <w:t xml:space="preserve"> e </w:t>
      </w:r>
      <w:proofErr w:type="spellStart"/>
      <w:r w:rsidRPr="00CF3183">
        <w:rPr>
          <w:rFonts w:ascii="Open Sans" w:eastAsia="Open Sans" w:hAnsi="Open Sans" w:cs="Open Sans"/>
        </w:rPr>
        <w:t>acetático</w:t>
      </w:r>
      <w:proofErr w:type="spellEnd"/>
      <w:r w:rsidRPr="00CF3183">
        <w:rPr>
          <w:rFonts w:ascii="Open Sans" w:eastAsia="Open Sans" w:hAnsi="Open Sans" w:cs="Open Sans"/>
        </w:rPr>
        <w:t xml:space="preserve"> de </w:t>
      </w:r>
      <w:proofErr w:type="spellStart"/>
      <w:r w:rsidRPr="00CF3183">
        <w:rPr>
          <w:rFonts w:ascii="Open Sans" w:eastAsia="Open Sans" w:hAnsi="Open Sans" w:cs="Open Sans"/>
          <w:i/>
          <w:iCs/>
        </w:rPr>
        <w:t>Mucuna</w:t>
      </w:r>
      <w:proofErr w:type="spellEnd"/>
      <w:r w:rsidRPr="00CF3183">
        <w:rPr>
          <w:rFonts w:ascii="Open Sans" w:eastAsia="Open Sans" w:hAnsi="Open Sans" w:cs="Open Sans"/>
          <w:i/>
          <w:iCs/>
        </w:rPr>
        <w:t xml:space="preserve"> </w:t>
      </w:r>
      <w:proofErr w:type="spellStart"/>
      <w:r w:rsidRPr="00CF3183">
        <w:rPr>
          <w:rFonts w:ascii="Open Sans" w:eastAsia="Open Sans" w:hAnsi="Open Sans" w:cs="Open Sans"/>
          <w:i/>
          <w:iCs/>
        </w:rPr>
        <w:t>pruriens</w:t>
      </w:r>
      <w:proofErr w:type="spellEnd"/>
      <w:r w:rsidRPr="00CF3183">
        <w:rPr>
          <w:rFonts w:ascii="Open Sans" w:eastAsia="Open Sans" w:hAnsi="Open Sans" w:cs="Open Sans"/>
        </w:rPr>
        <w:t xml:space="preserve"> e </w:t>
      </w:r>
      <w:proofErr w:type="spellStart"/>
      <w:r w:rsidRPr="00CF3183">
        <w:rPr>
          <w:rFonts w:ascii="Open Sans" w:eastAsia="Open Sans" w:hAnsi="Open Sans" w:cs="Open Sans"/>
          <w:i/>
          <w:iCs/>
        </w:rPr>
        <w:t>Vismia</w:t>
      </w:r>
      <w:proofErr w:type="spellEnd"/>
      <w:r w:rsidRPr="00CF3183">
        <w:rPr>
          <w:rFonts w:ascii="Open Sans" w:eastAsia="Open Sans" w:hAnsi="Open Sans" w:cs="Open Sans"/>
          <w:i/>
          <w:iCs/>
        </w:rPr>
        <w:t xml:space="preserve"> </w:t>
      </w:r>
      <w:proofErr w:type="spellStart"/>
      <w:r w:rsidRPr="00CF3183">
        <w:rPr>
          <w:rFonts w:ascii="Open Sans" w:eastAsia="Open Sans" w:hAnsi="Open Sans" w:cs="Open Sans"/>
          <w:i/>
          <w:iCs/>
        </w:rPr>
        <w:t>bacifera</w:t>
      </w:r>
      <w:proofErr w:type="spellEnd"/>
      <w:r w:rsidRPr="00CF3183">
        <w:rPr>
          <w:rFonts w:ascii="Open Sans" w:eastAsia="Open Sans" w:hAnsi="Open Sans" w:cs="Open Sans"/>
        </w:rPr>
        <w:t xml:space="preserve"> e toxicidade sobre </w:t>
      </w:r>
      <w:proofErr w:type="spellStart"/>
      <w:r w:rsidRPr="00CF3183">
        <w:rPr>
          <w:rFonts w:ascii="Open Sans" w:eastAsia="Open Sans" w:hAnsi="Open Sans" w:cs="Open Sans"/>
          <w:i/>
          <w:iCs/>
        </w:rPr>
        <w:t>Artemia</w:t>
      </w:r>
      <w:proofErr w:type="spellEnd"/>
      <w:r w:rsidRPr="00CF3183">
        <w:rPr>
          <w:rFonts w:ascii="Open Sans" w:eastAsia="Open Sans" w:hAnsi="Open Sans" w:cs="Open Sans"/>
          <w:i/>
          <w:iCs/>
        </w:rPr>
        <w:t xml:space="preserve"> salina</w:t>
      </w:r>
      <w:r w:rsidR="008C2BD4">
        <w:rPr>
          <w:rFonts w:ascii="Open Sans" w:eastAsia="Open Sans" w:hAnsi="Open Sans" w:cs="Open Sans"/>
          <w:iCs/>
        </w:rPr>
        <w:t>"</w:t>
      </w:r>
      <w:r w:rsidRPr="00CF3183">
        <w:rPr>
          <w:rFonts w:ascii="Open Sans" w:eastAsia="Open Sans" w:hAnsi="Open Sans" w:cs="Open Sans"/>
        </w:rPr>
        <w:t xml:space="preserve">, desenvolvido por membros da liga, junto ao Programa de Institucional de Iniciação Cientifica (PIBIC). As atividades envolveram a análise dos extratos vegetais e a avaliação </w:t>
      </w:r>
      <w:r w:rsidR="00CF3183" w:rsidRPr="00CF3183">
        <w:rPr>
          <w:rFonts w:ascii="Open Sans" w:eastAsia="Open Sans" w:hAnsi="Open Sans" w:cs="Open Sans"/>
        </w:rPr>
        <w:t>do potencial t</w:t>
      </w:r>
      <w:r w:rsidR="008C2BD4">
        <w:rPr>
          <w:rFonts w:ascii="Open Sans" w:eastAsia="Open Sans" w:hAnsi="Open Sans" w:cs="Open Sans"/>
        </w:rPr>
        <w:t>ó</w:t>
      </w:r>
      <w:r w:rsidR="00CF3183" w:rsidRPr="00CF3183">
        <w:rPr>
          <w:rFonts w:ascii="Open Sans" w:eastAsia="Open Sans" w:hAnsi="Open Sans" w:cs="Open Sans"/>
        </w:rPr>
        <w:t>xico</w:t>
      </w:r>
      <w:r w:rsidRPr="00CF3183">
        <w:rPr>
          <w:rFonts w:ascii="Open Sans" w:eastAsia="Open Sans" w:hAnsi="Open Sans" w:cs="Open Sans"/>
        </w:rPr>
        <w:t xml:space="preserve"> em </w:t>
      </w:r>
      <w:proofErr w:type="spellStart"/>
      <w:r w:rsidRPr="00CF3183">
        <w:rPr>
          <w:rFonts w:ascii="Open Sans" w:eastAsia="Open Sans" w:hAnsi="Open Sans" w:cs="Open Sans"/>
          <w:i/>
          <w:iCs/>
        </w:rPr>
        <w:t>Artemia</w:t>
      </w:r>
      <w:proofErr w:type="spellEnd"/>
      <w:r w:rsidRPr="00CF3183">
        <w:rPr>
          <w:rFonts w:ascii="Open Sans" w:eastAsia="Open Sans" w:hAnsi="Open Sans" w:cs="Open Sans"/>
          <w:i/>
          <w:iCs/>
        </w:rPr>
        <w:t xml:space="preserve"> salina</w:t>
      </w:r>
      <w:r w:rsidR="00CF3183" w:rsidRPr="00CF3183">
        <w:rPr>
          <w:rFonts w:ascii="Open Sans" w:eastAsia="Open Sans" w:hAnsi="Open Sans" w:cs="Open Sans"/>
        </w:rPr>
        <w:t xml:space="preserve"> que é frequentemente utilizada em testes de citotoxicidade como bioindicador de toxicidade (</w:t>
      </w:r>
      <w:r w:rsidR="0045650E" w:rsidRPr="00CF3183">
        <w:rPr>
          <w:rFonts w:ascii="Open Sans" w:eastAsia="Open Sans" w:hAnsi="Open Sans" w:cs="Open Sans"/>
        </w:rPr>
        <w:t>CALOW</w:t>
      </w:r>
      <w:r w:rsidR="00CF3183" w:rsidRPr="00CF3183">
        <w:rPr>
          <w:rFonts w:ascii="Open Sans" w:eastAsia="Open Sans" w:hAnsi="Open Sans" w:cs="Open Sans"/>
        </w:rPr>
        <w:t xml:space="preserve">, 1993). </w:t>
      </w:r>
    </w:p>
    <w:p w14:paraId="2C03B1C2" w14:textId="77777777" w:rsidR="0045650E" w:rsidRDefault="0045650E" w:rsidP="00836059">
      <w:pPr>
        <w:spacing w:before="0" w:after="0" w:line="240" w:lineRule="auto"/>
        <w:ind w:leftChars="0" w:left="0" w:firstLineChars="0" w:firstLine="0"/>
        <w:outlineLvl w:val="9"/>
        <w:rPr>
          <w:rFonts w:ascii="Open Sans" w:eastAsia="Open Sans" w:hAnsi="Open Sans" w:cs="Open Sans"/>
        </w:rPr>
      </w:pPr>
    </w:p>
    <w:p w14:paraId="04EF83A7" w14:textId="77777777" w:rsidR="0045650E" w:rsidRPr="000B71EB" w:rsidRDefault="0045650E" w:rsidP="00836059">
      <w:pPr>
        <w:spacing w:before="0" w:after="0" w:line="240" w:lineRule="auto"/>
        <w:ind w:leftChars="0" w:left="0" w:firstLineChars="0" w:firstLine="0"/>
        <w:outlineLvl w:val="9"/>
        <w:rPr>
          <w:rFonts w:ascii="Open Sans" w:eastAsia="Open Sans" w:hAnsi="Open Sans" w:cs="Open Sans"/>
        </w:rPr>
      </w:pPr>
    </w:p>
    <w:p w14:paraId="28D746E9" w14:textId="460E0A88" w:rsidR="00324E7F" w:rsidRPr="00CD12F2" w:rsidRDefault="00CD12F2" w:rsidP="00CD12F2">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0B71EB">
        <w:rPr>
          <w:rFonts w:ascii="Open Sans" w:eastAsia="Open Sans" w:hAnsi="Open Sans" w:cs="Open Sans"/>
          <w:b/>
          <w:color w:val="000000"/>
          <w:sz w:val="28"/>
          <w:szCs w:val="28"/>
        </w:rPr>
        <w:t>Considerações Finais</w:t>
      </w:r>
      <w:r w:rsidR="00684866">
        <w:rPr>
          <w:rFonts w:ascii="Open Sans" w:eastAsia="Open Sans" w:hAnsi="Open Sans" w:cs="Open Sans"/>
          <w:b/>
          <w:color w:val="000000"/>
          <w:sz w:val="28"/>
          <w:szCs w:val="28"/>
        </w:rPr>
        <w:t xml:space="preserve"> </w:t>
      </w:r>
      <w:r w:rsidR="00324E7F" w:rsidRPr="00CD12F2">
        <w:rPr>
          <w:rFonts w:ascii="Open Sans" w:eastAsia="Open Sans" w:hAnsi="Open Sans" w:cs="Open Sans"/>
          <w:b/>
          <w:color w:val="000000"/>
          <w:sz w:val="28"/>
          <w:szCs w:val="28"/>
        </w:rPr>
        <w:t xml:space="preserve"> </w:t>
      </w:r>
    </w:p>
    <w:p w14:paraId="44DD3045" w14:textId="77777777" w:rsidR="00324E7F" w:rsidRDefault="00324E7F" w:rsidP="00324E7F">
      <w:pPr>
        <w:pBdr>
          <w:top w:val="nil"/>
          <w:left w:val="nil"/>
          <w:bottom w:val="nil"/>
          <w:right w:val="nil"/>
          <w:between w:val="nil"/>
        </w:pBdr>
        <w:spacing w:before="0" w:after="80" w:line="240" w:lineRule="auto"/>
        <w:ind w:leftChars="0" w:left="1" w:firstLineChars="0" w:firstLine="0"/>
        <w:rPr>
          <w:rFonts w:ascii="Open Sans" w:eastAsia="Open Sans" w:hAnsi="Open Sans" w:cs="Open Sans"/>
          <w:bCs/>
          <w:color w:val="000000"/>
        </w:rPr>
      </w:pPr>
    </w:p>
    <w:p w14:paraId="7D74D281" w14:textId="75FFAEBF" w:rsidR="00324E7F" w:rsidRDefault="0072413D" w:rsidP="0072413D">
      <w:pPr>
        <w:pBdr>
          <w:top w:val="nil"/>
          <w:left w:val="nil"/>
          <w:bottom w:val="nil"/>
          <w:right w:val="nil"/>
          <w:between w:val="nil"/>
        </w:pBdr>
        <w:spacing w:before="0" w:after="80" w:line="360" w:lineRule="auto"/>
        <w:ind w:leftChars="0" w:left="1" w:firstLineChars="0" w:firstLine="719"/>
        <w:rPr>
          <w:rFonts w:ascii="Open Sans" w:eastAsia="Open Sans" w:hAnsi="Open Sans" w:cs="Open Sans"/>
          <w:bCs/>
          <w:color w:val="000000"/>
        </w:rPr>
      </w:pPr>
      <w:r w:rsidRPr="0072413D">
        <w:rPr>
          <w:rFonts w:ascii="Open Sans" w:eastAsia="Open Sans" w:hAnsi="Open Sans" w:cs="Open Sans"/>
          <w:bCs/>
          <w:color w:val="000000"/>
        </w:rPr>
        <w:t>Ao longo das atividades da liga, diversos desafios foram enfrentados, incluindo a dificuldade em seguir o cronograma inicialmente estabelecido, o que exigiu o remanejamento de algumas atividades. Esse ajuste foi necessário devido à carga horária limitada dos alunos envolvidos, especialmente daqueles nos últimos períodos, o que impactou negativamente a execução das atividades propostas pela liga.</w:t>
      </w:r>
      <w:r>
        <w:rPr>
          <w:rFonts w:ascii="Open Sans" w:eastAsia="Open Sans" w:hAnsi="Open Sans" w:cs="Open Sans"/>
          <w:bCs/>
          <w:color w:val="000000"/>
        </w:rPr>
        <w:t xml:space="preserve"> </w:t>
      </w:r>
      <w:r w:rsidRPr="0072413D">
        <w:rPr>
          <w:rFonts w:ascii="Open Sans" w:eastAsia="Open Sans" w:hAnsi="Open Sans" w:cs="Open Sans"/>
          <w:bCs/>
          <w:color w:val="000000"/>
        </w:rPr>
        <w:t>Para minimizar esses efeitos, foi realizada a integração de novos membros, permitindo uma melhor distribuição das responsabilidades e maior flexibilidade no andamento das atividades</w:t>
      </w:r>
      <w:r>
        <w:rPr>
          <w:rFonts w:ascii="Open Sans" w:eastAsia="Open Sans" w:hAnsi="Open Sans" w:cs="Open Sans"/>
          <w:bCs/>
          <w:color w:val="000000"/>
        </w:rPr>
        <w:t>.</w:t>
      </w:r>
    </w:p>
    <w:p w14:paraId="7A76A02A" w14:textId="5385681F" w:rsidR="00926A8A" w:rsidRDefault="00D375D7" w:rsidP="00926A8A">
      <w:pPr>
        <w:pBdr>
          <w:top w:val="nil"/>
          <w:left w:val="nil"/>
          <w:bottom w:val="nil"/>
          <w:right w:val="nil"/>
          <w:between w:val="nil"/>
        </w:pBdr>
        <w:spacing w:before="0" w:after="80" w:line="360" w:lineRule="auto"/>
        <w:ind w:leftChars="0" w:left="1" w:firstLineChars="0" w:firstLine="719"/>
        <w:rPr>
          <w:rFonts w:ascii="Open Sans" w:eastAsia="Open Sans" w:hAnsi="Open Sans" w:cs="Open Sans"/>
          <w:bCs/>
        </w:rPr>
      </w:pPr>
      <w:r w:rsidRPr="00D375D7">
        <w:rPr>
          <w:rFonts w:ascii="Open Sans" w:eastAsia="Open Sans" w:hAnsi="Open Sans" w:cs="Open Sans"/>
          <w:bCs/>
          <w:color w:val="000000"/>
        </w:rPr>
        <w:t xml:space="preserve">Uma das atividades mais eficazes em promover a interação com a sociedade, desenvolvida pela LATOV, foi o piquenique solidário. </w:t>
      </w:r>
      <w:r w:rsidR="00B11F1D">
        <w:rPr>
          <w:rFonts w:ascii="Open Sans" w:eastAsia="Open Sans" w:hAnsi="Open Sans" w:cs="Open Sans"/>
          <w:bCs/>
          <w:color w:val="ED0000"/>
        </w:rPr>
        <w:t xml:space="preserve"> </w:t>
      </w:r>
      <w:r w:rsidR="002C065F" w:rsidRPr="00202D2B">
        <w:rPr>
          <w:rFonts w:ascii="Open Sans" w:eastAsia="Open Sans" w:hAnsi="Open Sans" w:cs="Open Sans"/>
          <w:bCs/>
        </w:rPr>
        <w:t>Além de criar um espaço acolhedor, os membros da LATOV também abordaram ativamente as pessoas durante o evento, garantindo que, mesmo aqueles que não puderam permanecer para compartilhar experiências, recebessem informações importantes. Essa abordagem proporcionou alcançar um público mais amplo, disseminando conhecimento sobre substâncias tóxicas, sua relação com tentativas de suicídio e meios de prevenção, ampliando o impacto da ação na sensibilização e saúde da comunidade.</w:t>
      </w:r>
    </w:p>
    <w:p w14:paraId="2AE40F44" w14:textId="5C1ACD54" w:rsidR="0017243F" w:rsidRPr="00202D2B" w:rsidRDefault="002246B4" w:rsidP="00926A8A">
      <w:pPr>
        <w:pBdr>
          <w:top w:val="nil"/>
          <w:left w:val="nil"/>
          <w:bottom w:val="nil"/>
          <w:right w:val="nil"/>
          <w:between w:val="nil"/>
        </w:pBdr>
        <w:spacing w:before="0" w:after="80" w:line="360" w:lineRule="auto"/>
        <w:ind w:leftChars="0" w:left="1" w:firstLineChars="0" w:firstLine="719"/>
        <w:rPr>
          <w:rFonts w:ascii="Open Sans" w:eastAsia="Open Sans" w:hAnsi="Open Sans" w:cs="Open Sans"/>
          <w:bCs/>
        </w:rPr>
      </w:pPr>
      <w:r>
        <w:rPr>
          <w:rFonts w:ascii="Open Sans" w:eastAsia="Open Sans" w:hAnsi="Open Sans" w:cs="Open Sans"/>
          <w:bCs/>
        </w:rPr>
        <w:t>Outra</w:t>
      </w:r>
      <w:r w:rsidR="0017243F" w:rsidRPr="0017243F">
        <w:rPr>
          <w:rFonts w:ascii="Open Sans" w:eastAsia="Open Sans" w:hAnsi="Open Sans" w:cs="Open Sans"/>
          <w:bCs/>
        </w:rPr>
        <w:t xml:space="preserve"> atividade que</w:t>
      </w:r>
      <w:r>
        <w:rPr>
          <w:rFonts w:ascii="Open Sans" w:eastAsia="Open Sans" w:hAnsi="Open Sans" w:cs="Open Sans"/>
          <w:bCs/>
        </w:rPr>
        <w:t xml:space="preserve"> </w:t>
      </w:r>
      <w:r w:rsidR="0017243F" w:rsidRPr="0017243F">
        <w:rPr>
          <w:rFonts w:ascii="Open Sans" w:eastAsia="Open Sans" w:hAnsi="Open Sans" w:cs="Open Sans"/>
          <w:bCs/>
        </w:rPr>
        <w:t xml:space="preserve">se destacou foi o I Workshop Plantas do Cerrado, que atraiu alunos de diferentes cursos de graduação. Este evento proporcionou um espaço para aprender sobre a importância do Cerrado e suas contribuições para a biodiversidade, além de estimular o interesse por temas de sustentabilidade e preservação ambiental. </w:t>
      </w:r>
    </w:p>
    <w:p w14:paraId="0D3393C6" w14:textId="7C92B852" w:rsidR="00B64984" w:rsidRDefault="002246B4" w:rsidP="008B1526">
      <w:pPr>
        <w:spacing w:before="0" w:after="0" w:line="360" w:lineRule="auto"/>
        <w:ind w:leftChars="0" w:left="0" w:firstLineChars="0" w:firstLine="720"/>
        <w:outlineLvl w:val="9"/>
        <w:rPr>
          <w:rFonts w:ascii="Open Sans" w:eastAsia="Open Sans" w:hAnsi="Open Sans" w:cs="Open Sans"/>
          <w:bCs/>
        </w:rPr>
      </w:pPr>
      <w:r>
        <w:rPr>
          <w:rFonts w:ascii="Open Sans" w:eastAsia="Open Sans" w:hAnsi="Open Sans" w:cs="Open Sans"/>
          <w:bCs/>
        </w:rPr>
        <w:t>No entanto, a</w:t>
      </w:r>
      <w:r w:rsidR="00926A8A" w:rsidRPr="00202D2B">
        <w:rPr>
          <w:rFonts w:ascii="Open Sans" w:eastAsia="Open Sans" w:hAnsi="Open Sans" w:cs="Open Sans"/>
          <w:bCs/>
        </w:rPr>
        <w:t>lgumas das atividades não atenderam às expectativas da liga em relação à quantidade de pessoas envolvidas. Por exemplo, tanto a oficina quanto o cineclube esperavam atrair um número</w:t>
      </w:r>
      <w:r>
        <w:rPr>
          <w:rFonts w:ascii="Open Sans" w:eastAsia="Open Sans" w:hAnsi="Open Sans" w:cs="Open Sans"/>
          <w:bCs/>
        </w:rPr>
        <w:t xml:space="preserve"> maior</w:t>
      </w:r>
      <w:r w:rsidR="00926A8A" w:rsidRPr="00202D2B">
        <w:rPr>
          <w:rFonts w:ascii="Open Sans" w:eastAsia="Open Sans" w:hAnsi="Open Sans" w:cs="Open Sans"/>
          <w:bCs/>
        </w:rPr>
        <w:t xml:space="preserve"> de participantes, mas o público foi menor do que o esperado. Também se observou pouco interesse por parte do público externo no cineclube, o que evidenciou a necessidade de revisar as estratégias de engajamento para futuros eventos.</w:t>
      </w:r>
    </w:p>
    <w:p w14:paraId="631604A4" w14:textId="4B3B06B3" w:rsidR="00B64984" w:rsidRPr="00202D2B" w:rsidRDefault="00C87B40" w:rsidP="00731AB0">
      <w:pPr>
        <w:spacing w:before="0" w:after="0" w:line="360" w:lineRule="auto"/>
        <w:ind w:leftChars="0" w:firstLineChars="0" w:firstLine="720"/>
        <w:outlineLvl w:val="9"/>
        <w:rPr>
          <w:rFonts w:ascii="Open Sans" w:eastAsia="Open Sans" w:hAnsi="Open Sans" w:cs="Open Sans"/>
          <w:bCs/>
        </w:rPr>
      </w:pPr>
      <w:r w:rsidRPr="00C87B40">
        <w:rPr>
          <w:rFonts w:ascii="Open Sans" w:eastAsia="Open Sans" w:hAnsi="Open Sans" w:cs="Open Sans"/>
          <w:bCs/>
        </w:rPr>
        <w:t xml:space="preserve">Na avaliação geral dos membros da Liga, as atividades desenvolvidas contribuíram substancialmente para o aprofundamento do conhecimento na área de Toxicologia Veterinária, além de promoverem impactos positivos na preservação ambiental e na extensão universitária. Essas iniciativas </w:t>
      </w:r>
      <w:r w:rsidR="00731AB0">
        <w:rPr>
          <w:rFonts w:ascii="Open Sans" w:eastAsia="Open Sans" w:hAnsi="Open Sans" w:cs="Open Sans"/>
          <w:bCs/>
        </w:rPr>
        <w:t>colaboraram com</w:t>
      </w:r>
      <w:r w:rsidRPr="00C87B40">
        <w:rPr>
          <w:rFonts w:ascii="Open Sans" w:eastAsia="Open Sans" w:hAnsi="Open Sans" w:cs="Open Sans"/>
          <w:bCs/>
        </w:rPr>
        <w:t xml:space="preserve"> a compreensão dos ligantes sobre os desafios da toxicologia, ao mesmo tempo em que integraram questões ambientais e sociais por meio de eventos e projetos voltados para o engajamento com a comunidade acadêmica e a sociedade em geral.</w:t>
      </w:r>
    </w:p>
    <w:p w14:paraId="2AD94332" w14:textId="77777777" w:rsidR="00630E30" w:rsidRPr="000B71EB" w:rsidRDefault="00DC4F73">
      <w:pPr>
        <w:numPr>
          <w:ilvl w:val="0"/>
          <w:numId w:val="1"/>
        </w:numPr>
        <w:pBdr>
          <w:top w:val="nil"/>
          <w:left w:val="nil"/>
          <w:bottom w:val="nil"/>
          <w:right w:val="nil"/>
          <w:between w:val="nil"/>
        </w:pBdr>
        <w:spacing w:before="0" w:after="80" w:line="240" w:lineRule="auto"/>
        <w:ind w:left="1" w:hanging="3"/>
        <w:rPr>
          <w:rFonts w:ascii="Open Sans" w:eastAsia="Open Sans" w:hAnsi="Open Sans" w:cs="Open Sans"/>
          <w:b/>
          <w:color w:val="000000"/>
          <w:sz w:val="28"/>
          <w:szCs w:val="28"/>
        </w:rPr>
      </w:pPr>
      <w:r w:rsidRPr="000B71EB">
        <w:rPr>
          <w:rFonts w:ascii="Open Sans" w:eastAsia="Open Sans" w:hAnsi="Open Sans" w:cs="Open Sans"/>
          <w:b/>
          <w:color w:val="000000"/>
          <w:sz w:val="28"/>
          <w:szCs w:val="28"/>
        </w:rPr>
        <w:lastRenderedPageBreak/>
        <w:t>Referências Bibliográficas</w:t>
      </w:r>
    </w:p>
    <w:p w14:paraId="6FDB477E" w14:textId="77777777" w:rsidR="00817328" w:rsidRDefault="00817328" w:rsidP="0045650E">
      <w:pPr>
        <w:spacing w:before="0" w:after="0" w:line="240" w:lineRule="auto"/>
        <w:ind w:leftChars="0" w:left="0" w:firstLineChars="0" w:firstLine="0"/>
        <w:jc w:val="left"/>
        <w:outlineLvl w:val="9"/>
        <w:rPr>
          <w:rFonts w:ascii="Open Sans" w:eastAsia="Open Sans" w:hAnsi="Open Sans" w:cs="Open Sans"/>
        </w:rPr>
      </w:pPr>
    </w:p>
    <w:p w14:paraId="13F34C55" w14:textId="27AE60D5" w:rsidR="00336825" w:rsidRDefault="003D6B40" w:rsidP="0045650E">
      <w:pPr>
        <w:spacing w:before="0" w:after="0" w:line="240" w:lineRule="auto"/>
        <w:ind w:leftChars="0" w:left="0" w:firstLineChars="0" w:firstLine="0"/>
        <w:jc w:val="left"/>
        <w:outlineLvl w:val="9"/>
        <w:rPr>
          <w:rFonts w:ascii="Open Sans" w:eastAsia="Open Sans" w:hAnsi="Open Sans" w:cs="Open Sans"/>
        </w:rPr>
      </w:pPr>
      <w:r w:rsidRPr="00336825">
        <w:rPr>
          <w:rFonts w:ascii="Open Sans" w:eastAsia="Open Sans" w:hAnsi="Open Sans" w:cs="Open Sans"/>
        </w:rPr>
        <w:t>ANDRADE, SILVIA FRANCO</w:t>
      </w:r>
      <w:r>
        <w:rPr>
          <w:rFonts w:ascii="Open Sans" w:eastAsia="Open Sans" w:hAnsi="Open Sans" w:cs="Open Sans"/>
        </w:rPr>
        <w:t xml:space="preserve">. Plantas Tóxicas Ornamentais. </w:t>
      </w:r>
      <w:r w:rsidRPr="003D6B40">
        <w:rPr>
          <w:rFonts w:ascii="Open Sans" w:eastAsia="Open Sans" w:hAnsi="Open Sans" w:cs="Open Sans"/>
          <w:i/>
          <w:iCs/>
        </w:rPr>
        <w:t>In</w:t>
      </w:r>
      <w:r>
        <w:rPr>
          <w:rFonts w:ascii="Open Sans" w:eastAsia="Open Sans" w:hAnsi="Open Sans" w:cs="Open Sans"/>
        </w:rPr>
        <w:t xml:space="preserve">: </w:t>
      </w:r>
      <w:r w:rsidRPr="00336825">
        <w:rPr>
          <w:rFonts w:ascii="Open Sans" w:eastAsia="Open Sans" w:hAnsi="Open Sans" w:cs="Open Sans"/>
        </w:rPr>
        <w:t>NOGUEIRA, ROSA MARIA BARILLI; ANDRADE, SILVIA FRANCO</w:t>
      </w:r>
      <w:r w:rsidR="00336825" w:rsidRPr="00336825">
        <w:rPr>
          <w:rFonts w:ascii="Open Sans" w:eastAsia="Open Sans" w:hAnsi="Open Sans" w:cs="Open Sans"/>
        </w:rPr>
        <w:t xml:space="preserve">. </w:t>
      </w:r>
      <w:r w:rsidR="00336825" w:rsidRPr="00336825">
        <w:rPr>
          <w:rFonts w:ascii="Open Sans" w:eastAsia="Open Sans" w:hAnsi="Open Sans" w:cs="Open Sans"/>
          <w:b/>
          <w:bCs/>
        </w:rPr>
        <w:t>Manual de toxicologia veterinária</w:t>
      </w:r>
      <w:r w:rsidR="00336825" w:rsidRPr="00336825">
        <w:rPr>
          <w:rFonts w:ascii="Open Sans" w:eastAsia="Open Sans" w:hAnsi="Open Sans" w:cs="Open Sans"/>
        </w:rPr>
        <w:t xml:space="preserve">. São Paulo: ROCA, 2011. </w:t>
      </w:r>
      <w:r>
        <w:rPr>
          <w:rFonts w:ascii="Open Sans" w:eastAsia="Open Sans" w:hAnsi="Open Sans" w:cs="Open Sans"/>
        </w:rPr>
        <w:t>Cap 4</w:t>
      </w:r>
      <w:r w:rsidR="00336825" w:rsidRPr="00336825">
        <w:rPr>
          <w:rFonts w:ascii="Open Sans" w:eastAsia="Open Sans" w:hAnsi="Open Sans" w:cs="Open Sans"/>
        </w:rPr>
        <w:t>.</w:t>
      </w:r>
    </w:p>
    <w:p w14:paraId="35E362E1" w14:textId="77777777" w:rsidR="0045650E" w:rsidRDefault="0045650E" w:rsidP="0045650E">
      <w:pPr>
        <w:spacing w:before="0" w:after="0" w:line="240" w:lineRule="auto"/>
        <w:ind w:leftChars="0" w:left="0" w:firstLineChars="0" w:firstLine="0"/>
        <w:jc w:val="left"/>
        <w:outlineLvl w:val="9"/>
        <w:rPr>
          <w:rFonts w:ascii="Open Sans" w:eastAsia="Open Sans" w:hAnsi="Open Sans" w:cs="Open Sans"/>
        </w:rPr>
      </w:pPr>
    </w:p>
    <w:p w14:paraId="319829AE" w14:textId="76C55D20" w:rsidR="0045650E" w:rsidRPr="0045650E" w:rsidRDefault="0045650E" w:rsidP="0045650E">
      <w:pPr>
        <w:spacing w:before="0" w:after="0" w:line="240" w:lineRule="auto"/>
        <w:ind w:leftChars="0" w:left="0" w:firstLineChars="0" w:firstLine="0"/>
        <w:jc w:val="left"/>
        <w:outlineLvl w:val="9"/>
        <w:rPr>
          <w:rFonts w:ascii="Open Sans" w:eastAsia="Open Sans" w:hAnsi="Open Sans" w:cs="Open Sans"/>
        </w:rPr>
      </w:pPr>
      <w:r w:rsidRPr="0045650E">
        <w:rPr>
          <w:rFonts w:ascii="Open Sans" w:eastAsia="Open Sans" w:hAnsi="Open Sans" w:cs="Open Sans"/>
        </w:rPr>
        <w:t xml:space="preserve">LIMA, J.M. SILVA, C.A. ROSA, M.B. SANTOS, J.B. OLIVEIRA, T.G. SILVA, M.B. PROSPECÇÃO FITOQUÍMICA DE </w:t>
      </w:r>
      <w:proofErr w:type="spellStart"/>
      <w:r w:rsidRPr="0045650E">
        <w:rPr>
          <w:rFonts w:ascii="Open Sans" w:eastAsia="Open Sans" w:hAnsi="Open Sans" w:cs="Open Sans"/>
          <w:i/>
          <w:iCs/>
        </w:rPr>
        <w:t>Sonchus</w:t>
      </w:r>
      <w:proofErr w:type="spellEnd"/>
      <w:r w:rsidRPr="0045650E">
        <w:rPr>
          <w:rFonts w:ascii="Open Sans" w:eastAsia="Open Sans" w:hAnsi="Open Sans" w:cs="Open Sans"/>
          <w:i/>
          <w:iCs/>
        </w:rPr>
        <w:t xml:space="preserve"> </w:t>
      </w:r>
      <w:proofErr w:type="spellStart"/>
      <w:r w:rsidRPr="0045650E">
        <w:rPr>
          <w:rFonts w:ascii="Open Sans" w:eastAsia="Open Sans" w:hAnsi="Open Sans" w:cs="Open Sans"/>
          <w:i/>
          <w:iCs/>
        </w:rPr>
        <w:t>oleraceus</w:t>
      </w:r>
      <w:proofErr w:type="spellEnd"/>
      <w:r w:rsidRPr="0045650E">
        <w:rPr>
          <w:rFonts w:ascii="Open Sans" w:eastAsia="Open Sans" w:hAnsi="Open Sans" w:cs="Open Sans"/>
        </w:rPr>
        <w:t xml:space="preserve"> E SUA TOXICIDADE SOBRE O MICROCRUSTÁCEO </w:t>
      </w:r>
      <w:proofErr w:type="spellStart"/>
      <w:r w:rsidRPr="0045650E">
        <w:rPr>
          <w:rFonts w:ascii="Open Sans" w:eastAsia="Open Sans" w:hAnsi="Open Sans" w:cs="Open Sans"/>
          <w:i/>
          <w:iCs/>
        </w:rPr>
        <w:t>Artemia</w:t>
      </w:r>
      <w:proofErr w:type="spellEnd"/>
      <w:r w:rsidRPr="0045650E">
        <w:rPr>
          <w:rFonts w:ascii="Open Sans" w:eastAsia="Open Sans" w:hAnsi="Open Sans" w:cs="Open Sans"/>
          <w:i/>
          <w:iCs/>
        </w:rPr>
        <w:t xml:space="preserve"> salina.</w:t>
      </w:r>
      <w:r w:rsidRPr="0045650E">
        <w:rPr>
          <w:rFonts w:ascii="Open Sans" w:eastAsia="Open Sans" w:hAnsi="Open Sans" w:cs="Open Sans"/>
        </w:rPr>
        <w:t xml:space="preserve"> </w:t>
      </w:r>
      <w:r w:rsidRPr="0045650E">
        <w:rPr>
          <w:rFonts w:ascii="Open Sans" w:eastAsia="Open Sans" w:hAnsi="Open Sans" w:cs="Open Sans"/>
          <w:b/>
          <w:bCs/>
        </w:rPr>
        <w:t>Sociedade Brasileira da Ciência das Plantas Daninhas</w:t>
      </w:r>
      <w:r w:rsidRPr="0045650E">
        <w:rPr>
          <w:rFonts w:ascii="Open Sans" w:eastAsia="Open Sans" w:hAnsi="Open Sans" w:cs="Open Sans"/>
        </w:rPr>
        <w:t xml:space="preserve">, v. 38, n. 7, 2020. </w:t>
      </w:r>
    </w:p>
    <w:p w14:paraId="0A430E5C" w14:textId="77777777" w:rsidR="0045650E" w:rsidRDefault="0045650E" w:rsidP="0045650E">
      <w:pPr>
        <w:spacing w:before="0" w:after="0" w:line="240" w:lineRule="auto"/>
        <w:ind w:leftChars="0" w:left="0" w:firstLineChars="0" w:firstLine="0"/>
        <w:jc w:val="left"/>
        <w:outlineLvl w:val="9"/>
        <w:rPr>
          <w:rFonts w:ascii="Open Sans" w:eastAsia="Open Sans" w:hAnsi="Open Sans" w:cs="Open Sans"/>
        </w:rPr>
      </w:pPr>
    </w:p>
    <w:p w14:paraId="5F684D3B" w14:textId="71842D28" w:rsidR="0045650E" w:rsidRPr="007D48FF" w:rsidRDefault="0045650E" w:rsidP="0045650E">
      <w:pPr>
        <w:spacing w:before="0" w:after="0" w:line="240" w:lineRule="auto"/>
        <w:ind w:leftChars="0" w:left="0" w:firstLineChars="0" w:firstLine="0"/>
        <w:jc w:val="left"/>
        <w:outlineLvl w:val="9"/>
        <w:rPr>
          <w:rFonts w:ascii="Open Sans" w:eastAsia="Open Sans" w:hAnsi="Open Sans" w:cs="Open Sans"/>
        </w:rPr>
      </w:pPr>
      <w:r w:rsidRPr="0025331E">
        <w:rPr>
          <w:rFonts w:ascii="Open Sans" w:eastAsia="Open Sans" w:hAnsi="Open Sans" w:cs="Open Sans"/>
        </w:rPr>
        <w:t xml:space="preserve">MONTEIRO, MARCELO </w:t>
      </w:r>
      <w:r w:rsidRPr="0025331E">
        <w:rPr>
          <w:rFonts w:ascii="Open Sans" w:eastAsia="Open Sans" w:hAnsi="Open Sans" w:cs="Open Sans"/>
          <w:i/>
          <w:iCs/>
        </w:rPr>
        <w:t>et al</w:t>
      </w:r>
      <w:r w:rsidRPr="0025331E">
        <w:rPr>
          <w:rFonts w:ascii="Open Sans" w:eastAsia="Open Sans" w:hAnsi="Open Sans" w:cs="Open Sans"/>
        </w:rPr>
        <w:t xml:space="preserve">. LIGAS ACADÊMICAS: O QUE HÁ DE POSITIVO? EXPERIÊNCIA DE IMPLANTAÇÃO DA LIGA BAIANA DE CIRURGIA PLÁSTICA. </w:t>
      </w:r>
      <w:r w:rsidRPr="0025331E">
        <w:rPr>
          <w:rFonts w:ascii="Open Sans" w:eastAsia="Open Sans" w:hAnsi="Open Sans" w:cs="Open Sans"/>
          <w:b/>
          <w:bCs/>
        </w:rPr>
        <w:t>Revista brasileira de cirurgia plástica</w:t>
      </w:r>
      <w:r w:rsidRPr="0025331E">
        <w:rPr>
          <w:rFonts w:ascii="Open Sans" w:eastAsia="Open Sans" w:hAnsi="Open Sans" w:cs="Open Sans"/>
        </w:rPr>
        <w:t xml:space="preserve">, v. 23, n. 3, p. 158-161, 2008. </w:t>
      </w:r>
    </w:p>
    <w:p w14:paraId="4D166689" w14:textId="77777777" w:rsidR="00336825" w:rsidRDefault="00336825" w:rsidP="0045650E">
      <w:pPr>
        <w:spacing w:before="0" w:after="0" w:line="240" w:lineRule="auto"/>
        <w:ind w:leftChars="0" w:left="0" w:firstLineChars="0" w:firstLine="0"/>
        <w:jc w:val="left"/>
        <w:outlineLvl w:val="9"/>
        <w:rPr>
          <w:rFonts w:ascii="Open Sans" w:eastAsia="Open Sans" w:hAnsi="Open Sans" w:cs="Open Sans"/>
        </w:rPr>
      </w:pPr>
    </w:p>
    <w:p w14:paraId="7BC50A6B" w14:textId="24767E59" w:rsidR="00FC25CA" w:rsidRPr="0045650E" w:rsidRDefault="00FC25CA" w:rsidP="0045650E">
      <w:pPr>
        <w:spacing w:before="0" w:after="0" w:line="240" w:lineRule="auto"/>
        <w:ind w:leftChars="0" w:left="0" w:firstLineChars="0" w:firstLine="0"/>
        <w:jc w:val="left"/>
        <w:outlineLvl w:val="9"/>
        <w:rPr>
          <w:rFonts w:ascii="Open Sans" w:eastAsia="Open Sans" w:hAnsi="Open Sans" w:cs="Open Sans"/>
        </w:rPr>
      </w:pPr>
      <w:r w:rsidRPr="00FC25CA">
        <w:rPr>
          <w:rFonts w:ascii="Open Sans" w:eastAsia="Open Sans" w:hAnsi="Open Sans" w:cs="Open Sans"/>
        </w:rPr>
        <w:t xml:space="preserve">MOTTIN, V. D.; CRUZ, J.F.; TEIXEIRA NETO, M.R.; MARISCO, G.; FIGUEREDO, J.S.; SOUSA, L.S. </w:t>
      </w:r>
      <w:proofErr w:type="spellStart"/>
      <w:r w:rsidRPr="00FC25CA">
        <w:rPr>
          <w:rFonts w:ascii="Open Sans" w:eastAsia="Open Sans" w:hAnsi="Open Sans" w:cs="Open Sans"/>
        </w:rPr>
        <w:t>Efficacy</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toxicity</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and</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lethality</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of</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plants</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with</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potential</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anthelmintic</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activity</w:t>
      </w:r>
      <w:proofErr w:type="spellEnd"/>
      <w:r w:rsidRPr="00FC25CA">
        <w:rPr>
          <w:rFonts w:ascii="Open Sans" w:eastAsia="Open Sans" w:hAnsi="Open Sans" w:cs="Open Sans"/>
        </w:rPr>
        <w:t xml:space="preserve"> in </w:t>
      </w:r>
      <w:proofErr w:type="spellStart"/>
      <w:r w:rsidRPr="00FC25CA">
        <w:rPr>
          <w:rFonts w:ascii="Open Sans" w:eastAsia="Open Sans" w:hAnsi="Open Sans" w:cs="Open Sans"/>
        </w:rPr>
        <w:t>small</w:t>
      </w:r>
      <w:proofErr w:type="spellEnd"/>
      <w:r w:rsidRPr="00FC25CA">
        <w:rPr>
          <w:rFonts w:ascii="Open Sans" w:eastAsia="Open Sans" w:hAnsi="Open Sans" w:cs="Open Sans"/>
        </w:rPr>
        <w:t xml:space="preserve"> </w:t>
      </w:r>
      <w:proofErr w:type="spellStart"/>
      <w:r w:rsidRPr="00FC25CA">
        <w:rPr>
          <w:rFonts w:ascii="Open Sans" w:eastAsia="Open Sans" w:hAnsi="Open Sans" w:cs="Open Sans"/>
        </w:rPr>
        <w:t>ruminants</w:t>
      </w:r>
      <w:proofErr w:type="spellEnd"/>
      <w:r w:rsidRPr="00FC25CA">
        <w:rPr>
          <w:rFonts w:ascii="Open Sans" w:eastAsia="Open Sans" w:hAnsi="Open Sans" w:cs="Open Sans"/>
        </w:rPr>
        <w:t xml:space="preserve"> in </w:t>
      </w:r>
      <w:proofErr w:type="spellStart"/>
      <w:r w:rsidRPr="00FC25CA">
        <w:rPr>
          <w:rFonts w:ascii="Open Sans" w:eastAsia="Open Sans" w:hAnsi="Open Sans" w:cs="Open Sans"/>
        </w:rPr>
        <w:t>Brazil</w:t>
      </w:r>
      <w:proofErr w:type="spellEnd"/>
      <w:r w:rsidRPr="00FC25CA">
        <w:rPr>
          <w:rFonts w:ascii="Open Sans" w:eastAsia="Open Sans" w:hAnsi="Open Sans" w:cs="Open Sans"/>
        </w:rPr>
        <w:t xml:space="preserve">. </w:t>
      </w:r>
      <w:r w:rsidR="0064743B" w:rsidRPr="0064743B">
        <w:rPr>
          <w:rFonts w:ascii="Open Sans" w:eastAsia="Open Sans" w:hAnsi="Open Sans" w:cs="Open Sans"/>
          <w:b/>
          <w:bCs/>
        </w:rPr>
        <w:t xml:space="preserve">Revista Brasileira de Saúde e Produção Animal, </w:t>
      </w:r>
      <w:r w:rsidR="0064743B" w:rsidRPr="0064743B">
        <w:rPr>
          <w:rFonts w:ascii="Open Sans" w:eastAsia="Open Sans" w:hAnsi="Open Sans" w:cs="Open Sans"/>
        </w:rPr>
        <w:t>v. 20, p.</w:t>
      </w:r>
      <w:r w:rsidR="0064743B">
        <w:rPr>
          <w:rFonts w:ascii="Open Sans" w:eastAsia="Open Sans" w:hAnsi="Open Sans" w:cs="Open Sans"/>
        </w:rPr>
        <w:t xml:space="preserve"> 1-23</w:t>
      </w:r>
      <w:r w:rsidR="0064743B" w:rsidRPr="0064743B">
        <w:rPr>
          <w:rFonts w:ascii="Open Sans" w:eastAsia="Open Sans" w:hAnsi="Open Sans" w:cs="Open Sans"/>
        </w:rPr>
        <w:t>, 2019.</w:t>
      </w:r>
      <w:r w:rsidR="0045650E">
        <w:rPr>
          <w:rFonts w:ascii="Open Sans" w:eastAsia="Open Sans" w:hAnsi="Open Sans" w:cs="Open Sans"/>
        </w:rPr>
        <w:t xml:space="preserve"> </w:t>
      </w:r>
    </w:p>
    <w:p w14:paraId="2EDEFF40" w14:textId="77777777" w:rsidR="00FC25CA" w:rsidRDefault="00FC25CA" w:rsidP="0045650E">
      <w:pPr>
        <w:spacing w:before="0" w:after="0" w:line="240" w:lineRule="auto"/>
        <w:ind w:leftChars="0" w:left="0" w:firstLineChars="0" w:firstLine="0"/>
        <w:jc w:val="left"/>
        <w:outlineLvl w:val="9"/>
        <w:rPr>
          <w:rFonts w:ascii="Open Sans" w:eastAsia="Open Sans" w:hAnsi="Open Sans" w:cs="Open Sans"/>
        </w:rPr>
      </w:pPr>
    </w:p>
    <w:p w14:paraId="03E14874" w14:textId="718F6083" w:rsidR="00160A08" w:rsidRDefault="003D6B40" w:rsidP="0045650E">
      <w:pPr>
        <w:spacing w:before="0" w:after="0" w:line="240" w:lineRule="auto"/>
        <w:ind w:leftChars="0" w:left="0" w:firstLineChars="0" w:firstLine="0"/>
        <w:jc w:val="left"/>
        <w:outlineLvl w:val="9"/>
        <w:rPr>
          <w:rFonts w:ascii="Open Sans" w:eastAsia="Open Sans" w:hAnsi="Open Sans" w:cs="Open Sans"/>
        </w:rPr>
      </w:pPr>
      <w:r w:rsidRPr="00817328">
        <w:rPr>
          <w:rFonts w:ascii="Open Sans" w:eastAsia="Open Sans" w:hAnsi="Open Sans" w:cs="Open Sans"/>
        </w:rPr>
        <w:t xml:space="preserve">NUNES, GILDA APARECIDA NASCIMENTO </w:t>
      </w:r>
      <w:r w:rsidR="00817328" w:rsidRPr="00817328">
        <w:rPr>
          <w:rFonts w:ascii="Open Sans" w:eastAsia="Open Sans" w:hAnsi="Open Sans" w:cs="Open Sans"/>
          <w:i/>
          <w:iCs/>
        </w:rPr>
        <w:t>et al</w:t>
      </w:r>
      <w:r w:rsidR="00817328" w:rsidRPr="00817328">
        <w:rPr>
          <w:rFonts w:ascii="Open Sans" w:eastAsia="Open Sans" w:hAnsi="Open Sans" w:cs="Open Sans"/>
        </w:rPr>
        <w:t xml:space="preserve">. O CINE CLUBE COMO FERRAMENTA DE APRENDIZAGEM. </w:t>
      </w:r>
      <w:r w:rsidR="00817328" w:rsidRPr="00817328">
        <w:rPr>
          <w:rFonts w:ascii="Open Sans" w:eastAsia="Open Sans" w:hAnsi="Open Sans" w:cs="Open Sans"/>
          <w:b/>
          <w:bCs/>
        </w:rPr>
        <w:t>Anais da Semana de Formação Pedagógica e Atualização de Práticas Docentes da UniEvangélica-Campus de Rubiataba</w:t>
      </w:r>
      <w:r w:rsidR="00817328" w:rsidRPr="00817328">
        <w:rPr>
          <w:rFonts w:ascii="Open Sans" w:eastAsia="Open Sans" w:hAnsi="Open Sans" w:cs="Open Sans"/>
        </w:rPr>
        <w:t>, v. 4, 2023.</w:t>
      </w:r>
      <w:r w:rsidR="0045650E">
        <w:rPr>
          <w:rFonts w:ascii="Open Sans" w:eastAsia="Open Sans" w:hAnsi="Open Sans" w:cs="Open Sans"/>
        </w:rPr>
        <w:t xml:space="preserve"> </w:t>
      </w:r>
    </w:p>
    <w:p w14:paraId="6FAD7D6A" w14:textId="77777777" w:rsidR="003D6B40" w:rsidRDefault="003D6B40" w:rsidP="0045650E">
      <w:pPr>
        <w:spacing w:before="0" w:after="0" w:line="240" w:lineRule="auto"/>
        <w:ind w:leftChars="0" w:left="0" w:firstLineChars="0" w:firstLine="0"/>
        <w:jc w:val="left"/>
        <w:outlineLvl w:val="9"/>
        <w:rPr>
          <w:rFonts w:ascii="Open Sans" w:eastAsia="Open Sans" w:hAnsi="Open Sans" w:cs="Open Sans"/>
        </w:rPr>
      </w:pPr>
    </w:p>
    <w:p w14:paraId="47CF12AB" w14:textId="72639671" w:rsidR="00832C6B" w:rsidRPr="0045650E" w:rsidRDefault="003D6B40" w:rsidP="0045650E">
      <w:pPr>
        <w:spacing w:before="0" w:after="0" w:line="240" w:lineRule="auto"/>
        <w:ind w:leftChars="0" w:left="0" w:firstLineChars="0" w:firstLine="0"/>
        <w:jc w:val="left"/>
        <w:outlineLvl w:val="9"/>
        <w:rPr>
          <w:rFonts w:ascii="Open Sans" w:eastAsia="Open Sans" w:hAnsi="Open Sans" w:cs="Open Sans"/>
        </w:rPr>
      </w:pPr>
      <w:r w:rsidRPr="0045650E">
        <w:rPr>
          <w:rFonts w:ascii="Open Sans" w:eastAsia="Open Sans" w:hAnsi="Open Sans" w:cs="Open Sans"/>
        </w:rPr>
        <w:t xml:space="preserve">SOUZA, MARIANA CRISTINA CUNHA. Educação Ambiental e as trilhas: contextos para a sensibilização ambiental. </w:t>
      </w:r>
      <w:r w:rsidRPr="0045650E">
        <w:rPr>
          <w:rFonts w:ascii="Open Sans" w:eastAsia="Open Sans" w:hAnsi="Open Sans" w:cs="Open Sans"/>
          <w:b/>
          <w:bCs/>
        </w:rPr>
        <w:t>Revista Brasileira de Educação Ambiental (REVBEA)</w:t>
      </w:r>
      <w:r w:rsidRPr="0045650E">
        <w:rPr>
          <w:rFonts w:ascii="Open Sans" w:eastAsia="Open Sans" w:hAnsi="Open Sans" w:cs="Open Sans"/>
        </w:rPr>
        <w:t>, v. 9, n. 2, p. 239-253, 2014.</w:t>
      </w:r>
      <w:r w:rsidR="0045650E" w:rsidRPr="0045650E">
        <w:rPr>
          <w:rFonts w:ascii="Open Sans" w:eastAsia="Open Sans" w:hAnsi="Open Sans" w:cs="Open Sans"/>
        </w:rPr>
        <w:t xml:space="preserve"> </w:t>
      </w:r>
    </w:p>
    <w:p w14:paraId="2EECECB1" w14:textId="77777777" w:rsidR="003C4BF7" w:rsidRDefault="003C4BF7" w:rsidP="0045650E">
      <w:pPr>
        <w:spacing w:before="0" w:after="0" w:line="240" w:lineRule="auto"/>
        <w:ind w:leftChars="0" w:left="0" w:firstLineChars="0" w:firstLine="0"/>
        <w:jc w:val="left"/>
        <w:outlineLvl w:val="9"/>
        <w:rPr>
          <w:rFonts w:ascii="Open Sans" w:eastAsia="Open Sans" w:hAnsi="Open Sans" w:cs="Open Sans"/>
        </w:rPr>
      </w:pPr>
    </w:p>
    <w:p w14:paraId="6C8A16A1" w14:textId="77E6F576" w:rsidR="00055A72" w:rsidRDefault="003C4BF7" w:rsidP="0045650E">
      <w:pPr>
        <w:spacing w:before="0" w:after="0" w:line="240" w:lineRule="auto"/>
        <w:ind w:leftChars="0" w:left="0" w:firstLineChars="0" w:firstLine="0"/>
        <w:jc w:val="left"/>
        <w:outlineLvl w:val="9"/>
        <w:rPr>
          <w:rFonts w:ascii="Open Sans" w:eastAsia="Open Sans" w:hAnsi="Open Sans" w:cs="Open Sans"/>
        </w:rPr>
      </w:pPr>
      <w:r w:rsidRPr="003C4BF7">
        <w:rPr>
          <w:rFonts w:ascii="Open Sans" w:eastAsia="Open Sans" w:hAnsi="Open Sans" w:cs="Open Sans"/>
        </w:rPr>
        <w:t xml:space="preserve">VASCONCELOS, </w:t>
      </w:r>
      <w:proofErr w:type="spellStart"/>
      <w:r w:rsidRPr="003C4BF7">
        <w:rPr>
          <w:rFonts w:ascii="Open Sans" w:eastAsia="Open Sans" w:hAnsi="Open Sans" w:cs="Open Sans"/>
        </w:rPr>
        <w:t>Yumara</w:t>
      </w:r>
      <w:proofErr w:type="spellEnd"/>
      <w:r w:rsidRPr="003C4BF7">
        <w:rPr>
          <w:rFonts w:ascii="Open Sans" w:eastAsia="Open Sans" w:hAnsi="Open Sans" w:cs="Open Sans"/>
        </w:rPr>
        <w:t xml:space="preserve"> Lúcia; YOSHITAKE, Mariano; DE FRANÇA, Suely Morais; DA SILVA, Georgia Fabiana. Método de Estudo de Caso como Estratégia de Ensino, Pesquisa e Extensão. </w:t>
      </w:r>
      <w:r w:rsidRPr="003C4BF7">
        <w:rPr>
          <w:rFonts w:ascii="Open Sans" w:eastAsia="Open Sans" w:hAnsi="Open Sans" w:cs="Open Sans"/>
          <w:b/>
          <w:bCs/>
        </w:rPr>
        <w:t>Revista de Ensino, Educação e Ciências Humanas</w:t>
      </w:r>
      <w:r w:rsidRPr="003C4BF7">
        <w:rPr>
          <w:rFonts w:ascii="Open Sans" w:eastAsia="Open Sans" w:hAnsi="Open Sans" w:cs="Open Sans"/>
        </w:rPr>
        <w:t xml:space="preserve">, v. 16, n. 1, p. 48–59, 2015. </w:t>
      </w:r>
    </w:p>
    <w:p w14:paraId="52C39E02" w14:textId="77777777" w:rsidR="0045650E" w:rsidRPr="0045650E" w:rsidRDefault="0045650E" w:rsidP="0045650E">
      <w:pPr>
        <w:spacing w:before="0" w:after="0" w:line="240" w:lineRule="auto"/>
        <w:ind w:leftChars="0" w:left="0" w:firstLineChars="0" w:firstLine="0"/>
        <w:jc w:val="left"/>
        <w:outlineLvl w:val="9"/>
        <w:rPr>
          <w:rFonts w:ascii="Open Sans" w:eastAsia="Open Sans" w:hAnsi="Open Sans" w:cs="Open Sans"/>
          <w:b/>
          <w:bCs/>
        </w:rPr>
      </w:pPr>
    </w:p>
    <w:p w14:paraId="206EA003" w14:textId="4EFD55B3" w:rsidR="00BD0509" w:rsidRDefault="00DC4F73" w:rsidP="00BD0509">
      <w:pPr>
        <w:spacing w:line="276" w:lineRule="auto"/>
        <w:ind w:left="1" w:hanging="3"/>
        <w:rPr>
          <w:rFonts w:ascii="Open Sans" w:eastAsia="Open Sans" w:hAnsi="Open Sans" w:cs="Open Sans"/>
          <w:b/>
          <w:sz w:val="28"/>
          <w:szCs w:val="28"/>
        </w:rPr>
      </w:pPr>
      <w:r w:rsidRPr="000B71EB">
        <w:rPr>
          <w:rFonts w:ascii="Open Sans" w:eastAsia="Open Sans" w:hAnsi="Open Sans" w:cs="Open Sans"/>
          <w:b/>
          <w:sz w:val="28"/>
          <w:szCs w:val="28"/>
        </w:rPr>
        <w:t>VI. Agradecimentos</w:t>
      </w:r>
    </w:p>
    <w:p w14:paraId="7E0498F0" w14:textId="77777777" w:rsidR="008B1526" w:rsidRPr="008B1526" w:rsidRDefault="008B1526" w:rsidP="00BD0509">
      <w:pPr>
        <w:spacing w:line="276" w:lineRule="auto"/>
        <w:ind w:left="0" w:hanging="2"/>
        <w:rPr>
          <w:rFonts w:ascii="Open Sans" w:eastAsia="Open Sans" w:hAnsi="Open Sans" w:cs="Open Sans"/>
          <w:b/>
        </w:rPr>
      </w:pPr>
    </w:p>
    <w:p w14:paraId="2894DFC7" w14:textId="72599581" w:rsidR="00C87B40" w:rsidRPr="00BD0509" w:rsidRDefault="008B1526" w:rsidP="00BD0509">
      <w:pPr>
        <w:tabs>
          <w:tab w:val="left" w:pos="936"/>
        </w:tabs>
        <w:spacing w:line="360" w:lineRule="auto"/>
        <w:ind w:leftChars="0" w:left="0" w:firstLineChars="0" w:firstLine="0"/>
        <w:rPr>
          <w:rFonts w:ascii="Open Sans" w:hAnsi="Open Sans" w:cs="Open Sans"/>
        </w:rPr>
      </w:pPr>
      <w:r w:rsidRPr="008B1526">
        <w:rPr>
          <w:rFonts w:ascii="Open Sans" w:hAnsi="Open Sans" w:cs="Open Sans"/>
        </w:rPr>
        <w:t xml:space="preserve">Agradecemos primeiramente a Deus, pois sem Ele, nada seríamos. Queremos expressar </w:t>
      </w:r>
      <w:r w:rsidR="002246B4">
        <w:rPr>
          <w:rFonts w:ascii="Open Sans" w:hAnsi="Open Sans" w:cs="Open Sans"/>
        </w:rPr>
        <w:t xml:space="preserve">também </w:t>
      </w:r>
      <w:r w:rsidRPr="008B1526">
        <w:rPr>
          <w:rFonts w:ascii="Open Sans" w:hAnsi="Open Sans" w:cs="Open Sans"/>
        </w:rPr>
        <w:t>nossa sincera gratidão a todos que contribuíram para o sucesso das atividades da Liga Acadêmica de Toxicologia Veterinária (LATOV)</w:t>
      </w:r>
      <w:r>
        <w:rPr>
          <w:rFonts w:ascii="Open Sans" w:hAnsi="Open Sans" w:cs="Open Sans"/>
        </w:rPr>
        <w:t xml:space="preserve">. </w:t>
      </w:r>
      <w:r w:rsidR="00BD0509">
        <w:rPr>
          <w:rFonts w:ascii="Open Sans" w:hAnsi="Open Sans" w:cs="Open Sans"/>
        </w:rPr>
        <w:t>E</w:t>
      </w:r>
      <w:r w:rsidR="00BD0509" w:rsidRPr="00BD0509">
        <w:rPr>
          <w:rFonts w:ascii="Open Sans" w:hAnsi="Open Sans" w:cs="Open Sans"/>
        </w:rPr>
        <w:t xml:space="preserve">specialmente aos membros da liga, que se dedicaram </w:t>
      </w:r>
      <w:r w:rsidR="00BD0509">
        <w:rPr>
          <w:rFonts w:ascii="Open Sans" w:hAnsi="Open Sans" w:cs="Open Sans"/>
        </w:rPr>
        <w:t>assiduamente</w:t>
      </w:r>
      <w:r w:rsidR="00BD0509" w:rsidRPr="00BD0509">
        <w:rPr>
          <w:rFonts w:ascii="Open Sans" w:hAnsi="Open Sans" w:cs="Open Sans"/>
        </w:rPr>
        <w:t xml:space="preserve">, e aos professores e profissionais que compartilharam seu conhecimento e experiência. </w:t>
      </w:r>
    </w:p>
    <w:sectPr w:rsidR="00C87B40" w:rsidRPr="00BD0509" w:rsidSect="00836059">
      <w:headerReference w:type="default" r:id="rId17"/>
      <w:pgSz w:w="11907" w:h="16840"/>
      <w:pgMar w:top="1440" w:right="1800" w:bottom="1440" w:left="180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0071142" w14:textId="77777777" w:rsidR="00293D8C" w:rsidRPr="000B71EB" w:rsidRDefault="00293D8C">
      <w:pPr>
        <w:spacing w:before="0" w:after="0" w:line="240" w:lineRule="auto"/>
        <w:ind w:left="0" w:hanging="2"/>
      </w:pPr>
      <w:r w:rsidRPr="000B71EB">
        <w:separator/>
      </w:r>
    </w:p>
  </w:endnote>
  <w:endnote w:type="continuationSeparator" w:id="0">
    <w:p w14:paraId="4940C307" w14:textId="77777777" w:rsidR="00293D8C" w:rsidRPr="000B71EB" w:rsidRDefault="00293D8C">
      <w:pPr>
        <w:spacing w:before="0" w:after="0" w:line="240" w:lineRule="auto"/>
        <w:ind w:left="0" w:hanging="2"/>
      </w:pPr>
      <w:r w:rsidRPr="000B71E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D9F50680-9B76-420E-B894-D38B34D0A307}"/>
    <w:embedBold r:id="rId2" w:fontKey="{D10755DC-12F0-4954-9733-B94505DD3ED6}"/>
    <w:embedItalic r:id="rId3" w:fontKey="{2B8CFDBF-4B6B-42DD-B754-63F757B08C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98580C9-223B-4EE7-A383-B2C687855EA7}"/>
    <w:embedBold r:id="rId5" w:fontKey="{296DA181-96AD-4566-BDEF-664E00459029}"/>
  </w:font>
  <w:font w:name="OpenSymbol">
    <w:charset w:val="00"/>
    <w:family w:val="auto"/>
    <w:pitch w:val="variable"/>
    <w:sig w:usb0="800000AF" w:usb1="1001ECEA" w:usb2="00000000" w:usb3="00000000" w:csb0="80000001"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embedRegular r:id="rId6" w:fontKey="{44A67C0F-63AC-41C0-9AB2-D3E7194A6C23}"/>
  </w:font>
  <w:font w:name="Georgia">
    <w:panose1 w:val="02040502050405020303"/>
    <w:charset w:val="00"/>
    <w:family w:val="roman"/>
    <w:pitch w:val="variable"/>
    <w:sig w:usb0="00000287" w:usb1="00000000" w:usb2="00000000" w:usb3="00000000" w:csb0="0000009F" w:csb1="00000000"/>
    <w:embedRegular r:id="rId7" w:fontKey="{6E0B5D91-7ED7-4C28-B6A7-6CB34FD165EA}"/>
    <w:embedItalic r:id="rId8" w:fontKey="{AD4FAD6D-A028-41A4-892E-422E9018D5BA}"/>
  </w:font>
  <w:font w:name="Calibri">
    <w:panose1 w:val="020F0502020204030204"/>
    <w:charset w:val="00"/>
    <w:family w:val="swiss"/>
    <w:pitch w:val="variable"/>
    <w:sig w:usb0="E4002EFF" w:usb1="C000247B" w:usb2="00000009" w:usb3="00000000" w:csb0="000001FF" w:csb1="00000000"/>
    <w:embedRegular r:id="rId9" w:fontKey="{0754FBC0-B03E-4248-BD7A-C916AB857540}"/>
  </w:font>
  <w:font w:name="Open Sans">
    <w:charset w:val="00"/>
    <w:family w:val="swiss"/>
    <w:pitch w:val="variable"/>
    <w:sig w:usb0="E00002EF" w:usb1="4000205B" w:usb2="00000028" w:usb3="00000000" w:csb0="0000019F" w:csb1="00000000"/>
    <w:embedRegular r:id="rId10" w:fontKey="{B853C850-F153-4CBD-AD76-E92D941DD4A4}"/>
    <w:embedBold r:id="rId11" w:fontKey="{A391107B-9F2B-4858-A3C5-E92AF39C5241}"/>
    <w:embedItalic r:id="rId12" w:fontKey="{EBDF32BD-F2D3-44B3-8076-C8A977E5F8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D8E676" w14:textId="77777777" w:rsidR="00F574C1" w:rsidRPr="000B71EB" w:rsidRDefault="00F574C1">
    <w:pPr>
      <w:pStyle w:val="Rodap"/>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FE6E7B" w14:textId="650DDAF5" w:rsidR="00630E30" w:rsidRPr="000B71EB" w:rsidRDefault="00DC4F73">
    <w:pPr>
      <w:pBdr>
        <w:top w:val="nil"/>
        <w:left w:val="nil"/>
        <w:bottom w:val="nil"/>
        <w:right w:val="nil"/>
        <w:between w:val="nil"/>
      </w:pBdr>
      <w:spacing w:line="240" w:lineRule="auto"/>
      <w:ind w:left="0" w:hanging="2"/>
      <w:jc w:val="center"/>
      <w:rPr>
        <w:color w:val="000000"/>
      </w:rPr>
    </w:pPr>
    <w:r w:rsidRPr="000B71EB">
      <w:rPr>
        <w:color w:val="000000"/>
      </w:rPr>
      <w:fldChar w:fldCharType="begin"/>
    </w:r>
    <w:r w:rsidRPr="000B71EB">
      <w:rPr>
        <w:color w:val="000000"/>
      </w:rPr>
      <w:instrText>PAGE</w:instrText>
    </w:r>
    <w:r w:rsidRPr="000B71EB">
      <w:rPr>
        <w:color w:val="000000"/>
      </w:rPr>
      <w:fldChar w:fldCharType="separate"/>
    </w:r>
    <w:r w:rsidR="00B5636D" w:rsidRPr="000B71EB">
      <w:rPr>
        <w:color w:val="000000"/>
      </w:rPr>
      <w:t>1</w:t>
    </w:r>
    <w:r w:rsidRPr="000B71EB">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809797" w14:textId="77777777" w:rsidR="00F574C1" w:rsidRPr="000B71EB" w:rsidRDefault="00F574C1">
    <w:pPr>
      <w:pStyle w:val="Rodap"/>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DE09B62" w14:textId="77777777" w:rsidR="00293D8C" w:rsidRPr="000B71EB" w:rsidRDefault="00293D8C">
      <w:pPr>
        <w:spacing w:before="0" w:after="0" w:line="240" w:lineRule="auto"/>
        <w:ind w:left="0" w:hanging="2"/>
      </w:pPr>
      <w:r w:rsidRPr="000B71EB">
        <w:separator/>
      </w:r>
    </w:p>
  </w:footnote>
  <w:footnote w:type="continuationSeparator" w:id="0">
    <w:p w14:paraId="376E1686" w14:textId="77777777" w:rsidR="00293D8C" w:rsidRPr="000B71EB" w:rsidRDefault="00293D8C">
      <w:pPr>
        <w:spacing w:before="0" w:after="0" w:line="240" w:lineRule="auto"/>
        <w:ind w:left="0" w:hanging="2"/>
      </w:pPr>
      <w:r w:rsidRPr="000B71EB">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E4753" w14:textId="77777777" w:rsidR="00F574C1" w:rsidRPr="000B71EB" w:rsidRDefault="00F574C1">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36ADA5" w14:textId="5173AF0E" w:rsidR="00F574C1" w:rsidRPr="000B71EB" w:rsidRDefault="00F574C1" w:rsidP="00F574C1">
    <w:pPr>
      <w:pStyle w:val="Cabealho"/>
      <w:ind w:left="0" w:hanging="2"/>
      <w:jc w:val="center"/>
    </w:pPr>
    <w:r w:rsidRPr="000B71EB">
      <w:rPr>
        <w:noProof/>
      </w:rPr>
      <w:drawing>
        <wp:inline distT="0" distB="0" distL="0" distR="0" wp14:anchorId="5E0F9DFA" wp14:editId="65B10DB5">
          <wp:extent cx="5274945" cy="1758315"/>
          <wp:effectExtent l="0" t="0" r="1905" b="0"/>
          <wp:docPr id="11588621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22819" name="Imagem 1774022819"/>
                  <pic:cNvPicPr/>
                </pic:nvPicPr>
                <pic:blipFill>
                  <a:blip r:embed="rId1">
                    <a:extLst>
                      <a:ext uri="{28A0092B-C50C-407E-A947-70E740481C1C}">
                        <a14:useLocalDpi xmlns:a14="http://schemas.microsoft.com/office/drawing/2010/main" val="0"/>
                      </a:ext>
                    </a:extLst>
                  </a:blip>
                  <a:stretch>
                    <a:fillRect/>
                  </a:stretch>
                </pic:blipFill>
                <pic:spPr>
                  <a:xfrm>
                    <a:off x="0" y="0"/>
                    <a:ext cx="5274945" cy="1758315"/>
                  </a:xfrm>
                  <a:prstGeom prst="rect">
                    <a:avLst/>
                  </a:prstGeom>
                </pic:spPr>
              </pic:pic>
            </a:graphicData>
          </a:graphic>
        </wp:inline>
      </w:drawing>
    </w:r>
  </w:p>
  <w:p w14:paraId="2B96E7BC" w14:textId="089186DC" w:rsidR="00F574C1" w:rsidRPr="000B71EB" w:rsidRDefault="00A662FC" w:rsidP="00F574C1">
    <w:pPr>
      <w:pStyle w:val="Cabealho"/>
      <w:ind w:left="5" w:hanging="7"/>
      <w:jc w:val="center"/>
      <w:rPr>
        <w:rFonts w:ascii="Open Sans" w:hAnsi="Open Sans" w:cs="Open Sans"/>
        <w:color w:val="BFBFBF" w:themeColor="background1" w:themeShade="BF"/>
        <w:sz w:val="72"/>
        <w:szCs w:val="72"/>
      </w:rPr>
    </w:pPr>
    <w:r w:rsidRPr="000B71EB">
      <w:rPr>
        <w:rFonts w:ascii="Open Sans" w:hAnsi="Open Sans" w:cs="Open Sans"/>
        <w:color w:val="BFBFBF" w:themeColor="background1" w:themeShade="BF"/>
        <w:sz w:val="72"/>
        <w:szCs w:val="72"/>
      </w:rPr>
      <w:t>Relato de Experiência</w:t>
    </w:r>
  </w:p>
  <w:p w14:paraId="07B6CE14" w14:textId="77777777" w:rsidR="00F574C1" w:rsidRPr="000B71EB" w:rsidRDefault="00F574C1" w:rsidP="00F574C1">
    <w:pPr>
      <w:pStyle w:val="Cabealho"/>
      <w:jc w:val="center"/>
      <w:rPr>
        <w:sz w:val="6"/>
        <w:szCs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8F83A8" w14:textId="77777777" w:rsidR="00F574C1" w:rsidRPr="000B71EB" w:rsidRDefault="00F574C1">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D58D1" w14:textId="77777777" w:rsidR="00845978" w:rsidRPr="000B71EB" w:rsidRDefault="00845978" w:rsidP="00845978">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E622B"/>
    <w:multiLevelType w:val="hybridMultilevel"/>
    <w:tmpl w:val="BB66CF32"/>
    <w:lvl w:ilvl="0" w:tplc="04160001">
      <w:start w:val="1"/>
      <w:numFmt w:val="bullet"/>
      <w:lvlText w:val=""/>
      <w:lvlJc w:val="left"/>
      <w:pPr>
        <w:ind w:left="765" w:hanging="360"/>
      </w:pPr>
      <w:rPr>
        <w:rFonts w:ascii="Symbol" w:hAnsi="Symbol" w:hint="default"/>
      </w:rPr>
    </w:lvl>
    <w:lvl w:ilvl="1" w:tplc="04160003" w:tentative="1">
      <w:start w:val="1"/>
      <w:numFmt w:val="bullet"/>
      <w:lvlText w:val="o"/>
      <w:lvlJc w:val="left"/>
      <w:pPr>
        <w:ind w:left="1485" w:hanging="360"/>
      </w:pPr>
      <w:rPr>
        <w:rFonts w:ascii="Courier New" w:hAnsi="Courier New" w:cs="Courier New" w:hint="default"/>
      </w:rPr>
    </w:lvl>
    <w:lvl w:ilvl="2" w:tplc="04160005" w:tentative="1">
      <w:start w:val="1"/>
      <w:numFmt w:val="bullet"/>
      <w:lvlText w:val=""/>
      <w:lvlJc w:val="left"/>
      <w:pPr>
        <w:ind w:left="2205" w:hanging="360"/>
      </w:pPr>
      <w:rPr>
        <w:rFonts w:ascii="Wingdings" w:hAnsi="Wingdings" w:hint="default"/>
      </w:rPr>
    </w:lvl>
    <w:lvl w:ilvl="3" w:tplc="04160001" w:tentative="1">
      <w:start w:val="1"/>
      <w:numFmt w:val="bullet"/>
      <w:lvlText w:val=""/>
      <w:lvlJc w:val="left"/>
      <w:pPr>
        <w:ind w:left="2925" w:hanging="360"/>
      </w:pPr>
      <w:rPr>
        <w:rFonts w:ascii="Symbol" w:hAnsi="Symbol" w:hint="default"/>
      </w:rPr>
    </w:lvl>
    <w:lvl w:ilvl="4" w:tplc="04160003" w:tentative="1">
      <w:start w:val="1"/>
      <w:numFmt w:val="bullet"/>
      <w:lvlText w:val="o"/>
      <w:lvlJc w:val="left"/>
      <w:pPr>
        <w:ind w:left="3645" w:hanging="360"/>
      </w:pPr>
      <w:rPr>
        <w:rFonts w:ascii="Courier New" w:hAnsi="Courier New" w:cs="Courier New" w:hint="default"/>
      </w:rPr>
    </w:lvl>
    <w:lvl w:ilvl="5" w:tplc="04160005" w:tentative="1">
      <w:start w:val="1"/>
      <w:numFmt w:val="bullet"/>
      <w:lvlText w:val=""/>
      <w:lvlJc w:val="left"/>
      <w:pPr>
        <w:ind w:left="4365" w:hanging="360"/>
      </w:pPr>
      <w:rPr>
        <w:rFonts w:ascii="Wingdings" w:hAnsi="Wingdings" w:hint="default"/>
      </w:rPr>
    </w:lvl>
    <w:lvl w:ilvl="6" w:tplc="04160001" w:tentative="1">
      <w:start w:val="1"/>
      <w:numFmt w:val="bullet"/>
      <w:lvlText w:val=""/>
      <w:lvlJc w:val="left"/>
      <w:pPr>
        <w:ind w:left="5085" w:hanging="360"/>
      </w:pPr>
      <w:rPr>
        <w:rFonts w:ascii="Symbol" w:hAnsi="Symbol" w:hint="default"/>
      </w:rPr>
    </w:lvl>
    <w:lvl w:ilvl="7" w:tplc="04160003" w:tentative="1">
      <w:start w:val="1"/>
      <w:numFmt w:val="bullet"/>
      <w:lvlText w:val="o"/>
      <w:lvlJc w:val="left"/>
      <w:pPr>
        <w:ind w:left="5805" w:hanging="360"/>
      </w:pPr>
      <w:rPr>
        <w:rFonts w:ascii="Courier New" w:hAnsi="Courier New" w:cs="Courier New" w:hint="default"/>
      </w:rPr>
    </w:lvl>
    <w:lvl w:ilvl="8" w:tplc="04160005" w:tentative="1">
      <w:start w:val="1"/>
      <w:numFmt w:val="bullet"/>
      <w:lvlText w:val=""/>
      <w:lvlJc w:val="left"/>
      <w:pPr>
        <w:ind w:left="6525" w:hanging="360"/>
      </w:pPr>
      <w:rPr>
        <w:rFonts w:ascii="Wingdings" w:hAnsi="Wingdings" w:hint="default"/>
      </w:rPr>
    </w:lvl>
  </w:abstractNum>
  <w:abstractNum w:abstractNumId="1" w15:restartNumberingAfterBreak="0">
    <w:nsid w:val="79F505EA"/>
    <w:multiLevelType w:val="multilevel"/>
    <w:tmpl w:val="3DEE3934"/>
    <w:lvl w:ilvl="0">
      <w:start w:val="1"/>
      <w:numFmt w:val="upperRoman"/>
      <w:pStyle w:val="Ttulo1"/>
      <w:lvlText w:val="%1."/>
      <w:lvlJc w:val="left"/>
      <w:pPr>
        <w:ind w:left="0" w:firstLine="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7A0271AF"/>
    <w:multiLevelType w:val="multilevel"/>
    <w:tmpl w:val="536E0CD4"/>
    <w:lvl w:ilvl="0">
      <w:start w:val="1"/>
      <w:numFmt w:val="decimal"/>
      <w:pStyle w:val="Commarcadore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53360383">
    <w:abstractNumId w:val="1"/>
  </w:num>
  <w:num w:numId="2" w16cid:durableId="1746219015">
    <w:abstractNumId w:val="2"/>
  </w:num>
  <w:num w:numId="3" w16cid:durableId="4768491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091084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E30"/>
    <w:rsid w:val="00017CD8"/>
    <w:rsid w:val="00043557"/>
    <w:rsid w:val="00055A72"/>
    <w:rsid w:val="000808F2"/>
    <w:rsid w:val="00082A59"/>
    <w:rsid w:val="00094403"/>
    <w:rsid w:val="000B5528"/>
    <w:rsid w:val="000B71EB"/>
    <w:rsid w:val="000B7ADE"/>
    <w:rsid w:val="000C39AD"/>
    <w:rsid w:val="000E706A"/>
    <w:rsid w:val="000F4E32"/>
    <w:rsid w:val="001213AA"/>
    <w:rsid w:val="001464C2"/>
    <w:rsid w:val="00160A08"/>
    <w:rsid w:val="00171528"/>
    <w:rsid w:val="0017243F"/>
    <w:rsid w:val="00174D2A"/>
    <w:rsid w:val="00193450"/>
    <w:rsid w:val="00195683"/>
    <w:rsid w:val="001A2C29"/>
    <w:rsid w:val="001C1820"/>
    <w:rsid w:val="001D0CB8"/>
    <w:rsid w:val="00200F21"/>
    <w:rsid w:val="00202D2B"/>
    <w:rsid w:val="002162C8"/>
    <w:rsid w:val="002246B4"/>
    <w:rsid w:val="00230C72"/>
    <w:rsid w:val="0024087F"/>
    <w:rsid w:val="002428DB"/>
    <w:rsid w:val="00244D09"/>
    <w:rsid w:val="00250F8A"/>
    <w:rsid w:val="002724F5"/>
    <w:rsid w:val="00272687"/>
    <w:rsid w:val="00290716"/>
    <w:rsid w:val="00291199"/>
    <w:rsid w:val="00293D8C"/>
    <w:rsid w:val="002A7EC2"/>
    <w:rsid w:val="002B7A34"/>
    <w:rsid w:val="002C065F"/>
    <w:rsid w:val="002C438A"/>
    <w:rsid w:val="002D2E1B"/>
    <w:rsid w:val="002E4BD4"/>
    <w:rsid w:val="002E6018"/>
    <w:rsid w:val="00306AA3"/>
    <w:rsid w:val="003133AF"/>
    <w:rsid w:val="00324E7F"/>
    <w:rsid w:val="003275D3"/>
    <w:rsid w:val="0033197A"/>
    <w:rsid w:val="00336825"/>
    <w:rsid w:val="00340FFF"/>
    <w:rsid w:val="00344DE8"/>
    <w:rsid w:val="003575BA"/>
    <w:rsid w:val="00370AD8"/>
    <w:rsid w:val="00376438"/>
    <w:rsid w:val="003925F8"/>
    <w:rsid w:val="003B3542"/>
    <w:rsid w:val="003B5643"/>
    <w:rsid w:val="003B7D37"/>
    <w:rsid w:val="003C4BF7"/>
    <w:rsid w:val="003D6B40"/>
    <w:rsid w:val="003F067E"/>
    <w:rsid w:val="003F0912"/>
    <w:rsid w:val="00411660"/>
    <w:rsid w:val="004343F9"/>
    <w:rsid w:val="0045650E"/>
    <w:rsid w:val="0048062D"/>
    <w:rsid w:val="004C1B13"/>
    <w:rsid w:val="004E3C76"/>
    <w:rsid w:val="004F449B"/>
    <w:rsid w:val="0053028C"/>
    <w:rsid w:val="00531031"/>
    <w:rsid w:val="005673F2"/>
    <w:rsid w:val="00572D3E"/>
    <w:rsid w:val="00581156"/>
    <w:rsid w:val="00591253"/>
    <w:rsid w:val="005A5D49"/>
    <w:rsid w:val="005B100B"/>
    <w:rsid w:val="005D6359"/>
    <w:rsid w:val="005F3924"/>
    <w:rsid w:val="005F7C37"/>
    <w:rsid w:val="006104A2"/>
    <w:rsid w:val="00612C86"/>
    <w:rsid w:val="006209D7"/>
    <w:rsid w:val="00620AC9"/>
    <w:rsid w:val="00630E30"/>
    <w:rsid w:val="00636E25"/>
    <w:rsid w:val="0064743B"/>
    <w:rsid w:val="00684866"/>
    <w:rsid w:val="006A6036"/>
    <w:rsid w:val="006C51CC"/>
    <w:rsid w:val="0072413D"/>
    <w:rsid w:val="007258DC"/>
    <w:rsid w:val="00731AB0"/>
    <w:rsid w:val="007327BF"/>
    <w:rsid w:val="007369CE"/>
    <w:rsid w:val="00753CDC"/>
    <w:rsid w:val="00766432"/>
    <w:rsid w:val="007836A8"/>
    <w:rsid w:val="007840D6"/>
    <w:rsid w:val="00790B85"/>
    <w:rsid w:val="007A37C6"/>
    <w:rsid w:val="007A4780"/>
    <w:rsid w:val="007B485D"/>
    <w:rsid w:val="007C4473"/>
    <w:rsid w:val="007C536A"/>
    <w:rsid w:val="007E29C9"/>
    <w:rsid w:val="007E2A40"/>
    <w:rsid w:val="007E665D"/>
    <w:rsid w:val="007F789A"/>
    <w:rsid w:val="00814C0E"/>
    <w:rsid w:val="00817328"/>
    <w:rsid w:val="00832C6B"/>
    <w:rsid w:val="00836059"/>
    <w:rsid w:val="00845978"/>
    <w:rsid w:val="0087568B"/>
    <w:rsid w:val="00885B43"/>
    <w:rsid w:val="00894D67"/>
    <w:rsid w:val="008B1526"/>
    <w:rsid w:val="008C2BD4"/>
    <w:rsid w:val="008D4A23"/>
    <w:rsid w:val="009049A6"/>
    <w:rsid w:val="009056AD"/>
    <w:rsid w:val="00921261"/>
    <w:rsid w:val="00926A8A"/>
    <w:rsid w:val="009513C0"/>
    <w:rsid w:val="0096428C"/>
    <w:rsid w:val="00980A77"/>
    <w:rsid w:val="00990ACB"/>
    <w:rsid w:val="009C6C4A"/>
    <w:rsid w:val="00A001D7"/>
    <w:rsid w:val="00A11CC6"/>
    <w:rsid w:val="00A44D50"/>
    <w:rsid w:val="00A662FC"/>
    <w:rsid w:val="00A97420"/>
    <w:rsid w:val="00AD054B"/>
    <w:rsid w:val="00AD279C"/>
    <w:rsid w:val="00AE2BA8"/>
    <w:rsid w:val="00B01AFA"/>
    <w:rsid w:val="00B11F1D"/>
    <w:rsid w:val="00B471AA"/>
    <w:rsid w:val="00B5636D"/>
    <w:rsid w:val="00B60450"/>
    <w:rsid w:val="00B64984"/>
    <w:rsid w:val="00B85156"/>
    <w:rsid w:val="00BD0509"/>
    <w:rsid w:val="00C32210"/>
    <w:rsid w:val="00C340B1"/>
    <w:rsid w:val="00C47D89"/>
    <w:rsid w:val="00C669CE"/>
    <w:rsid w:val="00C86F77"/>
    <w:rsid w:val="00C87B40"/>
    <w:rsid w:val="00CA2B6B"/>
    <w:rsid w:val="00CB441B"/>
    <w:rsid w:val="00CD12F2"/>
    <w:rsid w:val="00CE441E"/>
    <w:rsid w:val="00CE6C45"/>
    <w:rsid w:val="00CE7375"/>
    <w:rsid w:val="00CF3183"/>
    <w:rsid w:val="00D05748"/>
    <w:rsid w:val="00D062BC"/>
    <w:rsid w:val="00D375D7"/>
    <w:rsid w:val="00D52C67"/>
    <w:rsid w:val="00D70D70"/>
    <w:rsid w:val="00D855FB"/>
    <w:rsid w:val="00D8756F"/>
    <w:rsid w:val="00D91D0D"/>
    <w:rsid w:val="00DA669F"/>
    <w:rsid w:val="00DC4F73"/>
    <w:rsid w:val="00DF2E75"/>
    <w:rsid w:val="00DF3BDC"/>
    <w:rsid w:val="00DF5735"/>
    <w:rsid w:val="00DF6752"/>
    <w:rsid w:val="00E02075"/>
    <w:rsid w:val="00E21654"/>
    <w:rsid w:val="00E26AC3"/>
    <w:rsid w:val="00E345BE"/>
    <w:rsid w:val="00E352C1"/>
    <w:rsid w:val="00E4250E"/>
    <w:rsid w:val="00E529B4"/>
    <w:rsid w:val="00E705F0"/>
    <w:rsid w:val="00EA3C2C"/>
    <w:rsid w:val="00EB2319"/>
    <w:rsid w:val="00EB4565"/>
    <w:rsid w:val="00ED3C0F"/>
    <w:rsid w:val="00EE6D76"/>
    <w:rsid w:val="00EF6424"/>
    <w:rsid w:val="00F11758"/>
    <w:rsid w:val="00F27908"/>
    <w:rsid w:val="00F34834"/>
    <w:rsid w:val="00F51E65"/>
    <w:rsid w:val="00F571F4"/>
    <w:rsid w:val="00F574C1"/>
    <w:rsid w:val="00F649F7"/>
    <w:rsid w:val="00F71B77"/>
    <w:rsid w:val="00F73A68"/>
    <w:rsid w:val="00FA5681"/>
    <w:rsid w:val="00FB632B"/>
    <w:rsid w:val="00FC25CA"/>
    <w:rsid w:val="00FE2100"/>
    <w:rsid w:val="00FE5FA4"/>
    <w:rsid w:val="00FF73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BADB2"/>
  <w15:docId w15:val="{CD17A2CA-46D4-46BE-9644-AD6A3BAD36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lang w:val="en-US" w:eastAsia="pt-BR" w:bidi="ar-SA"/>
      </w:rPr>
    </w:rPrDefault>
    <w:pPrDefault>
      <w:pPr>
        <w:spacing w:before="60" w:after="60"/>
        <w:ind w:firstLine="7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1" w:lineRule="atLeast"/>
      <w:ind w:leftChars="-1" w:left="-1" w:hangingChars="1" w:hanging="1"/>
      <w:textDirection w:val="btLr"/>
      <w:textAlignment w:val="top"/>
      <w:outlineLvl w:val="0"/>
    </w:pPr>
    <w:rPr>
      <w:position w:val="-1"/>
      <w:lang w:val="pt-BR" w:eastAsia="ar-SA"/>
    </w:rPr>
  </w:style>
  <w:style w:type="paragraph" w:styleId="Ttulo1">
    <w:name w:val="heading 1"/>
    <w:next w:val="Normal"/>
    <w:uiPriority w:val="9"/>
    <w:qFormat/>
    <w:pPr>
      <w:numPr>
        <w:numId w:val="1"/>
      </w:numPr>
      <w:autoSpaceDE w:val="0"/>
      <w:spacing w:after="80" w:line="1" w:lineRule="atLeast"/>
      <w:ind w:leftChars="-1" w:left="-1" w:hangingChars="1" w:hanging="1"/>
      <w:textDirection w:val="btLr"/>
      <w:textAlignment w:val="top"/>
      <w:outlineLvl w:val="0"/>
    </w:pPr>
    <w:rPr>
      <w:rFonts w:eastAsia="Arial" w:cs="Arial"/>
      <w:position w:val="-1"/>
      <w:sz w:val="44"/>
      <w:szCs w:val="44"/>
      <w:lang w:eastAsia="ar-SA"/>
    </w:rPr>
  </w:style>
  <w:style w:type="paragraph" w:styleId="Ttulo2">
    <w:name w:val="heading 2"/>
    <w:basedOn w:val="Normal"/>
    <w:next w:val="Normal"/>
    <w:uiPriority w:val="9"/>
    <w:semiHidden/>
    <w:unhideWhenUsed/>
    <w:qFormat/>
    <w:pPr>
      <w:autoSpaceDE w:val="0"/>
      <w:spacing w:before="240" w:after="120"/>
      <w:ind w:left="274" w:hanging="274"/>
      <w:outlineLvl w:val="1"/>
    </w:pPr>
    <w:rPr>
      <w:rFonts w:cs="Arial"/>
      <w:sz w:val="32"/>
      <w:szCs w:val="32"/>
    </w:rPr>
  </w:style>
  <w:style w:type="paragraph" w:styleId="Ttulo3">
    <w:name w:val="heading 3"/>
    <w:basedOn w:val="Normal"/>
    <w:next w:val="Normal"/>
    <w:uiPriority w:val="9"/>
    <w:semiHidden/>
    <w:unhideWhenUsed/>
    <w:qFormat/>
    <w:pPr>
      <w:keepNext/>
      <w:spacing w:before="240"/>
      <w:outlineLvl w:val="2"/>
    </w:pPr>
    <w:rPr>
      <w:rFonts w:cs="Arial"/>
      <w:b/>
      <w:bCs/>
      <w:sz w:val="26"/>
      <w:szCs w:val="26"/>
    </w:rPr>
  </w:style>
  <w:style w:type="paragraph" w:styleId="Ttulo4">
    <w:name w:val="heading 4"/>
    <w:basedOn w:val="Normal"/>
    <w:next w:val="Normal"/>
    <w:uiPriority w:val="9"/>
    <w:semiHidden/>
    <w:unhideWhenUsed/>
    <w:qFormat/>
    <w:pPr>
      <w:keepNext/>
      <w:spacing w:before="120" w:after="0"/>
      <w:ind w:left="720" w:firstLine="0"/>
      <w:outlineLvl w:val="3"/>
    </w:pPr>
    <w:rPr>
      <w:rFonts w:ascii="Arial" w:hAnsi="Arial"/>
      <w:b/>
      <w:bCs/>
      <w:sz w:val="24"/>
      <w:szCs w:val="28"/>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240"/>
      <w:jc w:val="center"/>
    </w:pPr>
    <w:rPr>
      <w:rFonts w:ascii="Cambria" w:hAnsi="Cambria"/>
      <w:b/>
      <w:bCs/>
      <w:kern w:val="1"/>
      <w:sz w:val="32"/>
      <w:szCs w:val="32"/>
    </w:rPr>
  </w:style>
  <w:style w:type="table" w:customStyle="1" w:styleId="TableNormal0">
    <w:name w:val="Table Normal"/>
    <w:tblPr>
      <w:tblCellMar>
        <w:top w:w="0" w:type="dxa"/>
        <w:left w:w="0" w:type="dxa"/>
        <w:bottom w:w="0" w:type="dxa"/>
        <w:right w:w="0" w:type="dxa"/>
      </w:tblCellMar>
    </w:tblPr>
  </w:style>
  <w:style w:type="character" w:customStyle="1" w:styleId="WW8Num2z0">
    <w:name w:val="WW8Num2z0"/>
    <w:rPr>
      <w:rFonts w:ascii="Symbol" w:hAnsi="Symbol"/>
      <w:w w:val="100"/>
      <w:position w:val="-1"/>
      <w:effect w:val="none"/>
      <w:vertAlign w:val="baseline"/>
      <w:cs w:val="0"/>
      <w:em w:val="none"/>
    </w:rPr>
  </w:style>
  <w:style w:type="character" w:customStyle="1" w:styleId="WW8Num3z0">
    <w:name w:val="WW8Num3z0"/>
    <w:rPr>
      <w:rFonts w:ascii="Symbol" w:hAnsi="Symbol"/>
      <w:w w:val="100"/>
      <w:position w:val="-1"/>
      <w:effect w:val="none"/>
      <w:vertAlign w:val="baseline"/>
      <w:cs w:val="0"/>
      <w:em w:val="none"/>
    </w:rPr>
  </w:style>
  <w:style w:type="character" w:customStyle="1" w:styleId="WW8Num4z0">
    <w:name w:val="WW8Num4z0"/>
    <w:rPr>
      <w:rFonts w:ascii="Symbol" w:hAnsi="Symbol"/>
      <w:w w:val="100"/>
      <w:position w:val="-1"/>
      <w:effect w:val="none"/>
      <w:vertAlign w:val="baseline"/>
      <w:cs w:val="0"/>
      <w:em w:val="none"/>
    </w:rPr>
  </w:style>
  <w:style w:type="character" w:customStyle="1" w:styleId="WW8Num5z0">
    <w:name w:val="WW8Num5z0"/>
    <w:rPr>
      <w:rFonts w:ascii="Symbol" w:hAnsi="Symbol"/>
      <w:w w:val="100"/>
      <w:position w:val="-1"/>
      <w:effect w:val="none"/>
      <w:vertAlign w:val="baseline"/>
      <w:cs w:val="0"/>
      <w:em w:val="none"/>
    </w:rPr>
  </w:style>
  <w:style w:type="character" w:customStyle="1" w:styleId="WW8Num6z0">
    <w:name w:val="WW8Num6z0"/>
    <w:rPr>
      <w:rFonts w:ascii="Symbol" w:hAnsi="Symbol"/>
      <w:w w:val="100"/>
      <w:position w:val="-1"/>
      <w:sz w:val="16"/>
      <w:szCs w:val="16"/>
      <w:effect w:val="none"/>
      <w:vertAlign w:val="baseline"/>
      <w:cs w:val="0"/>
      <w:em w:val="none"/>
    </w:rPr>
  </w:style>
  <w:style w:type="character" w:customStyle="1" w:styleId="WW8Num7z0">
    <w:name w:val="WW8Num7z0"/>
    <w:rPr>
      <w:rFonts w:ascii="Symbol" w:hAnsi="Symbol"/>
      <w:w w:val="100"/>
      <w:position w:val="-1"/>
      <w:effect w:val="none"/>
      <w:vertAlign w:val="baseline"/>
      <w:cs w:val="0"/>
      <w:em w:val="none"/>
    </w:rPr>
  </w:style>
  <w:style w:type="character" w:customStyle="1" w:styleId="WW8Num8z0">
    <w:name w:val="WW8Num8z0"/>
    <w:rPr>
      <w:rFonts w:ascii="Symbol" w:hAnsi="Symbol"/>
      <w:w w:val="100"/>
      <w:position w:val="-1"/>
      <w:effect w:val="none"/>
      <w:vertAlign w:val="baseline"/>
      <w:cs w:val="0"/>
      <w:em w:val="none"/>
    </w:rPr>
  </w:style>
  <w:style w:type="character" w:customStyle="1" w:styleId="WW8Num8z1">
    <w:name w:val="WW8Num8z1"/>
    <w:rPr>
      <w:rFonts w:ascii="Courier New" w:hAnsi="Courier New" w:cs="Courier New"/>
      <w:w w:val="100"/>
      <w:position w:val="-1"/>
      <w:effect w:val="none"/>
      <w:vertAlign w:val="baseline"/>
      <w:cs w:val="0"/>
      <w:em w:val="none"/>
    </w:rPr>
  </w:style>
  <w:style w:type="character" w:customStyle="1" w:styleId="WW8Num9z0">
    <w:name w:val="WW8Num9z0"/>
    <w:rPr>
      <w:rFonts w:ascii="Symbol" w:hAnsi="Symbol"/>
      <w:w w:val="100"/>
      <w:position w:val="-1"/>
      <w:effect w:val="none"/>
      <w:vertAlign w:val="baseline"/>
      <w:cs w:val="0"/>
      <w:em w:val="none"/>
    </w:rPr>
  </w:style>
  <w:style w:type="character" w:customStyle="1" w:styleId="WW8Num9z1">
    <w:name w:val="WW8Num9z1"/>
    <w:rPr>
      <w:rFonts w:ascii="Courier New" w:hAnsi="Courier New" w:cs="Courier New"/>
      <w:w w:val="100"/>
      <w:position w:val="-1"/>
      <w:effect w:val="none"/>
      <w:vertAlign w:val="baseline"/>
      <w:cs w:val="0"/>
      <w:em w:val="none"/>
    </w:rPr>
  </w:style>
  <w:style w:type="character" w:customStyle="1" w:styleId="WW8Num10z0">
    <w:name w:val="WW8Num10z0"/>
    <w:rPr>
      <w:rFonts w:ascii="Symbol" w:hAnsi="Symbol"/>
      <w:w w:val="100"/>
      <w:position w:val="-1"/>
      <w:effect w:val="none"/>
      <w:vertAlign w:val="baseline"/>
      <w:cs w:val="0"/>
      <w:em w:val="none"/>
    </w:rPr>
  </w:style>
  <w:style w:type="character" w:customStyle="1" w:styleId="WW8Num10z1">
    <w:name w:val="WW8Num10z1"/>
    <w:rPr>
      <w:rFonts w:ascii="Courier New" w:hAnsi="Courier New" w:cs="Courier New"/>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2z0">
    <w:name w:val="WW8Num12z0"/>
    <w:rPr>
      <w:rFonts w:ascii="Symbol" w:hAnsi="Symbol"/>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3z0">
    <w:name w:val="WW8Num13z0"/>
    <w:rPr>
      <w:rFonts w:ascii="Symbol" w:hAnsi="Symbol"/>
      <w:w w:val="100"/>
      <w:position w:val="-1"/>
      <w:effect w:val="none"/>
      <w:vertAlign w:val="baseline"/>
      <w:cs w:val="0"/>
      <w:em w:val="none"/>
    </w:rPr>
  </w:style>
  <w:style w:type="character" w:customStyle="1" w:styleId="WW8Num13z1">
    <w:name w:val="WW8Num13z1"/>
    <w:rPr>
      <w:rFonts w:ascii="Courier New" w:hAnsi="Courier New" w:cs="Courier New"/>
      <w:w w:val="100"/>
      <w:position w:val="-1"/>
      <w:effect w:val="none"/>
      <w:vertAlign w:val="baseline"/>
      <w:cs w:val="0"/>
      <w:em w:val="none"/>
    </w:rPr>
  </w:style>
  <w:style w:type="character" w:customStyle="1" w:styleId="WW8Num14z0">
    <w:name w:val="WW8Num14z0"/>
    <w:rPr>
      <w:rFonts w:ascii="Symbol" w:hAnsi="Symbol"/>
      <w:w w:val="100"/>
      <w:position w:val="-1"/>
      <w:effect w:val="none"/>
      <w:vertAlign w:val="baseline"/>
      <w:cs w:val="0"/>
      <w:em w:val="none"/>
    </w:rPr>
  </w:style>
  <w:style w:type="character" w:customStyle="1" w:styleId="WW8Num14z1">
    <w:name w:val="WW8Num14z1"/>
    <w:rPr>
      <w:rFonts w:ascii="Courier New" w:hAnsi="Courier New" w:cs="Courier New"/>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8Num15z0">
    <w:name w:val="WW8Num15z0"/>
    <w:rPr>
      <w:rFonts w:ascii="Symbol" w:hAnsi="Symbol"/>
      <w:w w:val="100"/>
      <w:position w:val="-1"/>
      <w:effect w:val="none"/>
      <w:vertAlign w:val="baseline"/>
      <w:cs w:val="0"/>
      <w:em w:val="none"/>
    </w:rPr>
  </w:style>
  <w:style w:type="character" w:customStyle="1" w:styleId="WW8Num15z1">
    <w:name w:val="WW8Num15z1"/>
    <w:rPr>
      <w:rFonts w:ascii="Courier New" w:hAnsi="Courier New" w:cs="Courier New"/>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8Num2z1">
    <w:name w:val="WW8Num2z1"/>
    <w:rPr>
      <w:rFonts w:ascii="Courier New" w:hAnsi="Courier New" w:cs="Courier New"/>
      <w:w w:val="100"/>
      <w:position w:val="-1"/>
      <w:effect w:val="none"/>
      <w:vertAlign w:val="baseline"/>
      <w:cs w:val="0"/>
      <w:em w:val="none"/>
    </w:rPr>
  </w:style>
  <w:style w:type="character" w:customStyle="1" w:styleId="WW8Num2z2">
    <w:name w:val="WW8Num2z2"/>
    <w:rPr>
      <w:rFonts w:ascii="Wingdings" w:hAnsi="Wingdings"/>
      <w:w w:val="100"/>
      <w:position w:val="-1"/>
      <w:effect w:val="none"/>
      <w:vertAlign w:val="baseline"/>
      <w:cs w:val="0"/>
      <w:em w:val="none"/>
    </w:rPr>
  </w:style>
  <w:style w:type="character" w:customStyle="1" w:styleId="WW8Num3z1">
    <w:name w:val="WW8Num3z1"/>
    <w:rPr>
      <w:rFonts w:ascii="Courier New" w:hAnsi="Courier New" w:cs="Courier New"/>
      <w:w w:val="100"/>
      <w:position w:val="-1"/>
      <w:effect w:val="none"/>
      <w:vertAlign w:val="baseline"/>
      <w:cs w:val="0"/>
      <w:em w:val="none"/>
    </w:rPr>
  </w:style>
  <w:style w:type="character" w:customStyle="1" w:styleId="WW8Num3z2">
    <w:name w:val="WW8Num3z2"/>
    <w:rPr>
      <w:rFonts w:ascii="Wingdings" w:hAnsi="Wingdings"/>
      <w:w w:val="100"/>
      <w:position w:val="-1"/>
      <w:effect w:val="none"/>
      <w:vertAlign w:val="baseline"/>
      <w:cs w:val="0"/>
      <w:em w:val="none"/>
    </w:rPr>
  </w:style>
  <w:style w:type="character" w:customStyle="1" w:styleId="WW8Num4z1">
    <w:name w:val="WW8Num4z1"/>
    <w:rPr>
      <w:rFonts w:ascii="Courier New" w:hAnsi="Courier New" w:cs="Courier New"/>
      <w:w w:val="100"/>
      <w:position w:val="-1"/>
      <w:effect w:val="none"/>
      <w:vertAlign w:val="baseline"/>
      <w:cs w:val="0"/>
      <w:em w:val="none"/>
    </w:rPr>
  </w:style>
  <w:style w:type="character" w:customStyle="1" w:styleId="WW8Num4z2">
    <w:name w:val="WW8Num4z2"/>
    <w:rPr>
      <w:rFonts w:ascii="Wingdings" w:hAnsi="Wingdings"/>
      <w:w w:val="100"/>
      <w:position w:val="-1"/>
      <w:effect w:val="none"/>
      <w:vertAlign w:val="baseline"/>
      <w:cs w:val="0"/>
      <w:em w:val="none"/>
    </w:rPr>
  </w:style>
  <w:style w:type="character" w:customStyle="1" w:styleId="WW8Num5z1">
    <w:name w:val="WW8Num5z1"/>
    <w:rPr>
      <w:rFonts w:ascii="Courier New" w:hAnsi="Courier New" w:cs="Courier New"/>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7z1">
    <w:name w:val="WW8Num7z1"/>
    <w:rPr>
      <w:rFonts w:ascii="Courier New" w:hAnsi="Courier New" w:cs="Courier New"/>
      <w:w w:val="100"/>
      <w:position w:val="-1"/>
      <w:effect w:val="none"/>
      <w:vertAlign w:val="baseline"/>
      <w:cs w:val="0"/>
      <w:em w:val="none"/>
    </w:rPr>
  </w:style>
  <w:style w:type="character" w:customStyle="1" w:styleId="WW8Num7z2">
    <w:name w:val="WW8Num7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WW8Num9z2">
    <w:name w:val="WW8Num9z2"/>
    <w:rPr>
      <w:rFonts w:ascii="Wingdings" w:hAnsi="Wingdings"/>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2">
    <w:name w:val="WW8Num13z2"/>
    <w:rPr>
      <w:rFonts w:ascii="Wingdings" w:hAnsi="Wingdings"/>
      <w:w w:val="100"/>
      <w:position w:val="-1"/>
      <w:effect w:val="none"/>
      <w:vertAlign w:val="baseline"/>
      <w:cs w:val="0"/>
      <w:em w:val="none"/>
    </w:rPr>
  </w:style>
  <w:style w:type="character" w:customStyle="1" w:styleId="WW8Num14z2">
    <w:name w:val="WW8Num14z2"/>
    <w:rPr>
      <w:rFonts w:ascii="Wingdings" w:hAnsi="Wingdings"/>
      <w:w w:val="100"/>
      <w:position w:val="-1"/>
      <w:effect w:val="none"/>
      <w:vertAlign w:val="baseline"/>
      <w:cs w:val="0"/>
      <w:em w:val="none"/>
    </w:rPr>
  </w:style>
  <w:style w:type="character" w:customStyle="1" w:styleId="WW8Num15z2">
    <w:name w:val="WW8Num15z2"/>
    <w:rPr>
      <w:rFonts w:ascii="Wingdings" w:hAnsi="Wingdings"/>
      <w:w w:val="100"/>
      <w:position w:val="-1"/>
      <w:effect w:val="none"/>
      <w:vertAlign w:val="baseline"/>
      <w:cs w:val="0"/>
      <w:em w:val="none"/>
    </w:rPr>
  </w:style>
  <w:style w:type="character" w:customStyle="1" w:styleId="WW8Num17z0">
    <w:name w:val="WW8Num17z0"/>
    <w:rPr>
      <w:rFonts w:ascii="Symbol" w:hAnsi="Symbol"/>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effect w:val="none"/>
      <w:vertAlign w:val="baseline"/>
      <w:cs w:val="0"/>
      <w:em w:val="none"/>
    </w:rPr>
  </w:style>
  <w:style w:type="character" w:customStyle="1" w:styleId="WW8Num18z1">
    <w:name w:val="WW8Num18z1"/>
    <w:rPr>
      <w:rFonts w:ascii="Courier New" w:hAnsi="Courier New" w:cs="Courier New"/>
      <w:w w:val="100"/>
      <w:position w:val="-1"/>
      <w:effect w:val="none"/>
      <w:vertAlign w:val="baseline"/>
      <w:cs w:val="0"/>
      <w:em w:val="none"/>
    </w:rPr>
  </w:style>
  <w:style w:type="character" w:customStyle="1" w:styleId="WW8Num18z2">
    <w:name w:val="WW8Num18z2"/>
    <w:rPr>
      <w:rFonts w:ascii="Wingdings" w:hAnsi="Wingdings"/>
      <w:w w:val="100"/>
      <w:position w:val="-1"/>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19z1">
    <w:name w:val="WW8Num19z1"/>
    <w:rPr>
      <w:rFonts w:ascii="Courier New" w:hAnsi="Courier New" w:cs="Courier New"/>
      <w:w w:val="100"/>
      <w:position w:val="-1"/>
      <w:effect w:val="none"/>
      <w:vertAlign w:val="baseline"/>
      <w:cs w:val="0"/>
      <w:em w:val="none"/>
    </w:rPr>
  </w:style>
  <w:style w:type="character" w:customStyle="1" w:styleId="WW8Num19z2">
    <w:name w:val="WW8Num19z2"/>
    <w:rPr>
      <w:rFonts w:ascii="Wingdings" w:hAnsi="Wingdings"/>
      <w:w w:val="100"/>
      <w:position w:val="-1"/>
      <w:effect w:val="none"/>
      <w:vertAlign w:val="baseline"/>
      <w:cs w:val="0"/>
      <w:em w:val="none"/>
    </w:rPr>
  </w:style>
  <w:style w:type="character" w:customStyle="1" w:styleId="WW8Num20z0">
    <w:name w:val="WW8Num20z0"/>
    <w:rPr>
      <w:rFonts w:ascii="Symbol" w:hAnsi="Symbol"/>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effect w:val="none"/>
      <w:vertAlign w:val="baseline"/>
      <w:cs w:val="0"/>
      <w:em w:val="none"/>
    </w:rPr>
  </w:style>
  <w:style w:type="character" w:customStyle="1" w:styleId="WW8Num21z1">
    <w:name w:val="WW8Num21z1"/>
    <w:rPr>
      <w:rFonts w:ascii="Courier New" w:hAnsi="Courier New" w:cs="Courier New"/>
      <w:w w:val="100"/>
      <w:position w:val="-1"/>
      <w:effect w:val="none"/>
      <w:vertAlign w:val="baseline"/>
      <w:cs w:val="0"/>
      <w:em w:val="none"/>
    </w:rPr>
  </w:style>
  <w:style w:type="character" w:customStyle="1" w:styleId="WW8Num21z2">
    <w:name w:val="WW8Num21z2"/>
    <w:rPr>
      <w:rFonts w:ascii="Wingdings" w:hAnsi="Wingdings"/>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2z1">
    <w:name w:val="WW8Num22z1"/>
    <w:rPr>
      <w:rFonts w:ascii="Courier New" w:hAnsi="Courier New" w:cs="Courier New"/>
      <w:w w:val="100"/>
      <w:position w:val="-1"/>
      <w:effect w:val="none"/>
      <w:vertAlign w:val="baseline"/>
      <w:cs w:val="0"/>
      <w:em w:val="none"/>
    </w:rPr>
  </w:style>
  <w:style w:type="character" w:customStyle="1" w:styleId="WW8Num22z2">
    <w:name w:val="WW8Num22z2"/>
    <w:rPr>
      <w:rFonts w:ascii="Wingdings" w:hAnsi="Wingdings"/>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3z1">
    <w:name w:val="WW8Num23z1"/>
    <w:rPr>
      <w:rFonts w:ascii="Courier New" w:hAnsi="Courier New" w:cs="Courier New"/>
      <w:w w:val="100"/>
      <w:position w:val="-1"/>
      <w:effect w:val="none"/>
      <w:vertAlign w:val="baseline"/>
      <w:cs w:val="0"/>
      <w:em w:val="none"/>
    </w:rPr>
  </w:style>
  <w:style w:type="character" w:customStyle="1" w:styleId="WW8Num23z2">
    <w:name w:val="WW8Num23z2"/>
    <w:rPr>
      <w:rFonts w:ascii="Wingdings" w:hAnsi="Wingdings"/>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4z1">
    <w:name w:val="WW8Num24z1"/>
    <w:rPr>
      <w:rFonts w:ascii="Courier New" w:hAnsi="Courier New" w:cs="Courier New"/>
      <w:w w:val="100"/>
      <w:position w:val="-1"/>
      <w:effect w:val="none"/>
      <w:vertAlign w:val="baseline"/>
      <w:cs w:val="0"/>
      <w:em w:val="none"/>
    </w:rPr>
  </w:style>
  <w:style w:type="character" w:customStyle="1" w:styleId="WW8Num24z2">
    <w:name w:val="WW8Num24z2"/>
    <w:rPr>
      <w:rFonts w:ascii="Wingdings" w:hAnsi="Wingdings"/>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5z1">
    <w:name w:val="WW8Num25z1"/>
    <w:rPr>
      <w:rFonts w:ascii="Courier New" w:hAnsi="Courier New" w:cs="Courier New"/>
      <w:w w:val="100"/>
      <w:position w:val="-1"/>
      <w:effect w:val="none"/>
      <w:vertAlign w:val="baseline"/>
      <w:cs w:val="0"/>
      <w:em w:val="none"/>
    </w:rPr>
  </w:style>
  <w:style w:type="character" w:customStyle="1" w:styleId="WW8Num25z2">
    <w:name w:val="WW8Num25z2"/>
    <w:rPr>
      <w:rFonts w:ascii="Wingdings" w:hAnsi="Wingdings"/>
      <w:w w:val="100"/>
      <w:position w:val="-1"/>
      <w:effect w:val="none"/>
      <w:vertAlign w:val="baseline"/>
      <w:cs w:val="0"/>
      <w:em w:val="none"/>
    </w:rPr>
  </w:style>
  <w:style w:type="character" w:customStyle="1" w:styleId="WW8Num26z0">
    <w:name w:val="WW8Num26z0"/>
    <w:rPr>
      <w:rFonts w:ascii="Symbol" w:hAnsi="Symbol"/>
      <w:color w:val="auto"/>
      <w:w w:val="100"/>
      <w:position w:val="-1"/>
      <w:effect w:val="none"/>
      <w:vertAlign w:val="baseline"/>
      <w:cs w:val="0"/>
      <w:em w:val="none"/>
    </w:rPr>
  </w:style>
  <w:style w:type="character" w:customStyle="1" w:styleId="WW8Num26z1">
    <w:name w:val="WW8Num26z1"/>
    <w:rPr>
      <w:rFonts w:ascii="Courier New" w:hAnsi="Courier New" w:cs="Courier New"/>
      <w:w w:val="100"/>
      <w:position w:val="-1"/>
      <w:effect w:val="none"/>
      <w:vertAlign w:val="baseline"/>
      <w:cs w:val="0"/>
      <w:em w:val="none"/>
    </w:rPr>
  </w:style>
  <w:style w:type="character" w:customStyle="1" w:styleId="WW8Num26z2">
    <w:name w:val="WW8Num26z2"/>
    <w:rPr>
      <w:rFonts w:ascii="Wingdings" w:hAnsi="Wingdings"/>
      <w:w w:val="100"/>
      <w:position w:val="-1"/>
      <w:effect w:val="none"/>
      <w:vertAlign w:val="baseline"/>
      <w:cs w:val="0"/>
      <w:em w:val="none"/>
    </w:rPr>
  </w:style>
  <w:style w:type="character" w:customStyle="1" w:styleId="WW8Num26z3">
    <w:name w:val="WW8Num26z3"/>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7z1">
    <w:name w:val="WW8Num27z1"/>
    <w:rPr>
      <w:rFonts w:ascii="Courier New" w:hAnsi="Courier New" w:cs="Courier New"/>
      <w:w w:val="100"/>
      <w:position w:val="-1"/>
      <w:effect w:val="none"/>
      <w:vertAlign w:val="baseline"/>
      <w:cs w:val="0"/>
      <w:em w:val="none"/>
    </w:rPr>
  </w:style>
  <w:style w:type="character" w:customStyle="1" w:styleId="WW8Num27z2">
    <w:name w:val="WW8Num27z2"/>
    <w:rPr>
      <w:rFonts w:ascii="Wingdings" w:hAnsi="Wingdings"/>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8z1">
    <w:name w:val="WW8Num28z1"/>
    <w:rPr>
      <w:rFonts w:ascii="Courier New" w:hAnsi="Courier New" w:cs="Courier New"/>
      <w:w w:val="100"/>
      <w:position w:val="-1"/>
      <w:effect w:val="none"/>
      <w:vertAlign w:val="baseline"/>
      <w:cs w:val="0"/>
      <w:em w:val="none"/>
    </w:rPr>
  </w:style>
  <w:style w:type="character" w:customStyle="1" w:styleId="WW8Num28z2">
    <w:name w:val="WW8Num28z2"/>
    <w:rPr>
      <w:rFonts w:ascii="Wingdings" w:hAnsi="Wingdings"/>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29z1">
    <w:name w:val="WW8Num29z1"/>
    <w:rPr>
      <w:rFonts w:ascii="Courier New" w:hAnsi="Courier New" w:cs="Courier New"/>
      <w:w w:val="100"/>
      <w:position w:val="-1"/>
      <w:effect w:val="none"/>
      <w:vertAlign w:val="baseline"/>
      <w:cs w:val="0"/>
      <w:em w:val="none"/>
    </w:rPr>
  </w:style>
  <w:style w:type="character" w:customStyle="1" w:styleId="WW8Num29z2">
    <w:name w:val="WW8Num29z2"/>
    <w:rPr>
      <w:rFonts w:ascii="Wingdings" w:hAnsi="Wingdings"/>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0z1">
    <w:name w:val="WW8Num30z1"/>
    <w:rPr>
      <w:rFonts w:ascii="Courier New" w:hAnsi="Courier New" w:cs="Courier New"/>
      <w:w w:val="100"/>
      <w:position w:val="-1"/>
      <w:effect w:val="none"/>
      <w:vertAlign w:val="baseline"/>
      <w:cs w:val="0"/>
      <w:em w:val="none"/>
    </w:rPr>
  </w:style>
  <w:style w:type="character" w:customStyle="1" w:styleId="WW8Num30z2">
    <w:name w:val="WW8Num30z2"/>
    <w:rPr>
      <w:rFonts w:ascii="Wingdings" w:hAnsi="Wingdings"/>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1z1">
    <w:name w:val="WW8Num31z1"/>
    <w:rPr>
      <w:rFonts w:ascii="Courier New" w:hAnsi="Courier New" w:cs="Courier New"/>
      <w:w w:val="100"/>
      <w:position w:val="-1"/>
      <w:effect w:val="none"/>
      <w:vertAlign w:val="baseline"/>
      <w:cs w:val="0"/>
      <w:em w:val="none"/>
    </w:rPr>
  </w:style>
  <w:style w:type="character" w:customStyle="1" w:styleId="WW8Num31z2">
    <w:name w:val="WW8Num31z2"/>
    <w:rPr>
      <w:rFonts w:ascii="Wingdings" w:hAnsi="Wingdings"/>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2z1">
    <w:name w:val="WW8Num32z1"/>
    <w:rPr>
      <w:rFonts w:ascii="Courier New" w:hAnsi="Courier New" w:cs="Courier New"/>
      <w:w w:val="100"/>
      <w:position w:val="-1"/>
      <w:effect w:val="none"/>
      <w:vertAlign w:val="baseline"/>
      <w:cs w:val="0"/>
      <w:em w:val="none"/>
    </w:rPr>
  </w:style>
  <w:style w:type="character" w:customStyle="1" w:styleId="WW8Num32z2">
    <w:name w:val="WW8Num32z2"/>
    <w:rPr>
      <w:rFonts w:ascii="Wingdings" w:hAnsi="Wingdings"/>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3z1">
    <w:name w:val="WW8Num33z1"/>
    <w:rPr>
      <w:rFonts w:ascii="Courier New" w:hAnsi="Courier New" w:cs="Courier New"/>
      <w:w w:val="100"/>
      <w:position w:val="-1"/>
      <w:effect w:val="none"/>
      <w:vertAlign w:val="baseline"/>
      <w:cs w:val="0"/>
      <w:em w:val="none"/>
    </w:rPr>
  </w:style>
  <w:style w:type="character" w:customStyle="1" w:styleId="WW8Num33z2">
    <w:name w:val="WW8Num33z2"/>
    <w:rPr>
      <w:rFonts w:ascii="Wingdings" w:hAnsi="Wingdings"/>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4z1">
    <w:name w:val="WW8Num34z1"/>
    <w:rPr>
      <w:rFonts w:ascii="Courier New" w:hAnsi="Courier New" w:cs="Courier New"/>
      <w:w w:val="100"/>
      <w:position w:val="-1"/>
      <w:effect w:val="none"/>
      <w:vertAlign w:val="baseline"/>
      <w:cs w:val="0"/>
      <w:em w:val="none"/>
    </w:rPr>
  </w:style>
  <w:style w:type="character" w:customStyle="1" w:styleId="WW8Num34z2">
    <w:name w:val="WW8Num34z2"/>
    <w:rPr>
      <w:rFonts w:ascii="Wingdings" w:hAnsi="Wingdings"/>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5z1">
    <w:name w:val="WW8Num35z1"/>
    <w:rPr>
      <w:rFonts w:ascii="Courier New" w:hAnsi="Courier New" w:cs="Courier New"/>
      <w:w w:val="100"/>
      <w:position w:val="-1"/>
      <w:effect w:val="none"/>
      <w:vertAlign w:val="baseline"/>
      <w:cs w:val="0"/>
      <w:em w:val="none"/>
    </w:rPr>
  </w:style>
  <w:style w:type="character" w:customStyle="1" w:styleId="WW8Num35z2">
    <w:name w:val="WW8Num35z2"/>
    <w:rPr>
      <w:rFonts w:ascii="Wingdings" w:hAnsi="Wingdings"/>
      <w:w w:val="100"/>
      <w:position w:val="-1"/>
      <w:effect w:val="none"/>
      <w:vertAlign w:val="baseline"/>
      <w:cs w:val="0"/>
      <w:em w:val="none"/>
    </w:rPr>
  </w:style>
  <w:style w:type="character" w:customStyle="1" w:styleId="WW8Num36z1">
    <w:name w:val="WW8Num36z1"/>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7z1">
    <w:name w:val="WW8Num37z1"/>
    <w:rPr>
      <w:rFonts w:ascii="Courier New" w:hAnsi="Courier New" w:cs="Courier New"/>
      <w:w w:val="100"/>
      <w:position w:val="-1"/>
      <w:effect w:val="none"/>
      <w:vertAlign w:val="baseline"/>
      <w:cs w:val="0"/>
      <w:em w:val="none"/>
    </w:rPr>
  </w:style>
  <w:style w:type="character" w:customStyle="1" w:styleId="WW8Num37z2">
    <w:name w:val="WW8Num37z2"/>
    <w:rPr>
      <w:rFonts w:ascii="Wingdings" w:hAnsi="Wingdings"/>
      <w:w w:val="100"/>
      <w:position w:val="-1"/>
      <w:effect w:val="none"/>
      <w:vertAlign w:val="baseline"/>
      <w:cs w:val="0"/>
      <w:em w:val="none"/>
    </w:rPr>
  </w:style>
  <w:style w:type="character" w:customStyle="1" w:styleId="WW8Num38z0">
    <w:name w:val="WW8Num38z0"/>
    <w:rPr>
      <w:rFonts w:ascii="Symbol" w:hAnsi="Symbol"/>
      <w:w w:val="100"/>
      <w:position w:val="-1"/>
      <w:effect w:val="none"/>
      <w:vertAlign w:val="baseline"/>
      <w:cs w:val="0"/>
      <w:em w:val="none"/>
    </w:rPr>
  </w:style>
  <w:style w:type="character" w:customStyle="1" w:styleId="WW8Num38z1">
    <w:name w:val="WW8Num38z1"/>
    <w:rPr>
      <w:rFonts w:ascii="Courier New" w:hAnsi="Courier New" w:cs="Courier New"/>
      <w:w w:val="100"/>
      <w:position w:val="-1"/>
      <w:effect w:val="none"/>
      <w:vertAlign w:val="baseline"/>
      <w:cs w:val="0"/>
      <w:em w:val="none"/>
    </w:rPr>
  </w:style>
  <w:style w:type="character" w:customStyle="1" w:styleId="WW8Num38z2">
    <w:name w:val="WW8Num38z2"/>
    <w:rPr>
      <w:rFonts w:ascii="Wingdings" w:hAnsi="Wingdings"/>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39z1">
    <w:name w:val="WW8Num39z1"/>
    <w:rPr>
      <w:rFonts w:ascii="Courier New" w:hAnsi="Courier New" w:cs="Courier New"/>
      <w:w w:val="100"/>
      <w:position w:val="-1"/>
      <w:effect w:val="none"/>
      <w:vertAlign w:val="baseline"/>
      <w:cs w:val="0"/>
      <w:em w:val="none"/>
    </w:rPr>
  </w:style>
  <w:style w:type="character" w:customStyle="1" w:styleId="WW8Num39z2">
    <w:name w:val="WW8Num39z2"/>
    <w:rPr>
      <w:rFonts w:ascii="Wingdings" w:hAnsi="Wingdings"/>
      <w:w w:val="100"/>
      <w:position w:val="-1"/>
      <w:effect w:val="none"/>
      <w:vertAlign w:val="baseline"/>
      <w:cs w:val="0"/>
      <w:em w:val="none"/>
    </w:rPr>
  </w:style>
  <w:style w:type="character" w:customStyle="1" w:styleId="WW8Num40z0">
    <w:name w:val="WW8Num40z0"/>
    <w:rPr>
      <w:rFonts w:ascii="Symbol" w:hAnsi="Symbol"/>
      <w:w w:val="100"/>
      <w:position w:val="-1"/>
      <w:sz w:val="16"/>
      <w:szCs w:val="16"/>
      <w:effect w:val="none"/>
      <w:vertAlign w:val="baseline"/>
      <w:cs w:val="0"/>
      <w:em w:val="none"/>
    </w:rPr>
  </w:style>
  <w:style w:type="character" w:customStyle="1" w:styleId="WW8Num40z1">
    <w:name w:val="WW8Num40z1"/>
    <w:rPr>
      <w:rFonts w:ascii="Courier New" w:hAnsi="Courier New" w:cs="Courier New"/>
      <w:w w:val="100"/>
      <w:position w:val="-1"/>
      <w:effect w:val="none"/>
      <w:vertAlign w:val="baseline"/>
      <w:cs w:val="0"/>
      <w:em w:val="none"/>
    </w:rPr>
  </w:style>
  <w:style w:type="character" w:customStyle="1" w:styleId="WW8Num40z2">
    <w:name w:val="WW8Num40z2"/>
    <w:rPr>
      <w:rFonts w:ascii="Wingdings" w:hAnsi="Wingdings"/>
      <w:w w:val="100"/>
      <w:position w:val="-1"/>
      <w:effect w:val="none"/>
      <w:vertAlign w:val="baseline"/>
      <w:cs w:val="0"/>
      <w:em w:val="none"/>
    </w:rPr>
  </w:style>
  <w:style w:type="character" w:customStyle="1" w:styleId="WW8Num40z3">
    <w:name w:val="WW8Num40z3"/>
    <w:rPr>
      <w:rFonts w:ascii="Symbol" w:hAnsi="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Courier New" w:hAnsi="Courier New" w:cs="Courier New"/>
      <w:w w:val="100"/>
      <w:position w:val="-1"/>
      <w:effect w:val="none"/>
      <w:vertAlign w:val="baseline"/>
      <w:cs w:val="0"/>
      <w:em w:val="none"/>
    </w:rPr>
  </w:style>
  <w:style w:type="character" w:customStyle="1" w:styleId="WW8Num42z2">
    <w:name w:val="WW8Num42z2"/>
    <w:rPr>
      <w:rFonts w:ascii="Wingdings" w:hAnsi="Wingdings"/>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3z1">
    <w:name w:val="WW8Num43z1"/>
    <w:rPr>
      <w:rFonts w:ascii="Courier New" w:hAnsi="Courier New" w:cs="Courier New"/>
      <w:w w:val="100"/>
      <w:position w:val="-1"/>
      <w:effect w:val="none"/>
      <w:vertAlign w:val="baseline"/>
      <w:cs w:val="0"/>
      <w:em w:val="none"/>
    </w:rPr>
  </w:style>
  <w:style w:type="character" w:customStyle="1" w:styleId="WW8Num43z2">
    <w:name w:val="WW8Num43z2"/>
    <w:rPr>
      <w:rFonts w:ascii="Wingdings" w:hAnsi="Wingdings"/>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Courier New" w:hAnsi="Courier New" w:cs="Courier New"/>
      <w:w w:val="100"/>
      <w:position w:val="-1"/>
      <w:effect w:val="none"/>
      <w:vertAlign w:val="baseline"/>
      <w:cs w:val="0"/>
      <w:em w:val="none"/>
    </w:rPr>
  </w:style>
  <w:style w:type="character" w:customStyle="1" w:styleId="WW8Num44z2">
    <w:name w:val="WW8Num44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customStyle="1" w:styleId="Ttulo1Char">
    <w:name w:val="Título 1 Char"/>
    <w:rPr>
      <w:rFonts w:ascii="Century Gothic" w:hAnsi="Century Gothic" w:cs="Arial"/>
      <w:w w:val="100"/>
      <w:position w:val="-1"/>
      <w:sz w:val="44"/>
      <w:szCs w:val="44"/>
      <w:effect w:val="none"/>
      <w:vertAlign w:val="baseline"/>
      <w:cs w:val="0"/>
      <w:em w:val="none"/>
      <w:lang w:val="en-US" w:eastAsia="ar-SA" w:bidi="ar-SA"/>
    </w:rPr>
  </w:style>
  <w:style w:type="character" w:customStyle="1" w:styleId="ProposalChar">
    <w:name w:val="Proposal Char"/>
    <w:rPr>
      <w:rFonts w:ascii="Century Gothic" w:hAnsi="Century Gothic" w:cs="Arial"/>
      <w:color w:val="C0C0C0"/>
      <w:w w:val="100"/>
      <w:position w:val="-1"/>
      <w:sz w:val="88"/>
      <w:szCs w:val="44"/>
      <w:effect w:val="none"/>
      <w:vertAlign w:val="baseline"/>
      <w:cs w:val="0"/>
      <w:em w:val="none"/>
      <w:lang w:val="en-US" w:eastAsia="ar-SA" w:bidi="ar-SA"/>
    </w:rPr>
  </w:style>
  <w:style w:type="character" w:styleId="Hyperlink">
    <w:name w:val="Hyperlink"/>
    <w:rPr>
      <w:color w:val="0000FF"/>
      <w:w w:val="100"/>
      <w:position w:val="-1"/>
      <w:u w:val="single"/>
      <w:effect w:val="none"/>
      <w:vertAlign w:val="baseline"/>
      <w:cs w:val="0"/>
      <w:em w:val="none"/>
    </w:rPr>
  </w:style>
  <w:style w:type="character" w:styleId="Nmerodepgina">
    <w:name w:val="page number"/>
    <w:rPr>
      <w:rFonts w:ascii="Century Gothic" w:hAnsi="Century Gothic"/>
      <w:w w:val="100"/>
      <w:position w:val="-1"/>
      <w:sz w:val="18"/>
      <w:effect w:val="none"/>
      <w:vertAlign w:val="baseline"/>
      <w:cs w:val="0"/>
      <w:em w:val="none"/>
    </w:rPr>
  </w:style>
  <w:style w:type="character" w:customStyle="1" w:styleId="FootnoteCharacters">
    <w:name w:val="Footnote Characters"/>
    <w:rPr>
      <w:w w:val="100"/>
      <w:position w:val="-1"/>
      <w:effect w:val="none"/>
      <w:vertAlign w:val="superscript"/>
      <w:cs w:val="0"/>
      <w:em w:val="none"/>
    </w:rPr>
  </w:style>
  <w:style w:type="character" w:styleId="Forte">
    <w:name w:val="Strong"/>
    <w:rPr>
      <w:b/>
      <w:bCs/>
      <w:w w:val="100"/>
      <w:position w:val="-1"/>
      <w:effect w:val="none"/>
      <w:vertAlign w:val="baseline"/>
      <w:cs w:val="0"/>
      <w:em w:val="none"/>
    </w:rPr>
  </w:style>
  <w:style w:type="character" w:customStyle="1" w:styleId="Pr-formataoHTMLChar">
    <w:name w:val="Pré-formatação HTML Char"/>
    <w:rPr>
      <w:rFonts w:ascii="Courier New" w:hAnsi="Courier New" w:cs="Courier New"/>
      <w:w w:val="100"/>
      <w:position w:val="-1"/>
      <w:effect w:val="none"/>
      <w:vertAlign w:val="baseline"/>
      <w:cs w:val="0"/>
      <w:em w:val="none"/>
      <w:lang w:val="pt-BR" w:eastAsia="ar-SA" w:bidi="ar-SA"/>
    </w:rPr>
  </w:style>
  <w:style w:type="character" w:customStyle="1" w:styleId="RodapChar">
    <w:name w:val="Rodapé Char"/>
    <w:rPr>
      <w:rFonts w:ascii="Century Gothic" w:hAnsi="Century Gothic"/>
      <w:w w:val="100"/>
      <w:position w:val="-1"/>
      <w:effect w:val="none"/>
      <w:vertAlign w:val="baseline"/>
      <w:cs w:val="0"/>
      <w:em w:val="none"/>
      <w:lang w:val="en-US" w:eastAsia="ar-SA" w:bidi="ar-SA"/>
    </w:rPr>
  </w:style>
  <w:style w:type="character" w:customStyle="1" w:styleId="Ttulo2Char">
    <w:name w:val="Título 2 Char"/>
    <w:rPr>
      <w:rFonts w:ascii="Century Gothic" w:hAnsi="Century Gothic" w:cs="Arial"/>
      <w:w w:val="100"/>
      <w:position w:val="-1"/>
      <w:sz w:val="32"/>
      <w:szCs w:val="32"/>
      <w:effect w:val="none"/>
      <w:vertAlign w:val="baseline"/>
      <w:cs w:val="0"/>
      <w:em w:val="none"/>
      <w:lang w:val="en-US"/>
    </w:rPr>
  </w:style>
  <w:style w:type="character" w:customStyle="1" w:styleId="Pr-formataoHTMLChar1">
    <w:name w:val="Pré-formatação HTML Char1"/>
    <w:rPr>
      <w:rFonts w:ascii="Courier New" w:hAnsi="Courier New" w:cs="Courier New"/>
      <w:w w:val="100"/>
      <w:position w:val="-1"/>
      <w:effect w:val="none"/>
      <w:vertAlign w:val="baseline"/>
      <w:cs w:val="0"/>
      <w:em w:val="none"/>
    </w:rPr>
  </w:style>
  <w:style w:type="character" w:customStyle="1" w:styleId="Ttulo3Char">
    <w:name w:val="Título 3 Char"/>
    <w:rPr>
      <w:rFonts w:ascii="Century Gothic" w:hAnsi="Century Gothic" w:cs="Arial"/>
      <w:b/>
      <w:bCs/>
      <w:w w:val="100"/>
      <w:position w:val="-1"/>
      <w:sz w:val="26"/>
      <w:szCs w:val="26"/>
      <w:effect w:val="none"/>
      <w:vertAlign w:val="baseline"/>
      <w:cs w:val="0"/>
      <w:em w:val="none"/>
    </w:rPr>
  </w:style>
  <w:style w:type="character" w:customStyle="1" w:styleId="TextodenotaderodapChar">
    <w:name w:val="Texto de nota de rodapé Char"/>
    <w:rPr>
      <w:rFonts w:ascii="Arial" w:hAnsi="Arial"/>
      <w:color w:val="000000"/>
      <w:w w:val="100"/>
      <w:position w:val="-1"/>
      <w:sz w:val="18"/>
      <w:effect w:val="none"/>
      <w:vertAlign w:val="baseline"/>
      <w:cs w:val="0"/>
      <w:em w:val="none"/>
    </w:rPr>
  </w:style>
  <w:style w:type="character" w:customStyle="1" w:styleId="WW-FootnoteCharacters">
    <w:name w:val="WW-Footnote Characters"/>
    <w:rPr>
      <w:w w:val="100"/>
      <w:position w:val="-1"/>
      <w:effect w:val="none"/>
      <w:vertAlign w:val="superscript"/>
      <w:cs w:val="0"/>
      <w:em w:val="none"/>
    </w:rPr>
  </w:style>
  <w:style w:type="character" w:customStyle="1" w:styleId="MTDisplayEquationChar">
    <w:name w:val="MTDisplayEquation Char"/>
    <w:rPr>
      <w:rFonts w:ascii="Century Gothic" w:hAnsi="Century Gothic"/>
      <w:w w:val="100"/>
      <w:position w:val="-1"/>
      <w:effect w:val="none"/>
      <w:vertAlign w:val="baseline"/>
      <w:cs w:val="0"/>
      <w:em w:val="none"/>
    </w:rPr>
  </w:style>
  <w:style w:type="character" w:customStyle="1" w:styleId="nfakpe">
    <w:name w:val="nfakpe"/>
    <w:basedOn w:val="Fontepargpadro1"/>
    <w:rPr>
      <w:w w:val="100"/>
      <w:position w:val="-1"/>
      <w:effect w:val="none"/>
      <w:vertAlign w:val="baseline"/>
      <w:cs w:val="0"/>
      <w:em w:val="none"/>
    </w:rPr>
  </w:style>
  <w:style w:type="character" w:customStyle="1" w:styleId="TtuloChar">
    <w:name w:val="Título Char"/>
    <w:rPr>
      <w:rFonts w:ascii="Cambria" w:eastAsia="Times New Roman" w:hAnsi="Cambria" w:cs="Times New Roman"/>
      <w:b/>
      <w:bCs/>
      <w:w w:val="100"/>
      <w:kern w:val="1"/>
      <w:position w:val="-1"/>
      <w:sz w:val="32"/>
      <w:szCs w:val="32"/>
      <w:effect w:val="none"/>
      <w:vertAlign w:val="baseline"/>
      <w:cs w:val="0"/>
      <w:em w:val="none"/>
      <w:lang w:val="en-US"/>
    </w:rPr>
  </w:style>
  <w:style w:type="character" w:customStyle="1" w:styleId="SubttuloChar">
    <w:name w:val="Subtítulo Char"/>
    <w:rPr>
      <w:rFonts w:ascii="Cambria" w:eastAsia="Times New Roman" w:hAnsi="Cambria" w:cs="Times New Roman"/>
      <w:w w:val="100"/>
      <w:position w:val="-1"/>
      <w:sz w:val="24"/>
      <w:szCs w:val="24"/>
      <w:effect w:val="none"/>
      <w:vertAlign w:val="baseline"/>
      <w:cs w:val="0"/>
      <w:em w:val="none"/>
      <w:lang w:val="en-US"/>
    </w:rPr>
  </w:style>
  <w:style w:type="character" w:styleId="nfase">
    <w:name w:val="Emphasis"/>
    <w:rPr>
      <w:iCs/>
      <w:w w:val="100"/>
      <w:position w:val="-1"/>
      <w:sz w:val="16"/>
      <w:szCs w:val="16"/>
      <w:effect w:val="none"/>
      <w:vertAlign w:val="baseline"/>
      <w:cs w:val="0"/>
      <w:em w:val="none"/>
    </w:rPr>
  </w:style>
  <w:style w:type="character" w:customStyle="1" w:styleId="FootnoteChar">
    <w:name w:val="Footnote Char"/>
    <w:rPr>
      <w:rFonts w:ascii="Arial" w:hAnsi="Arial"/>
      <w:color w:val="000000"/>
      <w:w w:val="100"/>
      <w:position w:val="-1"/>
      <w:sz w:val="18"/>
      <w:effect w:val="none"/>
      <w:vertAlign w:val="baseline"/>
      <w:cs w:val="0"/>
      <w:em w:val="none"/>
      <w:lang w:val="en-US"/>
    </w:rPr>
  </w:style>
  <w:style w:type="character" w:customStyle="1" w:styleId="texto">
    <w:name w:val="texto"/>
    <w:basedOn w:val="Fontepargpadro1"/>
    <w:rPr>
      <w:w w:val="100"/>
      <w:position w:val="-1"/>
      <w:effect w:val="none"/>
      <w:vertAlign w:val="baseline"/>
      <w:cs w:val="0"/>
      <w:em w:val="none"/>
    </w:rPr>
  </w:style>
  <w:style w:type="character" w:customStyle="1" w:styleId="text1">
    <w:name w:val="text1"/>
    <w:basedOn w:val="Fontepargpadro1"/>
    <w:rPr>
      <w:w w:val="100"/>
      <w:position w:val="-1"/>
      <w:effect w:val="none"/>
      <w:vertAlign w:val="baseline"/>
      <w:cs w:val="0"/>
      <w:em w:val="none"/>
    </w:rPr>
  </w:style>
  <w:style w:type="character" w:customStyle="1" w:styleId="style41">
    <w:name w:val="style41"/>
    <w:basedOn w:val="Fontepargpadro1"/>
    <w:rPr>
      <w:w w:val="100"/>
      <w:position w:val="-1"/>
      <w:effect w:val="none"/>
      <w:vertAlign w:val="baseline"/>
      <w:cs w:val="0"/>
      <w:em w:val="none"/>
    </w:rPr>
  </w:style>
  <w:style w:type="character" w:customStyle="1" w:styleId="TabeladeGrade1Clara1">
    <w:name w:val="Tabela de Grade 1 Clara1"/>
    <w:rPr>
      <w:b/>
      <w:bCs/>
      <w:smallCaps/>
      <w:spacing w:val="5"/>
      <w:w w:val="100"/>
      <w:position w:val="-1"/>
      <w:effect w:val="none"/>
      <w:vertAlign w:val="baseline"/>
      <w:cs w:val="0"/>
      <w:em w:val="none"/>
    </w:rPr>
  </w:style>
  <w:style w:type="character" w:customStyle="1" w:styleId="longtext">
    <w:name w:val="long_text"/>
    <w:basedOn w:val="Fontepargpadro1"/>
    <w:rPr>
      <w:w w:val="100"/>
      <w:position w:val="-1"/>
      <w:effect w:val="none"/>
      <w:vertAlign w:val="baseline"/>
      <w:cs w:val="0"/>
      <w:em w:val="none"/>
    </w:rPr>
  </w:style>
  <w:style w:type="character" w:customStyle="1" w:styleId="mediumtext">
    <w:name w:val="medium_text"/>
    <w:basedOn w:val="Fontepargpadro1"/>
    <w:rPr>
      <w:w w:val="100"/>
      <w:position w:val="-1"/>
      <w:effect w:val="none"/>
      <w:vertAlign w:val="baseline"/>
      <w:cs w:val="0"/>
      <w:em w:val="none"/>
    </w:rPr>
  </w:style>
  <w:style w:type="character" w:customStyle="1" w:styleId="Bullets">
    <w:name w:val="Bullets"/>
    <w:rPr>
      <w:rFonts w:ascii="OpenSymbol" w:eastAsia="OpenSymbol" w:hAnsi="OpenSymbol" w:cs="OpenSymbol"/>
      <w:w w:val="100"/>
      <w:position w:val="-1"/>
      <w:effect w:val="none"/>
      <w:vertAlign w:val="baseline"/>
      <w:cs w:val="0"/>
      <w:em w:val="none"/>
    </w:rPr>
  </w:style>
  <w:style w:type="character" w:customStyle="1" w:styleId="NumberingSymbols">
    <w:name w:val="Numbering Symbols"/>
    <w:rPr>
      <w:w w:val="100"/>
      <w:position w:val="-1"/>
      <w:effect w:val="none"/>
      <w:vertAlign w:val="baseline"/>
      <w:cs w:val="0"/>
      <w:em w:val="none"/>
    </w:rPr>
  </w:style>
  <w:style w:type="paragraph" w:customStyle="1" w:styleId="Heading">
    <w:name w:val="Heading"/>
    <w:basedOn w:val="Normal"/>
    <w:next w:val="Corpodetexto"/>
    <w:pPr>
      <w:keepNext/>
      <w:spacing w:before="240" w:after="120"/>
    </w:pPr>
    <w:rPr>
      <w:rFonts w:ascii="Arial" w:eastAsia="DejaVu Sans" w:hAnsi="Arial" w:cs="DejaVu Sans"/>
      <w:sz w:val="28"/>
      <w:szCs w:val="28"/>
    </w:rPr>
  </w:style>
  <w:style w:type="paragraph" w:styleId="Corpodetexto">
    <w:name w:val="Body Text"/>
    <w:basedOn w:val="Normal"/>
    <w:pPr>
      <w:spacing w:after="200" w:line="260" w:lineRule="atLeast"/>
      <w:ind w:left="864"/>
    </w:pPr>
    <w:rPr>
      <w:sz w:val="18"/>
    </w:rPr>
  </w:style>
  <w:style w:type="paragraph" w:styleId="Lista">
    <w:name w:val="List"/>
    <w:basedOn w:val="Corpodetexto"/>
  </w:style>
  <w:style w:type="paragraph" w:customStyle="1" w:styleId="Caption1">
    <w:name w:val="Caption1"/>
    <w:basedOn w:val="Normal"/>
    <w:pPr>
      <w:suppressLineNumbers/>
      <w:spacing w:before="120" w:after="120"/>
    </w:pPr>
    <w:rPr>
      <w:i/>
      <w:iCs/>
      <w:sz w:val="24"/>
      <w:szCs w:val="24"/>
    </w:rPr>
  </w:style>
  <w:style w:type="paragraph" w:customStyle="1" w:styleId="Index">
    <w:name w:val="Index"/>
    <w:basedOn w:val="Normal"/>
    <w:pPr>
      <w:suppressLineNumbers/>
      <w:spacing w:before="120" w:after="0" w:line="360" w:lineRule="auto"/>
      <w:ind w:firstLine="709"/>
    </w:pPr>
    <w:rPr>
      <w:rFonts w:ascii="Arial" w:hAnsi="Arial" w:cs="Tahoma"/>
      <w:sz w:val="24"/>
      <w:szCs w:val="24"/>
    </w:rPr>
  </w:style>
  <w:style w:type="paragraph" w:customStyle="1" w:styleId="Proposal">
    <w:name w:val="Proposal"/>
    <w:pPr>
      <w:pBdr>
        <w:top w:val="single" w:sz="8" w:space="0" w:color="C0C0C0"/>
      </w:pBdr>
      <w:spacing w:before="1100" w:line="1" w:lineRule="atLeast"/>
      <w:ind w:leftChars="-1" w:left="-1" w:hangingChars="1" w:hanging="1"/>
      <w:textDirection w:val="btLr"/>
      <w:textAlignment w:val="top"/>
      <w:outlineLvl w:val="0"/>
    </w:pPr>
    <w:rPr>
      <w:rFonts w:eastAsia="Arial" w:cs="Arial"/>
      <w:color w:val="C0C0C0"/>
      <w:position w:val="-1"/>
      <w:sz w:val="88"/>
      <w:szCs w:val="44"/>
      <w:lang w:eastAsia="ar-SA"/>
    </w:rPr>
  </w:style>
  <w:style w:type="paragraph" w:customStyle="1" w:styleId="OrgNameandDate">
    <w:name w:val="Org Name and Date"/>
    <w:pPr>
      <w:spacing w:line="1" w:lineRule="atLeast"/>
      <w:ind w:leftChars="-1" w:left="-1" w:hangingChars="1" w:hanging="1"/>
      <w:textDirection w:val="btLr"/>
      <w:textAlignment w:val="top"/>
      <w:outlineLvl w:val="0"/>
    </w:pPr>
    <w:rPr>
      <w:rFonts w:eastAsia="Arial"/>
      <w:position w:val="-1"/>
      <w:sz w:val="28"/>
      <w:szCs w:val="28"/>
      <w:lang w:eastAsia="ar-SA"/>
    </w:rPr>
  </w:style>
  <w:style w:type="paragraph" w:customStyle="1" w:styleId="ProjectName">
    <w:name w:val="Project Name"/>
    <w:pPr>
      <w:spacing w:before="100" w:line="1" w:lineRule="atLeast"/>
      <w:ind w:leftChars="-1" w:left="-1" w:hangingChars="1" w:hanging="1"/>
      <w:textDirection w:val="btLr"/>
      <w:textAlignment w:val="top"/>
      <w:outlineLvl w:val="0"/>
    </w:pPr>
    <w:rPr>
      <w:rFonts w:eastAsia="Arial"/>
      <w:position w:val="-1"/>
      <w:sz w:val="44"/>
      <w:lang w:eastAsia="ar-SA"/>
    </w:rPr>
  </w:style>
  <w:style w:type="paragraph" w:styleId="Cabealho">
    <w:name w:val="header"/>
    <w:basedOn w:val="Normal"/>
  </w:style>
  <w:style w:type="paragraph" w:styleId="Sumrio1">
    <w:name w:val="toc 1"/>
    <w:next w:val="Normal"/>
    <w:pPr>
      <w:tabs>
        <w:tab w:val="left" w:pos="720"/>
        <w:tab w:val="right" w:leader="dot" w:pos="8630"/>
      </w:tabs>
      <w:spacing w:before="360" w:line="1" w:lineRule="atLeast"/>
      <w:ind w:leftChars="-1" w:left="-1" w:hangingChars="1" w:hanging="1"/>
      <w:textDirection w:val="btLr"/>
      <w:textAlignment w:val="top"/>
      <w:outlineLvl w:val="0"/>
    </w:pPr>
    <w:rPr>
      <w:rFonts w:eastAsia="Arial" w:cs="Arial"/>
      <w:bCs/>
      <w:caps/>
      <w:position w:val="-1"/>
      <w:lang w:eastAsia="ar-SA"/>
    </w:rPr>
  </w:style>
  <w:style w:type="paragraph" w:customStyle="1" w:styleId="TableText">
    <w:name w:val="Table Text"/>
    <w:pPr>
      <w:spacing w:line="1" w:lineRule="atLeast"/>
      <w:ind w:leftChars="-1" w:left="-1" w:hangingChars="1" w:hanging="1"/>
      <w:textDirection w:val="btLr"/>
      <w:textAlignment w:val="top"/>
      <w:outlineLvl w:val="0"/>
    </w:pPr>
    <w:rPr>
      <w:rFonts w:eastAsia="Arial"/>
      <w:position w:val="-1"/>
      <w:sz w:val="16"/>
      <w:lang w:eastAsia="ar-SA"/>
    </w:rPr>
  </w:style>
  <w:style w:type="paragraph" w:customStyle="1" w:styleId="Total">
    <w:name w:val="Total"/>
    <w:basedOn w:val="TableText"/>
    <w:pPr>
      <w:jc w:val="right"/>
    </w:pPr>
    <w:rPr>
      <w:b/>
      <w:bCs/>
    </w:rPr>
  </w:style>
  <w:style w:type="paragraph" w:styleId="Sumrio2">
    <w:name w:val="toc 2"/>
    <w:basedOn w:val="Normal"/>
    <w:next w:val="Normal"/>
    <w:pPr>
      <w:spacing w:before="240"/>
    </w:pPr>
    <w:rPr>
      <w:b/>
      <w:bCs/>
    </w:rPr>
  </w:style>
  <w:style w:type="paragraph" w:styleId="Sumrio3">
    <w:name w:val="toc 3"/>
    <w:basedOn w:val="Normal"/>
    <w:next w:val="Normal"/>
    <w:pPr>
      <w:ind w:left="240"/>
    </w:pPr>
  </w:style>
  <w:style w:type="paragraph" w:styleId="Sumrio4">
    <w:name w:val="toc 4"/>
    <w:basedOn w:val="Normal"/>
    <w:next w:val="Normal"/>
    <w:pPr>
      <w:ind w:left="480"/>
    </w:pPr>
  </w:style>
  <w:style w:type="paragraph" w:styleId="Sumrio5">
    <w:name w:val="toc 5"/>
    <w:basedOn w:val="Normal"/>
    <w:next w:val="Normal"/>
    <w:pPr>
      <w:ind w:left="720"/>
    </w:pPr>
  </w:style>
  <w:style w:type="paragraph" w:styleId="Sumrio6">
    <w:name w:val="toc 6"/>
    <w:basedOn w:val="Normal"/>
    <w:next w:val="Normal"/>
    <w:pPr>
      <w:ind w:left="960"/>
    </w:pPr>
  </w:style>
  <w:style w:type="paragraph" w:styleId="Sumrio7">
    <w:name w:val="toc 7"/>
    <w:basedOn w:val="Normal"/>
    <w:next w:val="Normal"/>
    <w:pPr>
      <w:ind w:left="1200"/>
    </w:pPr>
  </w:style>
  <w:style w:type="paragraph" w:styleId="Sumrio8">
    <w:name w:val="toc 8"/>
    <w:basedOn w:val="Normal"/>
    <w:next w:val="Normal"/>
    <w:pPr>
      <w:ind w:left="1440"/>
    </w:pPr>
  </w:style>
  <w:style w:type="paragraph" w:styleId="Sumrio9">
    <w:name w:val="toc 9"/>
    <w:basedOn w:val="Normal"/>
    <w:next w:val="Normal"/>
    <w:pPr>
      <w:ind w:left="1680"/>
    </w:pPr>
  </w:style>
  <w:style w:type="paragraph" w:styleId="Textodebalo">
    <w:name w:val="Balloon Text"/>
    <w:basedOn w:val="Normal"/>
    <w:rPr>
      <w:rFonts w:ascii="Tahoma" w:hAnsi="Tahoma" w:cs="Tahoma"/>
      <w:sz w:val="16"/>
      <w:szCs w:val="16"/>
    </w:rPr>
  </w:style>
  <w:style w:type="paragraph" w:customStyle="1" w:styleId="Commarcadores1">
    <w:name w:val="Com marcadores1"/>
    <w:basedOn w:val="Normal"/>
    <w:pPr>
      <w:numPr>
        <w:numId w:val="2"/>
      </w:numPr>
      <w:ind w:left="1152" w:firstLine="720"/>
    </w:pPr>
  </w:style>
  <w:style w:type="paragraph" w:customStyle="1" w:styleId="TableTextBold">
    <w:name w:val="Table Text Bold"/>
    <w:basedOn w:val="TableText"/>
    <w:rPr>
      <w:b/>
      <w:color w:val="000000"/>
      <w:szCs w:val="16"/>
    </w:rPr>
  </w:style>
  <w:style w:type="paragraph" w:styleId="Textodenotaderodap">
    <w:name w:val="footnote text"/>
    <w:basedOn w:val="Normal"/>
    <w:pPr>
      <w:spacing w:before="120" w:after="0"/>
    </w:pPr>
    <w:rPr>
      <w:rFonts w:ascii="Arial" w:hAnsi="Arial"/>
      <w:color w:val="000000"/>
      <w:sz w:val="18"/>
    </w:rPr>
  </w:style>
  <w:style w:type="paragraph" w:customStyle="1" w:styleId="Legenda1">
    <w:name w:val="Legenda1"/>
    <w:basedOn w:val="Normal"/>
    <w:next w:val="Normal"/>
    <w:pPr>
      <w:ind w:firstLine="0"/>
      <w:jc w:val="center"/>
    </w:pPr>
    <w:rPr>
      <w:b/>
      <w:bCs/>
    </w:rPr>
  </w:style>
  <w:style w:type="paragraph" w:customStyle="1" w:styleId="StyleCaptionCentered">
    <w:name w:val="Style Caption + Centered"/>
    <w:basedOn w:val="Legenda1"/>
  </w:style>
  <w:style w:type="paragraph" w:styleId="Pr-formataoHTML">
    <w:name w:val="HTML Preformatted"/>
    <w:basedOn w:val="Normal"/>
    <w:pPr>
      <w:spacing w:before="0" w:after="0"/>
      <w:ind w:firstLine="0"/>
      <w:jc w:val="left"/>
    </w:pPr>
    <w:rPr>
      <w:rFonts w:ascii="Courier New" w:hAnsi="Courier New" w:cs="Courier New"/>
    </w:rPr>
  </w:style>
  <w:style w:type="paragraph" w:styleId="Rodap">
    <w:name w:val="footer"/>
    <w:basedOn w:val="Normal"/>
  </w:style>
  <w:style w:type="paragraph" w:customStyle="1" w:styleId="WW-Default">
    <w:name w:val="WW-Default"/>
    <w:pPr>
      <w:autoSpaceDE w:val="0"/>
      <w:spacing w:line="1" w:lineRule="atLeast"/>
      <w:ind w:leftChars="-1" w:left="-1" w:hangingChars="1" w:hanging="1"/>
      <w:textDirection w:val="btLr"/>
      <w:textAlignment w:val="top"/>
      <w:outlineLvl w:val="0"/>
    </w:pPr>
    <w:rPr>
      <w:color w:val="000000"/>
      <w:position w:val="-1"/>
      <w:sz w:val="24"/>
      <w:szCs w:val="24"/>
      <w:lang w:val="pt-BR" w:eastAsia="ar-SA"/>
    </w:rPr>
  </w:style>
  <w:style w:type="paragraph" w:customStyle="1" w:styleId="ListParagraph1">
    <w:name w:val="List Paragraph1"/>
    <w:basedOn w:val="Normal"/>
    <w:pPr>
      <w:spacing w:before="0" w:after="0"/>
      <w:ind w:left="720" w:firstLine="0"/>
      <w:jc w:val="left"/>
    </w:pPr>
    <w:rPr>
      <w:rFonts w:ascii="Times New Roman" w:hAnsi="Times New Roman"/>
      <w:sz w:val="24"/>
      <w:szCs w:val="24"/>
    </w:rPr>
  </w:style>
  <w:style w:type="paragraph" w:customStyle="1" w:styleId="MTDisplayEquation">
    <w:name w:val="MTDisplayEquation"/>
    <w:basedOn w:val="Normal"/>
    <w:next w:val="Normal"/>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customStyle="1" w:styleId="WW-Footnote">
    <w:name w:val="WW-Footnote"/>
    <w:basedOn w:val="Textodenotaderodap"/>
  </w:style>
  <w:style w:type="paragraph" w:styleId="NormalWeb">
    <w:name w:val="Normal (Web)"/>
    <w:basedOn w:val="Normal"/>
    <w:rPr>
      <w:rFonts w:ascii="Times New Roman" w:hAnsi="Times New Roman"/>
      <w:sz w:val="24"/>
      <w:szCs w:val="24"/>
    </w:rPr>
  </w:style>
  <w:style w:type="paragraph" w:customStyle="1" w:styleId="StyleNormalWebArialNotBold">
    <w:name w:val="Style Normal (Web) + Arial Not Bold"/>
    <w:basedOn w:val="NormalWeb"/>
    <w:pPr>
      <w:spacing w:before="280" w:after="120" w:line="360" w:lineRule="auto"/>
      <w:ind w:firstLine="706"/>
    </w:pPr>
    <w:rPr>
      <w:rFonts w:ascii="Arial" w:hAnsi="Arial" w:cs="Arial"/>
      <w:color w:val="000000"/>
    </w:rPr>
  </w:style>
  <w:style w:type="paragraph" w:customStyle="1" w:styleId="StyletituloArial14pt">
    <w:name w:val="Style titulo + Arial 14 pt"/>
    <w:basedOn w:val="Normal"/>
    <w:pPr>
      <w:spacing w:before="240" w:after="120" w:line="336" w:lineRule="atLeast"/>
      <w:ind w:firstLine="0"/>
    </w:pPr>
    <w:rPr>
      <w:rFonts w:ascii="Arial" w:hAnsi="Arial" w:cs="Arial"/>
      <w:b/>
      <w:bCs/>
      <w:color w:val="000000"/>
      <w:sz w:val="28"/>
      <w:szCs w:val="24"/>
    </w:rPr>
  </w:style>
  <w:style w:type="paragraph" w:customStyle="1" w:styleId="StyleStyleNormalWebArialNotBoldLinespacingsingle">
    <w:name w:val="Style Style Normal (Web) + Arial Not Bold + Line spacing:  single"/>
    <w:basedOn w:val="StyleNormalWebArialNotBold"/>
    <w:pPr>
      <w:tabs>
        <w:tab w:val="num" w:pos="720"/>
      </w:tabs>
      <w:spacing w:after="60" w:line="240" w:lineRule="auto"/>
      <w:ind w:left="1080" w:hanging="432"/>
      <w:jc w:val="left"/>
    </w:pPr>
    <w:rPr>
      <w:rFonts w:cs="Times New Roman"/>
      <w:szCs w:val="20"/>
    </w:rPr>
  </w:style>
  <w:style w:type="paragraph" w:customStyle="1" w:styleId="ListaColorida-nfase11">
    <w:name w:val="Lista Colorida - Ênfase 11"/>
    <w:basedOn w:val="Normal"/>
    <w:pPr>
      <w:spacing w:before="0" w:after="200" w:line="276" w:lineRule="auto"/>
      <w:ind w:left="720" w:firstLine="0"/>
      <w:jc w:val="left"/>
    </w:pPr>
    <w:rPr>
      <w:rFonts w:ascii="Calibri" w:hAnsi="Calibri"/>
      <w:sz w:val="22"/>
      <w:szCs w:val="22"/>
    </w:rPr>
  </w:style>
  <w:style w:type="paragraph" w:customStyle="1" w:styleId="Contents10">
    <w:name w:val="Contents 10"/>
    <w:basedOn w:val="Index"/>
    <w:pPr>
      <w:ind w:left="2547" w:firstLine="0"/>
    </w:pPr>
  </w:style>
  <w:style w:type="paragraph" w:customStyle="1" w:styleId="Framecontents">
    <w:name w:val="Frame contents"/>
    <w:basedOn w:val="Corpodetexto"/>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Table">
    <w:name w:val="Table"/>
    <w:basedOn w:val="Caption1"/>
  </w:style>
  <w:style w:type="paragraph" w:customStyle="1" w:styleId="Illustration">
    <w:name w:val="Illustration"/>
    <w:basedOn w:val="Caption1"/>
  </w:style>
  <w:style w:type="paragraph" w:customStyle="1" w:styleId="Figure">
    <w:name w:val="Figure"/>
    <w:basedOn w:val="Caption1"/>
  </w:style>
  <w:style w:type="table" w:styleId="Tabelacomgrade">
    <w:name w:val="Table Grid"/>
    <w:basedOn w:val="Tabela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fim">
    <w:name w:val="endnote text"/>
    <w:basedOn w:val="Normal"/>
    <w:qFormat/>
  </w:style>
  <w:style w:type="character" w:customStyle="1" w:styleId="TextodenotadefimChar">
    <w:name w:val="Texto de nota de fim Char"/>
    <w:rPr>
      <w:rFonts w:ascii="Century Gothic" w:hAnsi="Century Gothic"/>
      <w:w w:val="100"/>
      <w:position w:val="-1"/>
      <w:effect w:val="none"/>
      <w:vertAlign w:val="baseline"/>
      <w:cs w:val="0"/>
      <w:em w:val="none"/>
      <w:lang w:val="en-US" w:eastAsia="ar-SA"/>
    </w:rPr>
  </w:style>
  <w:style w:type="character" w:styleId="Refdenotadefim">
    <w:name w:val="endnote reference"/>
    <w:qFormat/>
    <w:rPr>
      <w:w w:val="100"/>
      <w:position w:val="-1"/>
      <w:effect w:val="none"/>
      <w:vertAlign w:val="superscript"/>
      <w:cs w:val="0"/>
      <w:em w:val="none"/>
    </w:rPr>
  </w:style>
  <w:style w:type="character" w:styleId="Refdenotaderodap">
    <w:name w:val="footnote reference"/>
    <w:qFormat/>
    <w:rPr>
      <w:w w:val="100"/>
      <w:position w:val="-1"/>
      <w:effect w:val="none"/>
      <w:vertAlign w:val="superscript"/>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style>
  <w:style w:type="character" w:customStyle="1" w:styleId="TextodecomentrioChar">
    <w:name w:val="Texto de comentário Char"/>
    <w:rPr>
      <w:rFonts w:ascii="Century Gothic" w:hAnsi="Century Gothic"/>
      <w:w w:val="100"/>
      <w:position w:val="-1"/>
      <w:effect w:val="none"/>
      <w:vertAlign w:val="baseline"/>
      <w:cs w:val="0"/>
      <w:em w:val="none"/>
      <w:lang w:val="en-US" w:eastAsia="ar-SA"/>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entury Gothic" w:hAnsi="Century Gothic"/>
      <w:b/>
      <w:bCs/>
      <w:w w:val="100"/>
      <w:position w:val="-1"/>
      <w:effect w:val="none"/>
      <w:vertAlign w:val="baseline"/>
      <w:cs w:val="0"/>
      <w:em w:val="none"/>
      <w:lang w:val="en-US" w:eastAsia="ar-SA"/>
    </w:rPr>
  </w:style>
  <w:style w:type="character" w:customStyle="1" w:styleId="CabealhoChar">
    <w:name w:val="Cabeçalho Char"/>
    <w:rPr>
      <w:rFonts w:ascii="Century Gothic" w:hAnsi="Century Gothic"/>
      <w:w w:val="100"/>
      <w:position w:val="-1"/>
      <w:effect w:val="none"/>
      <w:vertAlign w:val="baseline"/>
      <w:cs w:val="0"/>
      <w:em w:val="none"/>
      <w:lang w:val="en-US" w:eastAsia="ar-SA"/>
    </w:rPr>
  </w:style>
  <w:style w:type="paragraph" w:styleId="PargrafodaLista">
    <w:name w:val="List Paragraph"/>
    <w:basedOn w:val="Normal"/>
    <w:uiPriority w:val="34"/>
    <w:qFormat/>
    <w:rsid w:val="000F4E32"/>
    <w:pPr>
      <w:ind w:left="720"/>
      <w:contextualSpacing/>
    </w:pPr>
  </w:style>
  <w:style w:type="character" w:styleId="MenoPendente">
    <w:name w:val="Unresolved Mention"/>
    <w:basedOn w:val="Fontepargpadro"/>
    <w:uiPriority w:val="99"/>
    <w:semiHidden/>
    <w:unhideWhenUsed/>
    <w:rsid w:val="002B7A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9571032">
      <w:bodyDiv w:val="1"/>
      <w:marLeft w:val="0"/>
      <w:marRight w:val="0"/>
      <w:marTop w:val="0"/>
      <w:marBottom w:val="0"/>
      <w:divBdr>
        <w:top w:val="none" w:sz="0" w:space="0" w:color="auto"/>
        <w:left w:val="none" w:sz="0" w:space="0" w:color="auto"/>
        <w:bottom w:val="none" w:sz="0" w:space="0" w:color="auto"/>
        <w:right w:val="none" w:sz="0" w:space="0" w:color="auto"/>
      </w:divBdr>
    </w:div>
    <w:div w:id="560674519">
      <w:bodyDiv w:val="1"/>
      <w:marLeft w:val="0"/>
      <w:marRight w:val="0"/>
      <w:marTop w:val="0"/>
      <w:marBottom w:val="0"/>
      <w:divBdr>
        <w:top w:val="none" w:sz="0" w:space="0" w:color="auto"/>
        <w:left w:val="none" w:sz="0" w:space="0" w:color="auto"/>
        <w:bottom w:val="none" w:sz="0" w:space="0" w:color="auto"/>
        <w:right w:val="none" w:sz="0" w:space="0" w:color="auto"/>
      </w:divBdr>
    </w:div>
    <w:div w:id="619190371">
      <w:bodyDiv w:val="1"/>
      <w:marLeft w:val="0"/>
      <w:marRight w:val="0"/>
      <w:marTop w:val="0"/>
      <w:marBottom w:val="0"/>
      <w:divBdr>
        <w:top w:val="none" w:sz="0" w:space="0" w:color="auto"/>
        <w:left w:val="none" w:sz="0" w:space="0" w:color="auto"/>
        <w:bottom w:val="none" w:sz="0" w:space="0" w:color="auto"/>
        <w:right w:val="none" w:sz="0" w:space="0" w:color="auto"/>
      </w:divBdr>
    </w:div>
    <w:div w:id="7231390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dalena.silva@ufnt.edu.br" TargetMode="Externa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mailto:viviane.maruo@ufnt.edu.b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roberta.souza@ufnt.edu.br"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HLs/b0NpYQjApE+KPQHot8SOFg==">CgMxLjAyCGguZ2pkZ3hzMgloLjMwajB6bGwyCmlkLjFmb2I5dGUyCWguM3pueXNoNzIKaWQuMmV0OTJwMDIIaC50eWpjd3Q4AHIhMU10Y2JEZnJkTGtLRjJaaFBYLXBHZ1lpVTRGZ2FiQi11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2221</Words>
  <Characters>11999</Characters>
  <Application>Microsoft Office Word</Application>
  <DocSecurity>0</DocSecurity>
  <Lines>99</Lines>
  <Paragraphs>28</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F. Novaes</dc:creator>
  <cp:lastModifiedBy>Madalena Pereira</cp:lastModifiedBy>
  <cp:revision>9</cp:revision>
  <dcterms:created xsi:type="dcterms:W3CDTF">2024-10-04T11:18:00Z</dcterms:created>
  <dcterms:modified xsi:type="dcterms:W3CDTF">2024-10-12T17:40:00Z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_TemplateID">
    <vt:lpwstr>TC060891651033</vt:lpwstr>
  </property>
</Properties>
</file>