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5D28B4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2B3DED" w:rsidRPr="00853CE7">
        <w:rPr>
          <w:rFonts w:ascii="Times New Roman" w:hAnsi="Times New Roman" w:cs="Times New Roman"/>
          <w:szCs w:val="24"/>
        </w:rPr>
        <w:t>Assistência e Cuidado de Enfermagem</w:t>
      </w:r>
    </w:p>
    <w:p w14:paraId="315B56C5" w14:textId="32201870" w:rsidR="0070071B" w:rsidRDefault="002B3DED" w:rsidP="002B3DE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793F">
        <w:rPr>
          <w:rFonts w:ascii="Times New Roman" w:hAnsi="Times New Roman" w:cs="Times New Roman"/>
          <w:b/>
          <w:bCs/>
          <w:sz w:val="28"/>
          <w:szCs w:val="28"/>
        </w:rPr>
        <w:t>ASSISTÊNCIA A PACIENTES COM DOENÇAS RARAS: REVISÃO INTEGRATIVA</w:t>
      </w:r>
    </w:p>
    <w:p w14:paraId="1456573C" w14:textId="77777777" w:rsidR="0060793F" w:rsidRPr="0060793F" w:rsidRDefault="0060793F" w:rsidP="002B3DE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C8DF9" w14:textId="26FF5AD3" w:rsidR="0070071B" w:rsidRPr="00ED178E" w:rsidRDefault="002B3DE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Jennifer Araújo Costa</w:t>
      </w:r>
      <w:r w:rsidR="0070071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jennifer.araujo@discente.ufma.br</w:t>
      </w:r>
      <w:r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A7F4B19" w14:textId="6000C14C" w:rsidR="0070071B" w:rsidRPr="00ED178E" w:rsidRDefault="002B3DE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Ângela da Conceição Nogueira</w:t>
      </w:r>
      <w:r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F0504DD" w14:textId="7AD51686" w:rsidR="0070071B" w:rsidRPr="00ED178E" w:rsidRDefault="002B3DE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Kananda</w:t>
      </w:r>
      <w:proofErr w:type="spellEnd"/>
      <w:r>
        <w:rPr>
          <w:rFonts w:ascii="Times New Roman" w:hAnsi="Times New Roman" w:cs="Times New Roman"/>
        </w:rPr>
        <w:t xml:space="preserve"> Lima Andrade</w:t>
      </w:r>
      <w:r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E985A98" w14:textId="158637CA" w:rsidR="0070071B" w:rsidRPr="00ED178E" w:rsidRDefault="002B3DE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000000" w:themeColor="text1"/>
          <w:szCs w:val="24"/>
        </w:rPr>
        <w:t>Ismália</w:t>
      </w:r>
      <w:proofErr w:type="spellEnd"/>
      <w:r>
        <w:rPr>
          <w:rFonts w:ascii="Times New Roman" w:hAnsi="Times New Roman" w:cs="Times New Roman"/>
          <w:color w:val="000000" w:themeColor="text1"/>
          <w:szCs w:val="24"/>
        </w:rPr>
        <w:t xml:space="preserve"> Cassandra Costa Maia Dias</w:t>
      </w:r>
      <w:r w:rsidRPr="00853CE7">
        <w:rPr>
          <w:rFonts w:ascii="Times New Roman" w:hAnsi="Times New Roman" w:cs="Times New Roman"/>
          <w:color w:val="000000" w:themeColor="text1"/>
          <w:szCs w:val="24"/>
          <w:vertAlign w:val="superscript"/>
        </w:rPr>
        <w:t>2</w:t>
      </w:r>
      <w:r w:rsidR="00ED178E">
        <w:rPr>
          <w:rFonts w:ascii="Times New Roman" w:hAnsi="Times New Roman" w:cs="Times New Roman"/>
        </w:rPr>
        <w:t>,</w:t>
      </w:r>
    </w:p>
    <w:p w14:paraId="62D84795" w14:textId="0B078AB4" w:rsidR="0070071B" w:rsidRPr="002B3DED" w:rsidRDefault="002B3DED" w:rsidP="002B3DED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Cs w:val="24"/>
        </w:rPr>
        <w:t>Perpétua do Socorro Silva Costa</w:t>
      </w:r>
      <w:r>
        <w:rPr>
          <w:rFonts w:ascii="Times New Roman" w:hAnsi="Times New Roman" w:cs="Times New Roman"/>
          <w:color w:val="000000" w:themeColor="text1"/>
          <w:szCs w:val="24"/>
          <w:vertAlign w:val="superscript"/>
        </w:rPr>
        <w:t>3</w:t>
      </w:r>
    </w:p>
    <w:p w14:paraId="10266687" w14:textId="2C05A01C" w:rsidR="0070071B" w:rsidRPr="00BD4A84" w:rsidRDefault="002B3DED" w:rsidP="00BD4A8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Acadêmicos do Curso de Enfermagem da Universidade Federal do Maranhão (UFMA); </w:t>
      </w:r>
      <w:r>
        <w:rPr>
          <w:rFonts w:ascii="Times New Roman" w:hAnsi="Times New Roman" w:cs="Times New Roman"/>
          <w:color w:val="000000" w:themeColor="text1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  <w:szCs w:val="24"/>
        </w:rPr>
        <w:t>Doutora em Ciências Marinhas Tropicais. Professor</w:t>
      </w:r>
      <w:r w:rsidR="00B14ACB">
        <w:rPr>
          <w:rFonts w:ascii="Times New Roman" w:hAnsi="Times New Roman" w:cs="Times New Roman"/>
          <w:color w:val="000000" w:themeColor="text1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da Coordenação de Enfermagem da Universidade Federal do Maranhão (UFMA); </w:t>
      </w:r>
      <w:r>
        <w:rPr>
          <w:rFonts w:ascii="Times New Roman" w:hAnsi="Times New Roman" w:cs="Times New Roman"/>
          <w:color w:val="000000" w:themeColor="text1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color w:val="000000" w:themeColor="text1"/>
          <w:szCs w:val="24"/>
        </w:rPr>
        <w:t>Doutora em Ciências (Genética e Biologia Molecular). Professor</w:t>
      </w:r>
      <w:r w:rsidR="00B14ACB">
        <w:rPr>
          <w:rFonts w:ascii="Times New Roman" w:hAnsi="Times New Roman" w:cs="Times New Roman"/>
          <w:color w:val="000000" w:themeColor="text1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da Coordenação de Enfermagem da Universidade Federal do Maranhão (UFMA).</w:t>
      </w:r>
    </w:p>
    <w:p w14:paraId="2C37F33B" w14:textId="1AB1666B" w:rsidR="0070071B" w:rsidRPr="005A7D92" w:rsidRDefault="00BD4A84" w:rsidP="005A7D92">
      <w:pPr>
        <w:spacing w:line="360" w:lineRule="auto"/>
      </w:pPr>
      <w:r w:rsidRPr="00157812">
        <w:rPr>
          <w:rFonts w:ascii="Times New Roman" w:eastAsia="Times New Roman" w:hAnsi="Times New Roman" w:cs="Times New Roman"/>
          <w:b/>
          <w:bCs/>
          <w:szCs w:val="24"/>
        </w:rPr>
        <w:t>Introdução:</w:t>
      </w:r>
      <w:r w:rsidRPr="00157812">
        <w:rPr>
          <w:rFonts w:ascii="Times New Roman" w:eastAsia="Times New Roman" w:hAnsi="Times New Roman" w:cs="Times New Roman"/>
          <w:szCs w:val="24"/>
        </w:rPr>
        <w:t xml:space="preserve"> A Organização Mundial de Saúde define doença rara como aquela que afeta menos de 65 a cada 100.000 indivíduos</w:t>
      </w:r>
      <w:r>
        <w:rPr>
          <w:rFonts w:ascii="Times New Roman" w:eastAsia="Times New Roman" w:hAnsi="Times New Roman" w:cs="Times New Roman"/>
          <w:szCs w:val="24"/>
        </w:rPr>
        <w:t xml:space="preserve">, definição também adotada no </w:t>
      </w:r>
      <w:proofErr w:type="gramStart"/>
      <w:r>
        <w:rPr>
          <w:rFonts w:ascii="Times New Roman" w:eastAsia="Times New Roman" w:hAnsi="Times New Roman" w:cs="Times New Roman"/>
          <w:szCs w:val="24"/>
        </w:rPr>
        <w:t>Brasil</w:t>
      </w:r>
      <w:r w:rsidRPr="000B0917">
        <w:rPr>
          <w:rFonts w:ascii="Times New Roman" w:eastAsia="Times New Roman" w:hAnsi="Times New Roman" w:cs="Times New Roman"/>
          <w:szCs w:val="24"/>
          <w:vertAlign w:val="superscript"/>
        </w:rPr>
        <w:t>(</w:t>
      </w:r>
      <w:proofErr w:type="gramEnd"/>
      <w:r w:rsidRPr="000B0917">
        <w:rPr>
          <w:rFonts w:ascii="Times New Roman" w:eastAsia="Times New Roman" w:hAnsi="Times New Roman" w:cs="Times New Roman"/>
          <w:szCs w:val="24"/>
          <w:vertAlign w:val="superscript"/>
        </w:rPr>
        <w:t>1)</w:t>
      </w:r>
      <w:r>
        <w:rPr>
          <w:rFonts w:ascii="Times New Roman" w:eastAsia="Times New Roman" w:hAnsi="Times New Roman" w:cs="Times New Roman"/>
          <w:szCs w:val="24"/>
        </w:rPr>
        <w:t>. Sua</w:t>
      </w:r>
      <w:r w:rsidRPr="00157812">
        <w:rPr>
          <w:rFonts w:ascii="Times New Roman" w:eastAsia="Times New Roman" w:hAnsi="Times New Roman" w:cs="Times New Roman"/>
          <w:szCs w:val="24"/>
        </w:rPr>
        <w:t xml:space="preserve"> baixa prevalência na população</w:t>
      </w:r>
      <w:r>
        <w:rPr>
          <w:rFonts w:ascii="Times New Roman" w:eastAsia="Times New Roman" w:hAnsi="Times New Roman" w:cs="Times New Roman"/>
          <w:szCs w:val="24"/>
        </w:rPr>
        <w:t xml:space="preserve"> limita sua abordagem a</w:t>
      </w:r>
      <w:r w:rsidRPr="00157812">
        <w:rPr>
          <w:rFonts w:ascii="Times New Roman" w:eastAsia="Times New Roman" w:hAnsi="Times New Roman" w:cs="Times New Roman"/>
          <w:szCs w:val="24"/>
        </w:rPr>
        <w:t xml:space="preserve"> pesquisa</w:t>
      </w:r>
      <w:r>
        <w:rPr>
          <w:rFonts w:ascii="Times New Roman" w:eastAsia="Times New Roman" w:hAnsi="Times New Roman" w:cs="Times New Roman"/>
          <w:szCs w:val="24"/>
        </w:rPr>
        <w:t>s</w:t>
      </w:r>
      <w:r w:rsidRPr="00157812">
        <w:rPr>
          <w:rFonts w:ascii="Times New Roman" w:eastAsia="Times New Roman" w:hAnsi="Times New Roman" w:cs="Times New Roman"/>
          <w:szCs w:val="24"/>
        </w:rPr>
        <w:t>, geralmente em hosp</w:t>
      </w:r>
      <w:r w:rsidRPr="00F42270">
        <w:rPr>
          <w:rFonts w:ascii="Times New Roman" w:eastAsia="Times New Roman" w:hAnsi="Times New Roman" w:cs="Times New Roman"/>
          <w:szCs w:val="24"/>
        </w:rPr>
        <w:t xml:space="preserve">itais universitários vinculados ao Sistema Único de Saúde. </w:t>
      </w:r>
      <w:r>
        <w:rPr>
          <w:rFonts w:ascii="Times New Roman" w:eastAsia="Times New Roman" w:hAnsi="Times New Roman" w:cs="Times New Roman"/>
          <w:szCs w:val="24"/>
        </w:rPr>
        <w:t xml:space="preserve">Já no </w:t>
      </w:r>
      <w:r w:rsidRPr="00F42270">
        <w:rPr>
          <w:rFonts w:ascii="Times New Roman" w:eastAsia="Times New Roman" w:hAnsi="Times New Roman" w:cs="Times New Roman"/>
          <w:szCs w:val="24"/>
        </w:rPr>
        <w:t>cotidiano dos atendimentos em saúde, sua triagem se dá no escopo de alguns programas de abrangência nacional</w:t>
      </w:r>
      <w:r>
        <w:rPr>
          <w:rFonts w:ascii="Times New Roman" w:eastAsia="Times New Roman" w:hAnsi="Times New Roman" w:cs="Times New Roman"/>
          <w:szCs w:val="24"/>
        </w:rPr>
        <w:t xml:space="preserve">, </w:t>
      </w:r>
      <w:r w:rsidRPr="00D71EF3">
        <w:rPr>
          <w:rFonts w:ascii="Times New Roman" w:eastAsia="Times New Roman" w:hAnsi="Times New Roman" w:cs="Times New Roman"/>
          <w:szCs w:val="24"/>
        </w:rPr>
        <w:t>em serviços especializados de genética ou em outros serviços de alta complexidade.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(2)</w:t>
      </w:r>
      <w:r w:rsidRPr="00F42270">
        <w:rPr>
          <w:rFonts w:ascii="Times New Roman" w:eastAsia="Times New Roman" w:hAnsi="Times New Roman" w:cs="Times New Roman"/>
          <w:szCs w:val="24"/>
        </w:rPr>
        <w:t xml:space="preserve"> </w:t>
      </w:r>
      <w:r w:rsidRPr="00D71EF3">
        <w:rPr>
          <w:rFonts w:ascii="Times New Roman" w:eastAsia="Times New Roman" w:hAnsi="Times New Roman" w:cs="Times New Roman"/>
          <w:szCs w:val="24"/>
        </w:rPr>
        <w:t xml:space="preserve">A Política Nacional de Atenção Integral às Pessoas com Doenças Raras (PADR) foi estabelecida pelas Portarias Nº 199 e Nº 981. Suas diretrizes se somam a um conjunto de políticas de saúde já existentes, </w:t>
      </w:r>
      <w:r>
        <w:rPr>
          <w:rFonts w:ascii="Times New Roman" w:eastAsia="Times New Roman" w:hAnsi="Times New Roman" w:cs="Times New Roman"/>
          <w:szCs w:val="24"/>
        </w:rPr>
        <w:t>como</w:t>
      </w:r>
      <w:r w:rsidRPr="00D71EF3">
        <w:rPr>
          <w:rFonts w:ascii="Times New Roman" w:eastAsia="Times New Roman" w:hAnsi="Times New Roman" w:cs="Times New Roman"/>
          <w:szCs w:val="24"/>
        </w:rPr>
        <w:t xml:space="preserve"> o Programa Nacional de Triagem Neonatal e a Política Nacional de Atenção Integral em Genética Clínica no âmbito do Sistema Único de Saúde (SUS).</w:t>
      </w:r>
      <w:r>
        <w:rPr>
          <w:rFonts w:ascii="Times New Roman" w:eastAsia="Times New Roman" w:hAnsi="Times New Roman" w:cs="Times New Roman"/>
          <w:szCs w:val="24"/>
          <w:vertAlign w:val="superscript"/>
        </w:rPr>
        <w:t xml:space="preserve">(3) </w:t>
      </w:r>
      <w:r w:rsidRPr="00F42270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>A</w:t>
      </w:r>
      <w:r w:rsidRPr="00F42270">
        <w:rPr>
          <w:rFonts w:ascii="Times New Roman" w:eastAsia="Times New Roman" w:hAnsi="Times New Roman" w:cs="Times New Roman"/>
          <w:szCs w:val="24"/>
        </w:rPr>
        <w:t xml:space="preserve"> PADR têm por objetivo melhorar o acesso aos serviços de saúde e à informação, reduzir as incapacidades causadas po</w:t>
      </w:r>
      <w:r w:rsidRPr="00D71EF3">
        <w:rPr>
          <w:rFonts w:ascii="Times New Roman" w:eastAsia="Times New Roman" w:hAnsi="Times New Roman" w:cs="Times New Roman"/>
          <w:szCs w:val="24"/>
        </w:rPr>
        <w:t xml:space="preserve">r essas doenças e contribuir para a melhoria da qualidade de vida das pessoas com doenças raras. </w:t>
      </w:r>
      <w:r>
        <w:rPr>
          <w:rFonts w:ascii="Times New Roman" w:eastAsia="Times New Roman" w:hAnsi="Times New Roman" w:cs="Times New Roman"/>
          <w:szCs w:val="24"/>
        </w:rPr>
        <w:lastRenderedPageBreak/>
        <w:t>E</w:t>
      </w:r>
      <w:r w:rsidRPr="00D71EF3">
        <w:rPr>
          <w:rFonts w:ascii="Times New Roman" w:eastAsia="Times New Roman" w:hAnsi="Times New Roman" w:cs="Times New Roman"/>
          <w:szCs w:val="24"/>
        </w:rPr>
        <w:t>sse cuidado é feito por meio de avaliações individualizadas das equipes multidisciplinares nos diversos serviços de saúde do país, como unidades de atenção básica, hospitais universitários, centros especializados de reabilitação e atenção domiciliar.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(4)</w:t>
      </w:r>
      <w:r w:rsidRPr="00D71EF3">
        <w:rPr>
          <w:rFonts w:ascii="Times New Roman" w:eastAsia="Times New Roman" w:hAnsi="Times New Roman" w:cs="Times New Roman"/>
          <w:szCs w:val="24"/>
        </w:rPr>
        <w:t xml:space="preserve"> </w:t>
      </w:r>
      <w:r w:rsidRPr="00D71EF3">
        <w:rPr>
          <w:rFonts w:ascii="Times New Roman" w:hAnsi="Times New Roman" w:cs="Times New Roman"/>
          <w:b/>
          <w:bCs/>
          <w:szCs w:val="24"/>
        </w:rPr>
        <w:t xml:space="preserve">Objetivo: </w:t>
      </w:r>
      <w:r>
        <w:rPr>
          <w:rFonts w:ascii="Times New Roman" w:hAnsi="Times New Roman" w:cs="Times New Roman"/>
          <w:bCs/>
          <w:szCs w:val="24"/>
        </w:rPr>
        <w:t>Caracterizar</w:t>
      </w:r>
      <w:r w:rsidRPr="00D71EF3">
        <w:rPr>
          <w:rFonts w:ascii="Times New Roman" w:hAnsi="Times New Roman" w:cs="Times New Roman"/>
          <w:bCs/>
          <w:szCs w:val="24"/>
        </w:rPr>
        <w:t xml:space="preserve"> </w:t>
      </w:r>
      <w:r w:rsidRPr="00D71EF3">
        <w:rPr>
          <w:rFonts w:ascii="Times New Roman" w:hAnsi="Times New Roman" w:cs="Times New Roman"/>
          <w:szCs w:val="24"/>
        </w:rPr>
        <w:t>a assistência aos pacientes com doenças raras</w:t>
      </w:r>
      <w:r>
        <w:rPr>
          <w:rFonts w:ascii="Times New Roman" w:hAnsi="Times New Roman" w:cs="Times New Roman"/>
          <w:szCs w:val="24"/>
        </w:rPr>
        <w:t xml:space="preserve"> no Brasil</w:t>
      </w:r>
      <w:r w:rsidRPr="00D71EF3">
        <w:rPr>
          <w:rFonts w:ascii="Times New Roman" w:hAnsi="Times New Roman" w:cs="Times New Roman"/>
          <w:szCs w:val="24"/>
        </w:rPr>
        <w:t xml:space="preserve">. </w:t>
      </w:r>
      <w:r w:rsidR="00F63192" w:rsidRPr="00D71EF3">
        <w:rPr>
          <w:rFonts w:ascii="Times New Roman" w:hAnsi="Times New Roman" w:cs="Times New Roman"/>
          <w:b/>
          <w:bCs/>
          <w:szCs w:val="24"/>
        </w:rPr>
        <w:t>Material e Método</w:t>
      </w:r>
      <w:r w:rsidR="00F63192">
        <w:rPr>
          <w:rFonts w:ascii="Times New Roman" w:hAnsi="Times New Roman" w:cs="Times New Roman"/>
          <w:b/>
          <w:bCs/>
          <w:szCs w:val="24"/>
        </w:rPr>
        <w:t>s</w:t>
      </w:r>
      <w:r w:rsidR="00F63192" w:rsidRPr="00D71EF3">
        <w:rPr>
          <w:rFonts w:ascii="Times New Roman" w:hAnsi="Times New Roman" w:cs="Times New Roman"/>
          <w:b/>
          <w:bCs/>
          <w:szCs w:val="24"/>
        </w:rPr>
        <w:t xml:space="preserve">: </w:t>
      </w:r>
      <w:r w:rsidR="00F63192" w:rsidRPr="00D71EF3">
        <w:rPr>
          <w:rFonts w:ascii="Times New Roman" w:hAnsi="Times New Roman" w:cs="Times New Roman"/>
          <w:szCs w:val="24"/>
        </w:rPr>
        <w:t>Revisão integrativa, realizada na Biblioteca Virtual em Saúde</w:t>
      </w:r>
      <w:r w:rsidR="00F63192">
        <w:rPr>
          <w:rFonts w:ascii="Times New Roman" w:hAnsi="Times New Roman" w:cs="Times New Roman"/>
          <w:szCs w:val="24"/>
        </w:rPr>
        <w:t xml:space="preserve"> (BVS)</w:t>
      </w:r>
      <w:r w:rsidR="00EA35A5">
        <w:rPr>
          <w:rFonts w:ascii="Times New Roman" w:hAnsi="Times New Roman" w:cs="Times New Roman"/>
          <w:szCs w:val="24"/>
        </w:rPr>
        <w:t xml:space="preserve"> e </w:t>
      </w:r>
      <w:proofErr w:type="spellStart"/>
      <w:r w:rsidR="00EA35A5">
        <w:rPr>
          <w:rFonts w:ascii="Times New Roman" w:hAnsi="Times New Roman" w:cs="Times New Roman"/>
          <w:szCs w:val="24"/>
        </w:rPr>
        <w:t>Scielo</w:t>
      </w:r>
      <w:proofErr w:type="spellEnd"/>
      <w:r w:rsidR="00F63192" w:rsidRPr="00157812">
        <w:rPr>
          <w:rFonts w:ascii="Times New Roman" w:hAnsi="Times New Roman" w:cs="Times New Roman"/>
          <w:szCs w:val="24"/>
        </w:rPr>
        <w:t xml:space="preserve"> em </w:t>
      </w:r>
      <w:r w:rsidR="00F63192" w:rsidRPr="00F42270">
        <w:rPr>
          <w:rFonts w:ascii="Times New Roman" w:hAnsi="Times New Roman" w:cs="Times New Roman"/>
          <w:szCs w:val="24"/>
        </w:rPr>
        <w:t>maio de 2020</w:t>
      </w:r>
      <w:r w:rsidR="00F63192">
        <w:rPr>
          <w:rFonts w:ascii="Times New Roman" w:hAnsi="Times New Roman" w:cs="Times New Roman"/>
          <w:szCs w:val="24"/>
        </w:rPr>
        <w:t xml:space="preserve">. </w:t>
      </w:r>
      <w:r w:rsidR="00F63192">
        <w:rPr>
          <w:rFonts w:ascii="Times New Roman" w:hAnsi="Times New Roman" w:cs="Times New Roman"/>
          <w:color w:val="000000"/>
          <w:szCs w:val="24"/>
        </w:rPr>
        <w:t xml:space="preserve">Os descritores foram </w:t>
      </w:r>
      <w:r w:rsidR="00F63192" w:rsidRPr="00D71EF3">
        <w:rPr>
          <w:rFonts w:ascii="Times New Roman" w:hAnsi="Times New Roman" w:cs="Times New Roman"/>
          <w:szCs w:val="24"/>
        </w:rPr>
        <w:t>“Doenças Raras” e “Assistência Integral à Saúde</w:t>
      </w:r>
      <w:r w:rsidR="00F63192" w:rsidRPr="00D71EF3">
        <w:rPr>
          <w:rFonts w:ascii="Times New Roman" w:hAnsi="Times New Roman" w:cs="Times New Roman"/>
          <w:i/>
          <w:szCs w:val="24"/>
        </w:rPr>
        <w:t>”</w:t>
      </w:r>
      <w:r w:rsidR="00F63192" w:rsidRPr="00D71EF3">
        <w:rPr>
          <w:rFonts w:ascii="Times New Roman" w:hAnsi="Times New Roman" w:cs="Times New Roman"/>
          <w:color w:val="000000"/>
          <w:szCs w:val="24"/>
        </w:rPr>
        <w:t xml:space="preserve"> utilizando o operador booleano </w:t>
      </w:r>
      <w:r w:rsidR="00F63192" w:rsidRPr="00D71EF3">
        <w:rPr>
          <w:rFonts w:ascii="Times New Roman" w:hAnsi="Times New Roman" w:cs="Times New Roman"/>
          <w:i/>
          <w:color w:val="000000"/>
          <w:szCs w:val="24"/>
        </w:rPr>
        <w:t>AND</w:t>
      </w:r>
      <w:r w:rsidR="00F63192" w:rsidRPr="00D71EF3">
        <w:rPr>
          <w:rFonts w:ascii="Times New Roman" w:hAnsi="Times New Roman" w:cs="Times New Roman"/>
          <w:szCs w:val="24"/>
        </w:rPr>
        <w:t>.</w:t>
      </w:r>
      <w:r w:rsidR="00F63192">
        <w:rPr>
          <w:rFonts w:ascii="Times New Roman" w:hAnsi="Times New Roman" w:cs="Times New Roman"/>
          <w:szCs w:val="24"/>
        </w:rPr>
        <w:t xml:space="preserve"> Foram</w:t>
      </w:r>
      <w:r w:rsidR="00F63192" w:rsidRPr="00D71EF3">
        <w:rPr>
          <w:rFonts w:ascii="Times New Roman" w:hAnsi="Times New Roman" w:cs="Times New Roman"/>
          <w:szCs w:val="24"/>
        </w:rPr>
        <w:t xml:space="preserve"> </w:t>
      </w:r>
      <w:r w:rsidR="00F63192">
        <w:rPr>
          <w:rFonts w:ascii="Times New Roman" w:hAnsi="Times New Roman" w:cs="Times New Roman"/>
          <w:szCs w:val="24"/>
        </w:rPr>
        <w:t xml:space="preserve">encontrados na Biblioteca Virtual em Saúde (n=6), sendo destes </w:t>
      </w:r>
      <w:proofErr w:type="spellStart"/>
      <w:r w:rsidR="00F63192">
        <w:rPr>
          <w:rFonts w:ascii="Times New Roman" w:hAnsi="Times New Roman" w:cs="Times New Roman"/>
          <w:szCs w:val="24"/>
        </w:rPr>
        <w:t>incluidos</w:t>
      </w:r>
      <w:proofErr w:type="spellEnd"/>
      <w:r w:rsidR="00F63192">
        <w:rPr>
          <w:rFonts w:ascii="Times New Roman" w:hAnsi="Times New Roman" w:cs="Times New Roman"/>
          <w:szCs w:val="24"/>
        </w:rPr>
        <w:t xml:space="preserve"> 2 a</w:t>
      </w:r>
      <w:r w:rsidR="00DD372F">
        <w:rPr>
          <w:rFonts w:ascii="Times New Roman" w:hAnsi="Times New Roman" w:cs="Times New Roman"/>
          <w:szCs w:val="24"/>
        </w:rPr>
        <w:t>rtigos e</w:t>
      </w:r>
      <w:r w:rsidR="00F63192">
        <w:rPr>
          <w:rFonts w:ascii="Times New Roman" w:hAnsi="Times New Roman" w:cs="Times New Roman"/>
          <w:szCs w:val="24"/>
        </w:rPr>
        <w:t xml:space="preserve"> na base de dados </w:t>
      </w:r>
      <w:proofErr w:type="spellStart"/>
      <w:r w:rsidR="00F63192">
        <w:rPr>
          <w:rFonts w:ascii="Times New Roman" w:hAnsi="Times New Roman" w:cs="Times New Roman"/>
          <w:szCs w:val="24"/>
        </w:rPr>
        <w:t>Scielo</w:t>
      </w:r>
      <w:proofErr w:type="spellEnd"/>
      <w:r w:rsidR="00F63192">
        <w:rPr>
          <w:rFonts w:ascii="Times New Roman" w:hAnsi="Times New Roman" w:cs="Times New Roman"/>
          <w:szCs w:val="24"/>
        </w:rPr>
        <w:t xml:space="preserve"> (n=1) ao qual enc</w:t>
      </w:r>
      <w:r w:rsidR="00DD372F">
        <w:rPr>
          <w:rFonts w:ascii="Times New Roman" w:hAnsi="Times New Roman" w:cs="Times New Roman"/>
          <w:szCs w:val="24"/>
        </w:rPr>
        <w:t>ontrava-se duplicado na (BVS)</w:t>
      </w:r>
      <w:r w:rsidR="00F63192">
        <w:rPr>
          <w:rFonts w:ascii="Times New Roman" w:hAnsi="Times New Roman" w:cs="Times New Roman"/>
          <w:szCs w:val="24"/>
        </w:rPr>
        <w:t xml:space="preserve">. </w:t>
      </w:r>
      <w:r w:rsidR="00F63192" w:rsidRPr="00D71EF3">
        <w:rPr>
          <w:rFonts w:ascii="Times New Roman" w:hAnsi="Times New Roman" w:cs="Times New Roman"/>
          <w:szCs w:val="24"/>
        </w:rPr>
        <w:t>Incluíram-se artigos completos, publicados em português, disponíveis nos últimos 10 anos. Foram excluídos 2 manuais</w:t>
      </w:r>
      <w:r w:rsidR="00F63192">
        <w:rPr>
          <w:rFonts w:ascii="Times New Roman" w:hAnsi="Times New Roman" w:cs="Times New Roman"/>
          <w:szCs w:val="24"/>
        </w:rPr>
        <w:t xml:space="preserve"> que não atendiam ao objetivo do trabalho</w:t>
      </w:r>
      <w:r w:rsidR="00F63192" w:rsidRPr="00D71EF3">
        <w:rPr>
          <w:rFonts w:ascii="Times New Roman" w:hAnsi="Times New Roman" w:cs="Times New Roman"/>
          <w:szCs w:val="24"/>
        </w:rPr>
        <w:t>, compondo a amostra 3 artigos.</w:t>
      </w:r>
      <w:r w:rsidR="00F63192">
        <w:t xml:space="preserve"> </w:t>
      </w:r>
      <w:r w:rsidRPr="00D71EF3">
        <w:rPr>
          <w:rFonts w:ascii="Times New Roman" w:hAnsi="Times New Roman" w:cs="Times New Roman"/>
          <w:b/>
          <w:bCs/>
          <w:szCs w:val="24"/>
        </w:rPr>
        <w:t>Revisão de Literatura:</w:t>
      </w:r>
      <w:r w:rsidRPr="00D71EF3">
        <w:rPr>
          <w:rFonts w:ascii="Times New Roman" w:hAnsi="Times New Roman" w:cs="Times New Roman"/>
          <w:szCs w:val="24"/>
        </w:rPr>
        <w:t xml:space="preserve"> Os artigos foram publicados em 2014 (n=1) e 2018 (n=2), correspondendo a pesquisas do tipo exploratória, </w:t>
      </w:r>
      <w:proofErr w:type="spellStart"/>
      <w:r w:rsidRPr="00D71EF3">
        <w:rPr>
          <w:rFonts w:ascii="Times New Roman" w:hAnsi="Times New Roman" w:cs="Times New Roman"/>
          <w:szCs w:val="24"/>
        </w:rPr>
        <w:t>netnografia</w:t>
      </w:r>
      <w:proofErr w:type="spellEnd"/>
      <w:r w:rsidRPr="00D71EF3">
        <w:rPr>
          <w:rFonts w:ascii="Times New Roman" w:hAnsi="Times New Roman" w:cs="Times New Roman"/>
          <w:szCs w:val="24"/>
        </w:rPr>
        <w:t xml:space="preserve"> e estudo de caso clínico-qualitativo, realizados nas regiões sul e sudeste do Brasil. No país, os princípios da universalidade e integralidade apresentam dificuldades de efetivação, apesar da incorporação de novas tecnologias no sistema de saúde.</w:t>
      </w:r>
      <w:r>
        <w:rPr>
          <w:rFonts w:ascii="Times New Roman" w:hAnsi="Times New Roman" w:cs="Times New Roman"/>
          <w:szCs w:val="24"/>
          <w:vertAlign w:val="superscript"/>
        </w:rPr>
        <w:t xml:space="preserve">(4) </w:t>
      </w:r>
      <w:r>
        <w:rPr>
          <w:rFonts w:ascii="Times New Roman" w:hAnsi="Times New Roman" w:cs="Times New Roman"/>
          <w:szCs w:val="24"/>
        </w:rPr>
        <w:t>A falta de acesso aos medicamentos, até mesmo aqueles já incorporados ao SUS, somada a falta de capacitação especifica dos profissionais e a carência de tratamento para algumas doenças caracterizam algumas das maiores dificuldades encontradas.</w:t>
      </w:r>
      <w:r>
        <w:rPr>
          <w:rFonts w:ascii="Times New Roman" w:hAnsi="Times New Roman" w:cs="Times New Roman"/>
          <w:szCs w:val="24"/>
          <w:vertAlign w:val="superscript"/>
        </w:rPr>
        <w:t>(2)</w:t>
      </w:r>
      <w:r>
        <w:rPr>
          <w:rFonts w:ascii="Times New Roman" w:hAnsi="Times New Roman" w:cs="Times New Roman"/>
          <w:szCs w:val="24"/>
        </w:rPr>
        <w:t xml:space="preserve"> </w:t>
      </w:r>
      <w:r w:rsidRPr="00157812">
        <w:rPr>
          <w:rFonts w:ascii="Times New Roman" w:hAnsi="Times New Roman" w:cs="Times New Roman"/>
          <w:szCs w:val="24"/>
        </w:rPr>
        <w:t>Por isso, as associações de pacientes raros atuam desde a orientação de pacientes e familiare</w:t>
      </w:r>
      <w:r w:rsidRPr="00F42270">
        <w:rPr>
          <w:rFonts w:ascii="Times New Roman" w:hAnsi="Times New Roman" w:cs="Times New Roman"/>
          <w:szCs w:val="24"/>
        </w:rPr>
        <w:t>s sobre o tratamento, acesso a medicamentos</w:t>
      </w:r>
      <w:r w:rsidR="0000493D">
        <w:rPr>
          <w:rFonts w:ascii="Times New Roman" w:hAnsi="Times New Roman" w:cs="Times New Roman"/>
          <w:szCs w:val="24"/>
        </w:rPr>
        <w:t xml:space="preserve">, </w:t>
      </w:r>
      <w:r w:rsidRPr="00F42270">
        <w:rPr>
          <w:rFonts w:ascii="Times New Roman" w:hAnsi="Times New Roman" w:cs="Times New Roman"/>
          <w:szCs w:val="24"/>
        </w:rPr>
        <w:t>até a participação na elaboração e implementação de políticas públicas.</w:t>
      </w:r>
      <w:r>
        <w:rPr>
          <w:rFonts w:ascii="Times New Roman" w:hAnsi="Times New Roman" w:cs="Times New Roman"/>
          <w:szCs w:val="24"/>
          <w:vertAlign w:val="superscript"/>
        </w:rPr>
        <w:t>(2)</w:t>
      </w:r>
      <w:r w:rsidRPr="00F42270">
        <w:rPr>
          <w:rFonts w:ascii="Times New Roman" w:hAnsi="Times New Roman" w:cs="Times New Roman"/>
          <w:szCs w:val="24"/>
        </w:rPr>
        <w:t xml:space="preserve"> Ainda assim, muitos pacientes precisam de projetos terapêuticos que devem ser implementados exclusivamente, devido as </w:t>
      </w:r>
      <w:r>
        <w:rPr>
          <w:rFonts w:ascii="Times New Roman" w:hAnsi="Times New Roman" w:cs="Times New Roman"/>
          <w:szCs w:val="24"/>
        </w:rPr>
        <w:t xml:space="preserve">características </w:t>
      </w:r>
      <w:r w:rsidRPr="00F42270">
        <w:rPr>
          <w:rFonts w:ascii="Times New Roman" w:hAnsi="Times New Roman" w:cs="Times New Roman"/>
          <w:szCs w:val="24"/>
        </w:rPr>
        <w:t>de sua patologia</w:t>
      </w:r>
      <w:r>
        <w:rPr>
          <w:rFonts w:ascii="Times New Roman" w:hAnsi="Times New Roman" w:cs="Times New Roman"/>
          <w:szCs w:val="24"/>
        </w:rPr>
        <w:t xml:space="preserve">. Entretanto observa-se pouco investimento em políticas de saúde que atendam esse </w:t>
      </w:r>
      <w:proofErr w:type="gramStart"/>
      <w:r>
        <w:rPr>
          <w:rFonts w:ascii="Times New Roman" w:hAnsi="Times New Roman" w:cs="Times New Roman"/>
          <w:szCs w:val="24"/>
        </w:rPr>
        <w:t>público.</w:t>
      </w:r>
      <w:r>
        <w:rPr>
          <w:rFonts w:ascii="Times New Roman" w:hAnsi="Times New Roman" w:cs="Times New Roman"/>
          <w:szCs w:val="24"/>
          <w:vertAlign w:val="superscript"/>
        </w:rPr>
        <w:t>(</w:t>
      </w:r>
      <w:proofErr w:type="gramEnd"/>
      <w:r>
        <w:rPr>
          <w:rFonts w:ascii="Times New Roman" w:hAnsi="Times New Roman" w:cs="Times New Roman"/>
          <w:szCs w:val="24"/>
          <w:vertAlign w:val="superscript"/>
        </w:rPr>
        <w:t>2)</w:t>
      </w:r>
      <w:r>
        <w:rPr>
          <w:rFonts w:ascii="Times New Roman" w:hAnsi="Times New Roman" w:cs="Times New Roman"/>
          <w:szCs w:val="24"/>
        </w:rPr>
        <w:t xml:space="preserve"> </w:t>
      </w:r>
      <w:r w:rsidRPr="00F42270">
        <w:rPr>
          <w:rFonts w:ascii="Times New Roman" w:hAnsi="Times New Roman" w:cs="Times New Roman"/>
          <w:b/>
          <w:bCs/>
          <w:szCs w:val="24"/>
        </w:rPr>
        <w:t>Considerações Finais:</w:t>
      </w:r>
      <w:r w:rsidRPr="00F42270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A</w:t>
      </w:r>
      <w:r w:rsidRPr="00F42270">
        <w:rPr>
          <w:rFonts w:ascii="Times New Roman" w:hAnsi="Times New Roman" w:cs="Times New Roman"/>
          <w:szCs w:val="24"/>
        </w:rPr>
        <w:t xml:space="preserve">pesar da Política Nacional de Atenção Integral às Pessoas com Doenças Raras, </w:t>
      </w:r>
      <w:r>
        <w:rPr>
          <w:rFonts w:ascii="Times New Roman" w:hAnsi="Times New Roman" w:cs="Times New Roman"/>
          <w:szCs w:val="24"/>
        </w:rPr>
        <w:t>pouco se avançou no atendimento aos pacientes com doenças raras. A quantidade limitada de publicações encontrados nessa pesquisa evidencia a necessidade de ampliação de pesquisas buscando melhorar a assistência aos pacientes.</w:t>
      </w:r>
    </w:p>
    <w:p w14:paraId="797ADC05" w14:textId="6778F107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Descritores:</w:t>
      </w:r>
      <w:r w:rsidR="001575ED">
        <w:rPr>
          <w:rFonts w:ascii="Times New Roman" w:hAnsi="Times New Roman" w:cs="Times New Roman"/>
          <w:b/>
        </w:rPr>
        <w:t xml:space="preserve"> </w:t>
      </w:r>
      <w:r w:rsidR="001575ED" w:rsidRPr="00D71EF3">
        <w:rPr>
          <w:rFonts w:ascii="Times New Roman" w:hAnsi="Times New Roman" w:cs="Times New Roman"/>
          <w:szCs w:val="24"/>
        </w:rPr>
        <w:t>Doenças Raras; Assistência ao Paciente; Assistência de Saúde Universal.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DB08BC2" w14:textId="77777777" w:rsidR="001575ED" w:rsidRDefault="0070071B" w:rsidP="001575ED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AF178F1" w14:textId="77777777" w:rsidR="005A7D92" w:rsidRDefault="00BD4A84" w:rsidP="00BD4A84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lastRenderedPageBreak/>
        <w:t>1.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LIMA, Maria </w:t>
      </w:r>
      <w:proofErr w:type="spellStart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>Angelica</w:t>
      </w:r>
      <w:proofErr w:type="spellEnd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de Faria Domingues de; GILBERT, Ana Cristina </w:t>
      </w:r>
      <w:proofErr w:type="spellStart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>Bohrer</w:t>
      </w:r>
      <w:proofErr w:type="spellEnd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; HOROVITZ, Dafne </w:t>
      </w:r>
      <w:proofErr w:type="spellStart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>Dain</w:t>
      </w:r>
      <w:proofErr w:type="spellEnd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proofErr w:type="spellStart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>Gandelman</w:t>
      </w:r>
      <w:proofErr w:type="spellEnd"/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. Redes de tratamento e as associações de pacientes com doenças raras. </w:t>
      </w:r>
      <w:r w:rsidRPr="00CF352D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Ciência &amp; Saúde Coletiva</w:t>
      </w:r>
      <w:r w:rsidRPr="00CF352D">
        <w:rPr>
          <w:rFonts w:ascii="Times New Roman" w:hAnsi="Times New Roman" w:cs="Times New Roman"/>
          <w:color w:val="222222"/>
          <w:szCs w:val="24"/>
          <w:shd w:val="clear" w:color="auto" w:fill="FFFFFF"/>
        </w:rPr>
        <w:t>, v. 23, p. 3247-3256, 2018.</w:t>
      </w:r>
    </w:p>
    <w:p w14:paraId="569C170A" w14:textId="77777777" w:rsidR="005A7D92" w:rsidRDefault="005A7D92" w:rsidP="00BD4A84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270E3A09" w14:textId="5CB99528" w:rsidR="00BD4A84" w:rsidRDefault="00BD4A84" w:rsidP="00BD4A84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2</w:t>
      </w:r>
      <w:r w:rsidRPr="003569AF">
        <w:rPr>
          <w:rFonts w:ascii="Times New Roman" w:hAnsi="Times New Roman" w:cs="Times New Roman"/>
          <w:color w:val="222222"/>
          <w:szCs w:val="24"/>
          <w:shd w:val="clear" w:color="auto" w:fill="FFFFFF"/>
          <w:vertAlign w:val="superscript"/>
        </w:rPr>
        <w:t>.</w:t>
      </w:r>
      <w:r w:rsidRPr="00EF791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Pr="003569AF">
        <w:rPr>
          <w:rFonts w:ascii="Times New Roman" w:hAnsi="Times New Roman" w:cs="Times New Roman"/>
          <w:color w:val="222222"/>
          <w:szCs w:val="24"/>
          <w:shd w:val="clear" w:color="auto" w:fill="FFFFFF"/>
        </w:rPr>
        <w:t>FONSECA, Rebecca Vilela Gonçalves da. A construção de uma política pública para doenças raras no Brasil. 2014. 21 f., il. Trabalho de conclusão de curso (Bacharelado em Gestão em Saúde Coletiva) - Universidade de Brasília, Brasília, 2014.</w:t>
      </w:r>
    </w:p>
    <w:p w14:paraId="7A42266E" w14:textId="77777777" w:rsidR="00BD4A84" w:rsidRDefault="00BD4A84" w:rsidP="00BD4A84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2DF15372" w14:textId="67D53AEB" w:rsidR="001575ED" w:rsidRPr="00BD4A84" w:rsidRDefault="001575ED" w:rsidP="00BD4A84">
      <w:pPr>
        <w:spacing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1575ED">
        <w:rPr>
          <w:rFonts w:ascii="Times New Roman" w:hAnsi="Times New Roman" w:cs="Times New Roman"/>
          <w:vertAlign w:val="superscript"/>
        </w:rPr>
        <w:t xml:space="preserve">3. </w:t>
      </w:r>
      <w:r w:rsidRPr="001575ED">
        <w:rPr>
          <w:rFonts w:ascii="Times New Roman" w:hAnsi="Times New Roman" w:cs="Times New Roman"/>
        </w:rPr>
        <w:t>ROSA, Weverton Vieira da Silva. Cuidado integral aos pacientes com doenças raras no Hospital Universitário de Brasília: subsídios para a criação do ambulatório de doenças raras. 2014</w:t>
      </w:r>
    </w:p>
    <w:p w14:paraId="1E1B161B" w14:textId="77777777" w:rsidR="001575ED" w:rsidRPr="001575ED" w:rsidRDefault="001575ED" w:rsidP="00BD4A84">
      <w:pPr>
        <w:spacing w:before="0" w:after="200" w:line="240" w:lineRule="auto"/>
        <w:jc w:val="left"/>
        <w:rPr>
          <w:rFonts w:ascii="Times New Roman" w:hAnsi="Times New Roman" w:cs="Times New Roman"/>
        </w:rPr>
      </w:pPr>
    </w:p>
    <w:p w14:paraId="79BAA0B0" w14:textId="77777777" w:rsidR="001575ED" w:rsidRDefault="001575ED" w:rsidP="00BD4A84">
      <w:pPr>
        <w:spacing w:before="0" w:after="200" w:line="240" w:lineRule="auto"/>
        <w:jc w:val="left"/>
        <w:rPr>
          <w:rFonts w:ascii="Times New Roman" w:hAnsi="Times New Roman" w:cs="Times New Roman"/>
        </w:rPr>
      </w:pPr>
      <w:r w:rsidRPr="001575ED">
        <w:rPr>
          <w:rFonts w:ascii="Times New Roman" w:hAnsi="Times New Roman" w:cs="Times New Roman"/>
          <w:vertAlign w:val="superscript"/>
        </w:rPr>
        <w:t xml:space="preserve">4. </w:t>
      </w:r>
      <w:r w:rsidRPr="001575ED">
        <w:rPr>
          <w:rFonts w:ascii="Times New Roman" w:hAnsi="Times New Roman" w:cs="Times New Roman"/>
        </w:rPr>
        <w:t>AITH, Fernando et al. Os princípios da universalidade e integralidade do SUS sob a perspectiva da política de doenças raras e da incorporação tecnológica. </w:t>
      </w:r>
      <w:r w:rsidRPr="001575ED">
        <w:rPr>
          <w:rFonts w:ascii="Times New Roman" w:hAnsi="Times New Roman" w:cs="Times New Roman"/>
          <w:b/>
          <w:bCs/>
        </w:rPr>
        <w:t>Revista de Direito Sanitário</w:t>
      </w:r>
      <w:r w:rsidRPr="001575ED">
        <w:rPr>
          <w:rFonts w:ascii="Times New Roman" w:hAnsi="Times New Roman" w:cs="Times New Roman"/>
        </w:rPr>
        <w:t>, v. 15, n. 1, p. 10-39, 2014.</w:t>
      </w:r>
    </w:p>
    <w:p w14:paraId="0AF48617" w14:textId="77777777" w:rsidR="001575ED" w:rsidRDefault="001575ED" w:rsidP="00BD4A84">
      <w:pPr>
        <w:spacing w:before="0" w:after="200" w:line="240" w:lineRule="auto"/>
        <w:jc w:val="left"/>
        <w:rPr>
          <w:rFonts w:ascii="Times New Roman" w:hAnsi="Times New Roman" w:cs="Times New Roman"/>
        </w:rPr>
      </w:pPr>
    </w:p>
    <w:p w14:paraId="61656348" w14:textId="01D0A8F0" w:rsidR="00EA190E" w:rsidRPr="0070071B" w:rsidRDefault="001575ED" w:rsidP="00BD4A84">
      <w:pPr>
        <w:spacing w:before="0" w:after="200" w:line="240" w:lineRule="auto"/>
        <w:jc w:val="left"/>
        <w:rPr>
          <w:rFonts w:ascii="Times New Roman" w:hAnsi="Times New Roman" w:cs="Times New Roman"/>
        </w:rPr>
      </w:pPr>
      <w:r w:rsidRPr="001575ED">
        <w:rPr>
          <w:rFonts w:ascii="Times New Roman" w:hAnsi="Times New Roman" w:cs="Times New Roman"/>
          <w:vertAlign w:val="superscript"/>
        </w:rPr>
        <w:t xml:space="preserve">5. </w:t>
      </w:r>
      <w:r w:rsidRPr="001575ED">
        <w:rPr>
          <w:rFonts w:ascii="Times New Roman" w:hAnsi="Times New Roman" w:cs="Times New Roman"/>
        </w:rPr>
        <w:t xml:space="preserve">FABRIZZIO, </w:t>
      </w:r>
      <w:proofErr w:type="spellStart"/>
      <w:r w:rsidRPr="001575ED">
        <w:rPr>
          <w:rFonts w:ascii="Times New Roman" w:hAnsi="Times New Roman" w:cs="Times New Roman"/>
        </w:rPr>
        <w:t>Greici</w:t>
      </w:r>
      <w:proofErr w:type="spellEnd"/>
      <w:r w:rsidRPr="001575ED">
        <w:rPr>
          <w:rFonts w:ascii="Times New Roman" w:hAnsi="Times New Roman" w:cs="Times New Roman"/>
        </w:rPr>
        <w:t xml:space="preserve"> </w:t>
      </w:r>
      <w:proofErr w:type="spellStart"/>
      <w:r w:rsidRPr="001575ED">
        <w:rPr>
          <w:rFonts w:ascii="Times New Roman" w:hAnsi="Times New Roman" w:cs="Times New Roman"/>
        </w:rPr>
        <w:t>Capellari</w:t>
      </w:r>
      <w:proofErr w:type="spellEnd"/>
      <w:r w:rsidRPr="001575ED">
        <w:rPr>
          <w:rFonts w:ascii="Times New Roman" w:hAnsi="Times New Roman" w:cs="Times New Roman"/>
        </w:rPr>
        <w:t xml:space="preserve"> et al. Gestão do cuidado de um paciente com Doença de </w:t>
      </w:r>
      <w:proofErr w:type="spellStart"/>
      <w:r w:rsidRPr="001575ED">
        <w:rPr>
          <w:rFonts w:ascii="Times New Roman" w:hAnsi="Times New Roman" w:cs="Times New Roman"/>
        </w:rPr>
        <w:t>Devic</w:t>
      </w:r>
      <w:proofErr w:type="spellEnd"/>
      <w:r w:rsidRPr="001575ED">
        <w:rPr>
          <w:rFonts w:ascii="Times New Roman" w:hAnsi="Times New Roman" w:cs="Times New Roman"/>
        </w:rPr>
        <w:t xml:space="preserve"> na Atenção Primária à Saúde. </w:t>
      </w:r>
      <w:r w:rsidRPr="001575ED">
        <w:rPr>
          <w:rFonts w:ascii="Times New Roman" w:hAnsi="Times New Roman" w:cs="Times New Roman"/>
          <w:b/>
          <w:bCs/>
        </w:rPr>
        <w:t>Revista da Escola de Enfermagem da USP</w:t>
      </w:r>
      <w:r w:rsidRPr="001575ED">
        <w:rPr>
          <w:rFonts w:ascii="Times New Roman" w:hAnsi="Times New Roman" w:cs="Times New Roman"/>
        </w:rPr>
        <w:t>, v. 52, 2018.</w:t>
      </w: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6F90D" w14:textId="77777777" w:rsidR="007D4381" w:rsidRDefault="007D4381" w:rsidP="00054686">
      <w:pPr>
        <w:spacing w:before="0" w:after="0" w:line="240" w:lineRule="auto"/>
      </w:pPr>
      <w:r>
        <w:separator/>
      </w:r>
    </w:p>
  </w:endnote>
  <w:endnote w:type="continuationSeparator" w:id="0">
    <w:p w14:paraId="3D2CEC2B" w14:textId="77777777" w:rsidR="007D4381" w:rsidRDefault="007D438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99831A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ECF06F" w14:textId="77777777" w:rsidR="007D4381" w:rsidRDefault="007D438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9AB0811" w14:textId="77777777" w:rsidR="007D4381" w:rsidRDefault="007D438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D438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D438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D438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0493D"/>
    <w:rsid w:val="0000742C"/>
    <w:rsid w:val="000432DB"/>
    <w:rsid w:val="00043457"/>
    <w:rsid w:val="00054686"/>
    <w:rsid w:val="000754F5"/>
    <w:rsid w:val="0009068B"/>
    <w:rsid w:val="000E596E"/>
    <w:rsid w:val="0011587C"/>
    <w:rsid w:val="001205E0"/>
    <w:rsid w:val="001575ED"/>
    <w:rsid w:val="001D4667"/>
    <w:rsid w:val="002268F9"/>
    <w:rsid w:val="00250405"/>
    <w:rsid w:val="002B3DED"/>
    <w:rsid w:val="002C00CE"/>
    <w:rsid w:val="00326F1E"/>
    <w:rsid w:val="00330594"/>
    <w:rsid w:val="00381F0D"/>
    <w:rsid w:val="003C0CF8"/>
    <w:rsid w:val="003E7CE5"/>
    <w:rsid w:val="00417E55"/>
    <w:rsid w:val="004E07D6"/>
    <w:rsid w:val="00553538"/>
    <w:rsid w:val="0058699B"/>
    <w:rsid w:val="005A7D92"/>
    <w:rsid w:val="0060793F"/>
    <w:rsid w:val="006C03DB"/>
    <w:rsid w:val="0070071B"/>
    <w:rsid w:val="007102F6"/>
    <w:rsid w:val="007D4381"/>
    <w:rsid w:val="007F63F0"/>
    <w:rsid w:val="008B6F3E"/>
    <w:rsid w:val="00934885"/>
    <w:rsid w:val="009A40E0"/>
    <w:rsid w:val="00A46380"/>
    <w:rsid w:val="00A94AB6"/>
    <w:rsid w:val="00AB0DF9"/>
    <w:rsid w:val="00AC5179"/>
    <w:rsid w:val="00B14ACB"/>
    <w:rsid w:val="00BB3DA1"/>
    <w:rsid w:val="00BD4A84"/>
    <w:rsid w:val="00D55666"/>
    <w:rsid w:val="00DD372F"/>
    <w:rsid w:val="00DD7EC6"/>
    <w:rsid w:val="00E06B80"/>
    <w:rsid w:val="00E8504A"/>
    <w:rsid w:val="00E95F85"/>
    <w:rsid w:val="00EA190E"/>
    <w:rsid w:val="00EA35A5"/>
    <w:rsid w:val="00ED178E"/>
    <w:rsid w:val="00F2006E"/>
    <w:rsid w:val="00F50BED"/>
    <w:rsid w:val="00F63192"/>
    <w:rsid w:val="00F72A1C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1C6A446-013C-4C1D-894E-5C337709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8D38B-5D1F-4ABC-A2B2-940B49E0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812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Jenni Costa</cp:lastModifiedBy>
  <cp:revision>2</cp:revision>
  <cp:lastPrinted>2020-06-10T02:59:00Z</cp:lastPrinted>
  <dcterms:created xsi:type="dcterms:W3CDTF">2020-07-03T02:09:00Z</dcterms:created>
  <dcterms:modified xsi:type="dcterms:W3CDTF">2020-07-03T02:09:00Z</dcterms:modified>
</cp:coreProperties>
</file>