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54B" w:rsidRPr="00734540" w:rsidRDefault="00D2154B" w:rsidP="00734540">
      <w:pPr>
        <w:pStyle w:val="paragraph"/>
        <w:spacing w:before="0" w:beforeAutospacing="0" w:after="0" w:afterAutospacing="0" w:line="360" w:lineRule="auto"/>
        <w:jc w:val="both"/>
        <w:textAlignment w:val="baseline"/>
      </w:pPr>
      <w:r w:rsidRPr="00734540">
        <w:rPr>
          <w:rStyle w:val="eop"/>
        </w:rPr>
        <w:t> </w:t>
      </w:r>
    </w:p>
    <w:p w:rsidR="00D2154B" w:rsidRPr="00734540" w:rsidRDefault="00D2154B" w:rsidP="00734540">
      <w:pPr>
        <w:pStyle w:val="paragraph"/>
        <w:spacing w:before="0" w:beforeAutospacing="0" w:after="0" w:afterAutospacing="0" w:line="360" w:lineRule="auto"/>
        <w:ind w:left="720" w:firstLine="5865"/>
        <w:textAlignment w:val="baseline"/>
      </w:pPr>
      <w:r w:rsidRPr="00734540">
        <w:rPr>
          <w:rStyle w:val="eop"/>
        </w:rPr>
        <w:t> </w:t>
      </w:r>
    </w:p>
    <w:p w:rsidR="00D2154B" w:rsidRPr="00734540" w:rsidRDefault="00D2154B" w:rsidP="00734540">
      <w:pPr>
        <w:pStyle w:val="paragraph"/>
        <w:spacing w:before="0" w:beforeAutospacing="0" w:after="0" w:afterAutospacing="0" w:line="360" w:lineRule="auto"/>
        <w:ind w:firstLine="555"/>
        <w:jc w:val="center"/>
        <w:textAlignment w:val="baseline"/>
      </w:pPr>
      <w:r w:rsidRPr="00734540">
        <w:rPr>
          <w:rStyle w:val="eop"/>
        </w:rPr>
        <w:t> </w:t>
      </w:r>
    </w:p>
    <w:p w:rsidR="00D2154B" w:rsidRPr="00734540" w:rsidRDefault="00D2154B" w:rsidP="00734540">
      <w:pPr>
        <w:pStyle w:val="paragraph"/>
        <w:spacing w:before="0" w:beforeAutospacing="0" w:after="0" w:afterAutospacing="0" w:line="360" w:lineRule="auto"/>
        <w:jc w:val="center"/>
        <w:textAlignment w:val="baseline"/>
        <w:rPr>
          <w:b/>
          <w:bCs/>
        </w:rPr>
      </w:pPr>
      <w:r w:rsidRPr="00734540">
        <w:rPr>
          <w:rStyle w:val="normaltextrun"/>
          <w:b/>
          <w:bCs/>
        </w:rPr>
        <w:t>RESUMO EXPANDIDO</w:t>
      </w:r>
      <w:r w:rsidRPr="00734540">
        <w:rPr>
          <w:rStyle w:val="eop"/>
          <w:b/>
          <w:bCs/>
        </w:rPr>
        <w:t> </w:t>
      </w:r>
    </w:p>
    <w:p w:rsidR="00D2154B" w:rsidRPr="00734540" w:rsidRDefault="00D2154B" w:rsidP="00734540">
      <w:pPr>
        <w:pStyle w:val="paragraph"/>
        <w:spacing w:before="0" w:beforeAutospacing="0" w:after="0" w:afterAutospacing="0" w:line="360" w:lineRule="auto"/>
        <w:ind w:firstLine="705"/>
        <w:jc w:val="both"/>
        <w:textAlignment w:val="baseline"/>
      </w:pPr>
      <w:r w:rsidRPr="00734540">
        <w:rPr>
          <w:rStyle w:val="eop"/>
        </w:rPr>
        <w:t> </w:t>
      </w:r>
    </w:p>
    <w:p w:rsidR="00D2154B" w:rsidRPr="00734540" w:rsidRDefault="00D2154B" w:rsidP="00734540">
      <w:pPr>
        <w:pStyle w:val="paragraph"/>
        <w:spacing w:before="0" w:beforeAutospacing="0" w:after="0" w:afterAutospacing="0" w:line="360" w:lineRule="auto"/>
        <w:jc w:val="both"/>
        <w:textAlignment w:val="baseline"/>
      </w:pPr>
      <w:r w:rsidRPr="00734540">
        <w:rPr>
          <w:rStyle w:val="normaltextrun"/>
        </w:rPr>
        <w:t>Grupo de Trabalho (GT): GT 12 - Educação Comparada</w:t>
      </w:r>
      <w:r w:rsidRPr="00734540">
        <w:rPr>
          <w:rStyle w:val="eop"/>
        </w:rPr>
        <w:t> </w:t>
      </w:r>
    </w:p>
    <w:p w:rsidR="00D2154B" w:rsidRPr="00734540" w:rsidRDefault="00D2154B" w:rsidP="00734540">
      <w:pPr>
        <w:pStyle w:val="paragraph"/>
        <w:spacing w:before="0" w:beforeAutospacing="0" w:after="0" w:afterAutospacing="0" w:line="360" w:lineRule="auto"/>
        <w:ind w:firstLine="555"/>
        <w:jc w:val="both"/>
        <w:textAlignment w:val="baseline"/>
      </w:pPr>
      <w:r w:rsidRPr="00734540">
        <w:rPr>
          <w:rStyle w:val="eop"/>
        </w:rPr>
        <w:t> </w:t>
      </w:r>
    </w:p>
    <w:p w:rsidR="00D2154B" w:rsidRPr="00734540" w:rsidRDefault="00D2154B" w:rsidP="00734540">
      <w:pPr>
        <w:pStyle w:val="paragraph"/>
        <w:spacing w:before="0" w:beforeAutospacing="0" w:after="0" w:afterAutospacing="0" w:line="360" w:lineRule="auto"/>
        <w:jc w:val="both"/>
        <w:textAlignment w:val="baseline"/>
      </w:pPr>
      <w:r w:rsidRPr="00734540">
        <w:rPr>
          <w:rStyle w:val="normaltextrun"/>
        </w:rPr>
        <w:t>Modalidade do trabalho: Comunicação oral</w:t>
      </w:r>
      <w:r w:rsidRPr="00734540">
        <w:rPr>
          <w:rStyle w:val="eop"/>
        </w:rPr>
        <w:t> </w:t>
      </w:r>
    </w:p>
    <w:p w:rsidR="00D2154B" w:rsidRPr="00734540" w:rsidRDefault="00D2154B" w:rsidP="00734540">
      <w:pPr>
        <w:pStyle w:val="paragraph"/>
        <w:spacing w:before="0" w:beforeAutospacing="0" w:after="0" w:afterAutospacing="0" w:line="360" w:lineRule="auto"/>
        <w:ind w:firstLine="555"/>
        <w:jc w:val="both"/>
        <w:textAlignment w:val="baseline"/>
      </w:pPr>
      <w:r w:rsidRPr="00734540">
        <w:rPr>
          <w:rStyle w:val="eop"/>
        </w:rPr>
        <w:t> </w:t>
      </w:r>
    </w:p>
    <w:p w:rsidR="00D2154B" w:rsidRDefault="00D2154B" w:rsidP="00734540">
      <w:pPr>
        <w:pStyle w:val="paragraph"/>
        <w:spacing w:before="0" w:beforeAutospacing="0" w:after="0" w:afterAutospacing="0" w:line="360" w:lineRule="auto"/>
        <w:jc w:val="both"/>
        <w:textAlignment w:val="baseline"/>
        <w:rPr>
          <w:rStyle w:val="eop"/>
        </w:rPr>
      </w:pPr>
      <w:r w:rsidRPr="00734540">
        <w:rPr>
          <w:rStyle w:val="normaltextrun"/>
        </w:rPr>
        <w:t>Formato de apresentação: presencial</w:t>
      </w:r>
      <w:r w:rsidRPr="00734540">
        <w:rPr>
          <w:rStyle w:val="eop"/>
        </w:rPr>
        <w:t> </w:t>
      </w:r>
    </w:p>
    <w:p w:rsidR="00734540" w:rsidRPr="00734540" w:rsidRDefault="00734540" w:rsidP="00734540">
      <w:pPr>
        <w:pStyle w:val="paragraph"/>
        <w:spacing w:before="0" w:beforeAutospacing="0" w:after="0" w:afterAutospacing="0" w:line="360" w:lineRule="auto"/>
        <w:jc w:val="both"/>
        <w:textAlignment w:val="baseline"/>
      </w:pPr>
    </w:p>
    <w:p w:rsidR="00D2154B" w:rsidRPr="00734540" w:rsidRDefault="00D2154B" w:rsidP="00734540">
      <w:pPr>
        <w:pStyle w:val="paragraph"/>
        <w:spacing w:before="0" w:beforeAutospacing="0" w:after="0" w:afterAutospacing="0" w:line="360" w:lineRule="auto"/>
        <w:ind w:firstLine="705"/>
        <w:jc w:val="both"/>
        <w:textAlignment w:val="baseline"/>
      </w:pPr>
      <w:r w:rsidRPr="00734540">
        <w:rPr>
          <w:rStyle w:val="eop"/>
        </w:rPr>
        <w:t> </w:t>
      </w:r>
    </w:p>
    <w:p w:rsidR="00D2154B" w:rsidRPr="00734540" w:rsidRDefault="00763806" w:rsidP="00734540">
      <w:pPr>
        <w:pStyle w:val="paragraph"/>
        <w:spacing w:before="0" w:beforeAutospacing="0" w:after="0" w:afterAutospacing="0" w:line="360" w:lineRule="auto"/>
        <w:jc w:val="center"/>
        <w:textAlignment w:val="baseline"/>
        <w:rPr>
          <w:b/>
          <w:bCs/>
        </w:rPr>
      </w:pPr>
      <w:r w:rsidRPr="00734540">
        <w:rPr>
          <w:rStyle w:val="normaltextrun"/>
          <w:b/>
          <w:bCs/>
        </w:rPr>
        <w:t xml:space="preserve">REFLEXÕES A RESPEITO DA </w:t>
      </w:r>
      <w:r w:rsidR="00D2154B" w:rsidRPr="00734540">
        <w:rPr>
          <w:rStyle w:val="normaltextrun"/>
          <w:b/>
          <w:bCs/>
        </w:rPr>
        <w:t>CAUSALIDADE MÚLTIPLA: UMA EXPERIÊNCIA ADVINDA DO CAMPO DE ESTÁGIO</w:t>
      </w:r>
      <w:r w:rsidR="00D2154B" w:rsidRPr="00734540">
        <w:rPr>
          <w:rStyle w:val="eop"/>
          <w:b/>
          <w:bCs/>
        </w:rPr>
        <w:t> </w:t>
      </w:r>
    </w:p>
    <w:p w:rsidR="00D2154B" w:rsidRPr="00734540" w:rsidRDefault="00D2154B" w:rsidP="00734540">
      <w:pPr>
        <w:pStyle w:val="paragraph"/>
        <w:spacing w:before="0" w:beforeAutospacing="0" w:after="0" w:afterAutospacing="0" w:line="360" w:lineRule="auto"/>
        <w:ind w:firstLine="705"/>
        <w:jc w:val="both"/>
        <w:textAlignment w:val="baseline"/>
      </w:pPr>
      <w:r w:rsidRPr="00734540">
        <w:rPr>
          <w:rStyle w:val="eop"/>
        </w:rPr>
        <w:t> </w:t>
      </w:r>
    </w:p>
    <w:p w:rsidR="00D2154B" w:rsidRPr="00734540" w:rsidRDefault="00D2154B" w:rsidP="00734540">
      <w:pPr>
        <w:pStyle w:val="paragraph"/>
        <w:spacing w:before="0" w:beforeAutospacing="0" w:after="0" w:afterAutospacing="0" w:line="360" w:lineRule="auto"/>
        <w:jc w:val="right"/>
        <w:textAlignment w:val="baseline"/>
      </w:pPr>
      <w:r w:rsidRPr="00734540">
        <w:rPr>
          <w:rStyle w:val="normaltextrun"/>
        </w:rPr>
        <w:t>Brigitte Klemz Jung</w:t>
      </w:r>
      <w:r w:rsidR="004C2F9A">
        <w:rPr>
          <w:rStyle w:val="Refdenotaderodap"/>
        </w:rPr>
        <w:footnoteReference w:id="1"/>
      </w:r>
      <w:r w:rsidRPr="00734540">
        <w:rPr>
          <w:rStyle w:val="eop"/>
        </w:rPr>
        <w:t> </w:t>
      </w:r>
      <w:r w:rsidR="004C2F9A">
        <w:rPr>
          <w:rStyle w:val="eop"/>
        </w:rPr>
        <w:t xml:space="preserve">– </w:t>
      </w:r>
      <w:hyperlink r:id="rId8" w:history="1">
        <w:r w:rsidR="004C2F9A" w:rsidRPr="00B40071">
          <w:rPr>
            <w:rStyle w:val="Hyperlink"/>
          </w:rPr>
          <w:t>bkjung@furb.br</w:t>
        </w:r>
      </w:hyperlink>
      <w:r w:rsidR="004C2F9A">
        <w:rPr>
          <w:rStyle w:val="eop"/>
        </w:rPr>
        <w:t xml:space="preserve"> </w:t>
      </w:r>
    </w:p>
    <w:p w:rsidR="00D2154B" w:rsidRPr="00734540" w:rsidRDefault="00D2154B" w:rsidP="00734540">
      <w:pPr>
        <w:pStyle w:val="paragraph"/>
        <w:spacing w:before="0" w:beforeAutospacing="0" w:after="0" w:afterAutospacing="0" w:line="360" w:lineRule="auto"/>
        <w:ind w:firstLine="4815"/>
        <w:jc w:val="both"/>
        <w:textAlignment w:val="baseline"/>
      </w:pPr>
      <w:r w:rsidRPr="00734540">
        <w:rPr>
          <w:rStyle w:val="eop"/>
        </w:rPr>
        <w:t> </w:t>
      </w:r>
    </w:p>
    <w:p w:rsidR="00D2154B" w:rsidRPr="00734540" w:rsidRDefault="00D2154B" w:rsidP="00734540">
      <w:pPr>
        <w:pStyle w:val="paragraph"/>
        <w:spacing w:before="0" w:beforeAutospacing="0" w:after="0" w:afterAutospacing="0" w:line="360" w:lineRule="auto"/>
        <w:jc w:val="both"/>
        <w:textAlignment w:val="baseline"/>
      </w:pPr>
      <w:r w:rsidRPr="00734540">
        <w:rPr>
          <w:rStyle w:val="normaltextrun"/>
          <w:b/>
          <w:bCs/>
        </w:rPr>
        <w:t>PALAVRAS-CHAVE: Causalidade múltipla. Educação Comparada. Campo de estágio. Educação.</w:t>
      </w:r>
      <w:r w:rsidRPr="00734540">
        <w:rPr>
          <w:rStyle w:val="eop"/>
        </w:rPr>
        <w:t> </w:t>
      </w:r>
    </w:p>
    <w:p w:rsidR="00D2154B" w:rsidRPr="00734540" w:rsidRDefault="00D2154B" w:rsidP="00734540">
      <w:pPr>
        <w:pStyle w:val="paragraph"/>
        <w:spacing w:before="0" w:beforeAutospacing="0" w:after="0" w:afterAutospacing="0" w:line="360" w:lineRule="auto"/>
        <w:ind w:firstLine="705"/>
        <w:jc w:val="both"/>
        <w:textAlignment w:val="baseline"/>
      </w:pPr>
      <w:r w:rsidRPr="00734540">
        <w:rPr>
          <w:rStyle w:val="eop"/>
        </w:rPr>
        <w:t> </w:t>
      </w:r>
    </w:p>
    <w:p w:rsidR="00D2154B" w:rsidRPr="00736CE6" w:rsidRDefault="00D2154B" w:rsidP="00734540">
      <w:pPr>
        <w:pStyle w:val="paragraph"/>
        <w:spacing w:before="0" w:beforeAutospacing="0" w:after="0" w:afterAutospacing="0" w:line="360" w:lineRule="auto"/>
        <w:jc w:val="both"/>
        <w:textAlignment w:val="baseline"/>
        <w:rPr>
          <w:bCs/>
        </w:rPr>
      </w:pPr>
      <w:r w:rsidRPr="00736CE6">
        <w:rPr>
          <w:rStyle w:val="normaltextrun"/>
          <w:bCs/>
        </w:rPr>
        <w:t>INTRODUÇÃO</w:t>
      </w:r>
      <w:r w:rsidRPr="00736CE6">
        <w:rPr>
          <w:rStyle w:val="eop"/>
          <w:bCs/>
        </w:rPr>
        <w:t> </w:t>
      </w:r>
    </w:p>
    <w:p w:rsidR="00D2154B" w:rsidRPr="00734540" w:rsidRDefault="00D2154B" w:rsidP="00734540">
      <w:pPr>
        <w:pStyle w:val="paragraph"/>
        <w:spacing w:before="0" w:beforeAutospacing="0" w:after="0" w:afterAutospacing="0" w:line="360" w:lineRule="auto"/>
        <w:ind w:firstLine="555"/>
        <w:jc w:val="both"/>
        <w:textAlignment w:val="baseline"/>
      </w:pPr>
      <w:r w:rsidRPr="00734540">
        <w:rPr>
          <w:rStyle w:val="eop"/>
        </w:rPr>
        <w:t> </w:t>
      </w:r>
    </w:p>
    <w:p w:rsidR="00D2154B" w:rsidRPr="00734540" w:rsidRDefault="00D2154B" w:rsidP="00734540">
      <w:pPr>
        <w:pStyle w:val="paragraph"/>
        <w:spacing w:before="0" w:beforeAutospacing="0" w:after="0" w:afterAutospacing="0" w:line="360" w:lineRule="auto"/>
        <w:ind w:firstLine="555"/>
        <w:jc w:val="both"/>
        <w:textAlignment w:val="baseline"/>
      </w:pPr>
      <w:r w:rsidRPr="00734540">
        <w:rPr>
          <w:rStyle w:val="normaltextrun"/>
        </w:rPr>
        <w:t>A Educação Comparada é um campo elusivo e proteico (</w:t>
      </w:r>
      <w:proofErr w:type="spellStart"/>
      <w:r w:rsidRPr="00734540">
        <w:rPr>
          <w:rStyle w:val="normaltextrun"/>
        </w:rPr>
        <w:t>Schriewer</w:t>
      </w:r>
      <w:proofErr w:type="spellEnd"/>
      <w:r w:rsidRPr="00734540">
        <w:rPr>
          <w:rStyle w:val="normaltextrun"/>
        </w:rPr>
        <w:t>, 2018). Através desta sentença percebe-se que não é possível demarcar o território deste campo de estudo</w:t>
      </w:r>
      <w:r w:rsidR="00763806" w:rsidRPr="00734540">
        <w:rPr>
          <w:rStyle w:val="normaltextrun"/>
        </w:rPr>
        <w:t>s</w:t>
      </w:r>
      <w:r w:rsidRPr="00734540">
        <w:rPr>
          <w:rStyle w:val="normaltextrun"/>
        </w:rPr>
        <w:t>, tido como amplo, gigante em possibilidades de análise, pesquisa, teorização. Isso também se dá em relação a aspectos históricos referentes aos estudos comparados e a vertentes adotadas para tais estudos. </w:t>
      </w:r>
      <w:r w:rsidRPr="00734540">
        <w:rPr>
          <w:rStyle w:val="eop"/>
        </w:rPr>
        <w:t> </w:t>
      </w:r>
    </w:p>
    <w:p w:rsidR="00D2154B" w:rsidRPr="00734540" w:rsidRDefault="00D2154B" w:rsidP="00734540">
      <w:pPr>
        <w:pStyle w:val="paragraph"/>
        <w:spacing w:before="0" w:beforeAutospacing="0" w:after="0" w:afterAutospacing="0" w:line="360" w:lineRule="auto"/>
        <w:ind w:firstLine="555"/>
        <w:jc w:val="both"/>
        <w:textAlignment w:val="baseline"/>
      </w:pPr>
      <w:r w:rsidRPr="00734540">
        <w:rPr>
          <w:rStyle w:val="normaltextrun"/>
        </w:rPr>
        <w:t xml:space="preserve">A Educação em suas relações também é vasta, margeada por tantas e inúmeras opiniões. Teóricos versam a respeito do assunto e ampliam discussões. Como já se ouviu: se a Educação, para dar certo, dependesse das publicações a seu respeito, a solução já teria sido encontrada </w:t>
      </w:r>
      <w:r w:rsidR="00734540" w:rsidRPr="00734540">
        <w:rPr>
          <w:rStyle w:val="normaltextrun"/>
        </w:rPr>
        <w:t>há</w:t>
      </w:r>
      <w:r w:rsidRPr="00734540">
        <w:rPr>
          <w:rStyle w:val="normaltextrun"/>
        </w:rPr>
        <w:t xml:space="preserve"> tempo!</w:t>
      </w:r>
      <w:r w:rsidRPr="00734540">
        <w:rPr>
          <w:rStyle w:val="eop"/>
        </w:rPr>
        <w:t> </w:t>
      </w:r>
      <w:r w:rsidR="00763806" w:rsidRPr="00734540">
        <w:rPr>
          <w:rStyle w:val="eop"/>
        </w:rPr>
        <w:t>Além de que são muitas as relações e os atores entre os quais as relações educacionais acontecem.</w:t>
      </w:r>
      <w:r w:rsidR="00DC0D49" w:rsidRPr="00734540">
        <w:rPr>
          <w:rStyle w:val="eop"/>
        </w:rPr>
        <w:t xml:space="preserve"> Desde a instituição escola, professores, alunos, </w:t>
      </w:r>
      <w:r w:rsidR="00DC0D49" w:rsidRPr="00734540">
        <w:rPr>
          <w:rStyle w:val="eop"/>
        </w:rPr>
        <w:lastRenderedPageBreak/>
        <w:t>entorno, famílias, infraestrutura, metodologias, até discussões sobre materiais didáticos adequados, formaçã</w:t>
      </w:r>
      <w:r w:rsidR="00734540" w:rsidRPr="00734540">
        <w:rPr>
          <w:rStyle w:val="eop"/>
        </w:rPr>
        <w:t>o de professores, por aí a</w:t>
      </w:r>
      <w:r w:rsidR="00DC0D49" w:rsidRPr="00734540">
        <w:rPr>
          <w:rStyle w:val="eop"/>
        </w:rPr>
        <w:t xml:space="preserve">fora. </w:t>
      </w:r>
    </w:p>
    <w:p w:rsidR="00D2154B" w:rsidRPr="00734540" w:rsidRDefault="00D2154B" w:rsidP="00734540">
      <w:pPr>
        <w:pStyle w:val="paragraph"/>
        <w:spacing w:before="0" w:beforeAutospacing="0" w:after="0" w:afterAutospacing="0" w:line="360" w:lineRule="auto"/>
        <w:ind w:firstLine="555"/>
        <w:jc w:val="both"/>
        <w:textAlignment w:val="baseline"/>
      </w:pPr>
      <w:r w:rsidRPr="00734540">
        <w:rPr>
          <w:rStyle w:val="normaltextrun"/>
        </w:rPr>
        <w:t>Como aliar a discussão da Educação Comparada com a Educação? Uma pode implicar na outra? Ou melhor, a base teórica de uma pode ser discutida e aproveitada pela outra?</w:t>
      </w:r>
      <w:r w:rsidRPr="00734540">
        <w:rPr>
          <w:rStyle w:val="eop"/>
        </w:rPr>
        <w:t> </w:t>
      </w:r>
    </w:p>
    <w:p w:rsidR="00D2154B" w:rsidRPr="00734540" w:rsidRDefault="00D2154B" w:rsidP="00734540">
      <w:pPr>
        <w:pStyle w:val="paragraph"/>
        <w:spacing w:before="0" w:beforeAutospacing="0" w:after="0" w:afterAutospacing="0" w:line="360" w:lineRule="auto"/>
        <w:ind w:firstLine="555"/>
        <w:jc w:val="both"/>
        <w:textAlignment w:val="baseline"/>
      </w:pPr>
      <w:r w:rsidRPr="00734540">
        <w:rPr>
          <w:rStyle w:val="normaltextrun"/>
        </w:rPr>
        <w:t xml:space="preserve">Para tecer reflexões a respeito do assunto – complexo por si só - este trabalho foi organizado. </w:t>
      </w:r>
      <w:r w:rsidR="00763806" w:rsidRPr="00734540">
        <w:rPr>
          <w:rStyle w:val="normaltextrun"/>
        </w:rPr>
        <w:t>Sua estr</w:t>
      </w:r>
      <w:r w:rsidR="00734540" w:rsidRPr="00734540">
        <w:rPr>
          <w:rStyle w:val="normaltextrun"/>
        </w:rPr>
        <w:t xml:space="preserve">uturação partiu da nossa </w:t>
      </w:r>
      <w:r w:rsidR="00763806" w:rsidRPr="00734540">
        <w:rPr>
          <w:rStyle w:val="normaltextrun"/>
        </w:rPr>
        <w:t>pesquisa de tese cuja temáti</w:t>
      </w:r>
      <w:r w:rsidR="00DC0D49" w:rsidRPr="00734540">
        <w:rPr>
          <w:rStyle w:val="normaltextrun"/>
        </w:rPr>
        <w:t>c</w:t>
      </w:r>
      <w:r w:rsidR="00B75AC1" w:rsidRPr="00734540">
        <w:rPr>
          <w:rStyle w:val="normaltextrun"/>
        </w:rPr>
        <w:t xml:space="preserve">a se deu </w:t>
      </w:r>
      <w:r w:rsidR="00763806" w:rsidRPr="00734540">
        <w:rPr>
          <w:rStyle w:val="normaltextrun"/>
        </w:rPr>
        <w:t xml:space="preserve">em torno de Jürgen </w:t>
      </w:r>
      <w:proofErr w:type="spellStart"/>
      <w:r w:rsidR="00763806" w:rsidRPr="00734540">
        <w:rPr>
          <w:rStyle w:val="normaltextrun"/>
        </w:rPr>
        <w:t>Schriewer</w:t>
      </w:r>
      <w:proofErr w:type="spellEnd"/>
      <w:r w:rsidR="00DC0D49" w:rsidRPr="00734540">
        <w:rPr>
          <w:rStyle w:val="normaltextrun"/>
        </w:rPr>
        <w:t xml:space="preserve">. </w:t>
      </w:r>
      <w:r w:rsidR="00763806" w:rsidRPr="00734540">
        <w:rPr>
          <w:rStyle w:val="normaltextrun"/>
        </w:rPr>
        <w:t xml:space="preserve"> </w:t>
      </w:r>
      <w:r w:rsidR="00DC0D49" w:rsidRPr="00734540">
        <w:rPr>
          <w:rStyle w:val="normaltextrun"/>
        </w:rPr>
        <w:t xml:space="preserve">Dessa pesquisa foi possível depreender que </w:t>
      </w:r>
      <w:proofErr w:type="spellStart"/>
      <w:r w:rsidR="00DC0D49" w:rsidRPr="00734540">
        <w:rPr>
          <w:rStyle w:val="normaltextrun"/>
        </w:rPr>
        <w:t>Schriewer</w:t>
      </w:r>
      <w:proofErr w:type="spellEnd"/>
      <w:r w:rsidR="00DC0D49" w:rsidRPr="00734540">
        <w:rPr>
          <w:rStyle w:val="normaltextrun"/>
        </w:rPr>
        <w:t xml:space="preserve"> </w:t>
      </w:r>
      <w:r w:rsidR="00B75AC1" w:rsidRPr="00734540">
        <w:rPr>
          <w:rStyle w:val="normaltextrun"/>
        </w:rPr>
        <w:t>leva em conta a história, os contextos locais, a diversidade, afirmando que esta é uma das maiores riquezas da humanidade. Ele questiona as tentativas de igualar, padronizar pelas comparações. Essa discussão também cabe às escolas. Nelas são múltiplas as relações estabelecidas. Fato é que frequente e constantemente</w:t>
      </w:r>
      <w:r w:rsidRPr="00734540">
        <w:rPr>
          <w:rStyle w:val="normaltextrun"/>
        </w:rPr>
        <w:t xml:space="preserve"> s</w:t>
      </w:r>
      <w:r w:rsidR="00B75AC1" w:rsidRPr="00734540">
        <w:rPr>
          <w:rStyle w:val="normaltextrun"/>
        </w:rPr>
        <w:t>e problematiza a escola e ela, por sua vez,</w:t>
      </w:r>
      <w:r w:rsidRPr="00734540">
        <w:rPr>
          <w:rStyle w:val="normaltextrun"/>
        </w:rPr>
        <w:t xml:space="preserve"> está presente no cotidiano. Se a escola está presente, as relações que dizem respeito à escola, também estão. Relações estas das mais diversas, que, quando colocadas em relação (</w:t>
      </w:r>
      <w:proofErr w:type="spellStart"/>
      <w:r w:rsidRPr="00734540">
        <w:rPr>
          <w:rStyle w:val="normaltextrun"/>
        </w:rPr>
        <w:t>Schriewer</w:t>
      </w:r>
      <w:proofErr w:type="spellEnd"/>
      <w:r w:rsidRPr="00734540">
        <w:rPr>
          <w:rStyle w:val="normaltextrun"/>
        </w:rPr>
        <w:t>, 2018) apresentam uma possibilidade gigantesca de nuances. </w:t>
      </w:r>
      <w:r w:rsidRPr="00734540">
        <w:rPr>
          <w:rStyle w:val="eop"/>
        </w:rPr>
        <w:t> </w:t>
      </w:r>
    </w:p>
    <w:p w:rsidR="00D2154B" w:rsidRPr="00734540" w:rsidRDefault="00D2154B" w:rsidP="00734540">
      <w:pPr>
        <w:pStyle w:val="paragraph"/>
        <w:spacing w:before="0" w:beforeAutospacing="0" w:after="0" w:afterAutospacing="0" w:line="360" w:lineRule="auto"/>
        <w:ind w:firstLine="555"/>
        <w:jc w:val="both"/>
        <w:textAlignment w:val="baseline"/>
      </w:pPr>
      <w:r w:rsidRPr="00734540">
        <w:rPr>
          <w:rStyle w:val="normaltextrun"/>
        </w:rPr>
        <w:t>Elencamo</w:t>
      </w:r>
      <w:r w:rsidR="000432AA" w:rsidRPr="00734540">
        <w:rPr>
          <w:rStyle w:val="normaltextrun"/>
        </w:rPr>
        <w:t>s o espaço escolar</w:t>
      </w:r>
      <w:r w:rsidRPr="00734540">
        <w:rPr>
          <w:rStyle w:val="normaltextrun"/>
        </w:rPr>
        <w:t xml:space="preserve"> por atuarmos no acompanhamento de acadêmicos de licenciatura (Letras/Alemão) em seu campo de estágio.  Para o semestre em q</w:t>
      </w:r>
      <w:r w:rsidR="000432AA" w:rsidRPr="00734540">
        <w:rPr>
          <w:rStyle w:val="normaltextrun"/>
        </w:rPr>
        <w:t>uestão (II/2025), a turma foi à ‘mesma’</w:t>
      </w:r>
      <w:r w:rsidR="00734540" w:rsidRPr="00734540">
        <w:rPr>
          <w:rStyle w:val="normaltextrun"/>
        </w:rPr>
        <w:t xml:space="preserve"> </w:t>
      </w:r>
      <w:r w:rsidR="000432AA" w:rsidRPr="00734540">
        <w:rPr>
          <w:rStyle w:val="normaltextrun"/>
        </w:rPr>
        <w:t>escola</w:t>
      </w:r>
      <w:r w:rsidRPr="00734540">
        <w:rPr>
          <w:rStyle w:val="normaltextrun"/>
        </w:rPr>
        <w:t xml:space="preserve"> (com exceção de apenas três acadêmicos, um dos quais desistiu de realizar o estágio). Por que um</w:t>
      </w:r>
      <w:r w:rsidR="00B75AC1" w:rsidRPr="00734540">
        <w:rPr>
          <w:rStyle w:val="normaltextrun"/>
        </w:rPr>
        <w:t>a única escola? Porque, de acordo com a nossa observação</w:t>
      </w:r>
      <w:r w:rsidRPr="00734540">
        <w:rPr>
          <w:rStyle w:val="normaltextrun"/>
        </w:rPr>
        <w:t>,</w:t>
      </w:r>
      <w:r w:rsidR="00312AD8" w:rsidRPr="00734540">
        <w:rPr>
          <w:rStyle w:val="normaltextrun"/>
        </w:rPr>
        <w:t xml:space="preserve"> a escola elencada é um ambiente a</w:t>
      </w:r>
      <w:r w:rsidRPr="00734540">
        <w:rPr>
          <w:rStyle w:val="normaltextrun"/>
        </w:rPr>
        <w:t xml:space="preserve"> ser observado e vivenciado, além de conter em seu currículo a língua alemã. Houve alguns entraves nas negociações, principalmente em relação à distância para chegar na instituição em questão. Ainda assim, a turma acolheu a proposta e seguiu para o campo. Apesar de ser a ‘mesma’ escola, as observações e os rel</w:t>
      </w:r>
      <w:r w:rsidR="00B75AC1" w:rsidRPr="00734540">
        <w:rPr>
          <w:rStyle w:val="normaltextrun"/>
        </w:rPr>
        <w:t xml:space="preserve">atos em diário de campo, foram </w:t>
      </w:r>
      <w:r w:rsidRPr="00734540">
        <w:rPr>
          <w:rStyle w:val="normaltextrun"/>
        </w:rPr>
        <w:t>os mais diversos. Essa constatação (</w:t>
      </w:r>
      <w:r w:rsidR="00312AD8" w:rsidRPr="00734540">
        <w:rPr>
          <w:rStyle w:val="normaltextrun"/>
        </w:rPr>
        <w:t xml:space="preserve">a qual, </w:t>
      </w:r>
      <w:r w:rsidRPr="00734540">
        <w:rPr>
          <w:rStyle w:val="normaltextrun"/>
        </w:rPr>
        <w:t>talvez</w:t>
      </w:r>
      <w:r w:rsidR="00312AD8" w:rsidRPr="00734540">
        <w:rPr>
          <w:rStyle w:val="normaltextrun"/>
        </w:rPr>
        <w:t>,</w:t>
      </w:r>
      <w:r w:rsidRPr="00734540">
        <w:rPr>
          <w:rStyle w:val="normaltextrun"/>
        </w:rPr>
        <w:t xml:space="preserve"> soe como óbvia) levou a reflexões teóricas a respeito de causa, causalidade múltipla, relações que são colocadas em relação. </w:t>
      </w:r>
      <w:r w:rsidRPr="00734540">
        <w:rPr>
          <w:rStyle w:val="eop"/>
        </w:rPr>
        <w:t> </w:t>
      </w:r>
    </w:p>
    <w:p w:rsidR="00D2154B" w:rsidRPr="00734540" w:rsidRDefault="00D2154B" w:rsidP="00734540">
      <w:pPr>
        <w:pStyle w:val="paragraph"/>
        <w:spacing w:before="0" w:beforeAutospacing="0" w:after="0" w:afterAutospacing="0" w:line="360" w:lineRule="auto"/>
        <w:ind w:firstLine="555"/>
        <w:jc w:val="both"/>
        <w:textAlignment w:val="baseline"/>
      </w:pPr>
      <w:r w:rsidRPr="00734540">
        <w:rPr>
          <w:rStyle w:val="normaltextrun"/>
        </w:rPr>
        <w:t>Diante do exposto,</w:t>
      </w:r>
      <w:r w:rsidR="000432AA" w:rsidRPr="00734540">
        <w:rPr>
          <w:rStyle w:val="normaltextrun"/>
        </w:rPr>
        <w:t xml:space="preserve"> ancoramo-nos em</w:t>
      </w:r>
      <w:r w:rsidRPr="00734540">
        <w:rPr>
          <w:rStyle w:val="normaltextrun"/>
        </w:rPr>
        <w:t xml:space="preserve"> Gar</w:t>
      </w:r>
      <w:r w:rsidR="000432AA" w:rsidRPr="00734540">
        <w:rPr>
          <w:rStyle w:val="normaltextrun"/>
        </w:rPr>
        <w:t xml:space="preserve">cia Garrido, Ruiz e </w:t>
      </w:r>
      <w:proofErr w:type="spellStart"/>
      <w:r w:rsidR="000432AA" w:rsidRPr="00734540">
        <w:rPr>
          <w:rStyle w:val="normaltextrun"/>
        </w:rPr>
        <w:t>Starkie</w:t>
      </w:r>
      <w:proofErr w:type="spellEnd"/>
      <w:r w:rsidR="000432AA" w:rsidRPr="00734540">
        <w:rPr>
          <w:rStyle w:val="normaltextrun"/>
        </w:rPr>
        <w:t xml:space="preserve"> (2012); Gamboa (1998); Aguilar (2013</w:t>
      </w:r>
      <w:r w:rsidRPr="00734540">
        <w:rPr>
          <w:rStyle w:val="normaltextrun"/>
        </w:rPr>
        <w:t xml:space="preserve">) e </w:t>
      </w:r>
      <w:proofErr w:type="spellStart"/>
      <w:r w:rsidRPr="00734540">
        <w:rPr>
          <w:rStyle w:val="normaltextrun"/>
        </w:rPr>
        <w:t>Schriewer</w:t>
      </w:r>
      <w:proofErr w:type="spellEnd"/>
      <w:r w:rsidRPr="00734540">
        <w:rPr>
          <w:rStyle w:val="normaltextrun"/>
        </w:rPr>
        <w:t xml:space="preserve"> (</w:t>
      </w:r>
      <w:r w:rsidR="000432AA" w:rsidRPr="00734540">
        <w:rPr>
          <w:rStyle w:val="normaltextrun"/>
        </w:rPr>
        <w:t xml:space="preserve">2018) </w:t>
      </w:r>
      <w:r w:rsidR="00B75AC1" w:rsidRPr="00734540">
        <w:rPr>
          <w:rStyle w:val="normaltextrun"/>
        </w:rPr>
        <w:t xml:space="preserve">para abarcar a discussão </w:t>
      </w:r>
      <w:r w:rsidRPr="00734540">
        <w:rPr>
          <w:rStyle w:val="normaltextrun"/>
        </w:rPr>
        <w:t>pretendida. São eles da Educação? São eles da Educação Comparada? Seguem</w:t>
      </w:r>
      <w:r w:rsidR="00B75AC1" w:rsidRPr="00734540">
        <w:rPr>
          <w:rStyle w:val="normaltextrun"/>
        </w:rPr>
        <w:t xml:space="preserve"> as mesmas epistemologias? Para o</w:t>
      </w:r>
      <w:r w:rsidRPr="00734540">
        <w:rPr>
          <w:rStyle w:val="normaltextrun"/>
        </w:rPr>
        <w:t xml:space="preserve"> mome</w:t>
      </w:r>
      <w:r w:rsidR="00B75AC1" w:rsidRPr="00734540">
        <w:rPr>
          <w:rStyle w:val="normaltextrun"/>
        </w:rPr>
        <w:t>nto, não era</w:t>
      </w:r>
      <w:r w:rsidRPr="00734540">
        <w:rPr>
          <w:rStyle w:val="normaltextrun"/>
        </w:rPr>
        <w:t xml:space="preserve"> este o c</w:t>
      </w:r>
      <w:r w:rsidR="000432AA" w:rsidRPr="00734540">
        <w:rPr>
          <w:rStyle w:val="normaltextrun"/>
        </w:rPr>
        <w:t>entro da discussão e não entendemos que estes teóricos</w:t>
      </w:r>
      <w:r w:rsidRPr="00734540">
        <w:rPr>
          <w:rStyle w:val="normaltextrun"/>
        </w:rPr>
        <w:t xml:space="preserve"> divirjam</w:t>
      </w:r>
      <w:r w:rsidR="00B75AC1" w:rsidRPr="00734540">
        <w:rPr>
          <w:rStyle w:val="normaltextrun"/>
        </w:rPr>
        <w:t xml:space="preserve"> quanto ao assunto</w:t>
      </w:r>
      <w:r w:rsidRPr="00734540">
        <w:rPr>
          <w:rStyle w:val="normaltextrun"/>
        </w:rPr>
        <w:t xml:space="preserve">. Vale acrescentar que, com base em Garcia Garrido, Ruiz e </w:t>
      </w:r>
      <w:proofErr w:type="spellStart"/>
      <w:r w:rsidRPr="00734540">
        <w:rPr>
          <w:rStyle w:val="normaltextrun"/>
        </w:rPr>
        <w:t>Starkie</w:t>
      </w:r>
      <w:proofErr w:type="spellEnd"/>
      <w:r w:rsidRPr="00734540">
        <w:rPr>
          <w:rStyle w:val="normaltextrun"/>
        </w:rPr>
        <w:t xml:space="preserve"> (1996, p.38) quando enunciam que: “</w:t>
      </w:r>
      <w:proofErr w:type="spellStart"/>
      <w:r w:rsidRPr="00734540">
        <w:rPr>
          <w:rStyle w:val="normaltextrun"/>
        </w:rPr>
        <w:t>el</w:t>
      </w:r>
      <w:proofErr w:type="spellEnd"/>
      <w:r w:rsidRPr="00734540">
        <w:rPr>
          <w:rStyle w:val="normaltextrun"/>
        </w:rPr>
        <w:t xml:space="preserve"> objeto que </w:t>
      </w:r>
      <w:proofErr w:type="spellStart"/>
      <w:r w:rsidRPr="00734540">
        <w:rPr>
          <w:rStyle w:val="normaltextrun"/>
        </w:rPr>
        <w:t>la</w:t>
      </w:r>
      <w:proofErr w:type="spellEnd"/>
      <w:r w:rsidRPr="00734540">
        <w:rPr>
          <w:rStyle w:val="normaltextrun"/>
        </w:rPr>
        <w:t xml:space="preserve"> </w:t>
      </w:r>
      <w:proofErr w:type="spellStart"/>
      <w:r w:rsidRPr="00734540">
        <w:rPr>
          <w:rStyle w:val="normaltextrun"/>
        </w:rPr>
        <w:t>Educación</w:t>
      </w:r>
      <w:proofErr w:type="spellEnd"/>
      <w:r w:rsidRPr="00734540">
        <w:rPr>
          <w:rStyle w:val="normaltextrun"/>
        </w:rPr>
        <w:t xml:space="preserve"> Comparada ha </w:t>
      </w:r>
      <w:proofErr w:type="spellStart"/>
      <w:r w:rsidRPr="00734540">
        <w:rPr>
          <w:rStyle w:val="normaltextrun"/>
        </w:rPr>
        <w:t>venido</w:t>
      </w:r>
      <w:proofErr w:type="spellEnd"/>
      <w:r w:rsidRPr="00734540">
        <w:rPr>
          <w:rStyle w:val="normaltextrun"/>
        </w:rPr>
        <w:t xml:space="preserve"> considerando como </w:t>
      </w:r>
      <w:proofErr w:type="spellStart"/>
      <w:r w:rsidRPr="00734540">
        <w:rPr>
          <w:rStyle w:val="normaltextrun"/>
        </w:rPr>
        <w:t>propio</w:t>
      </w:r>
      <w:proofErr w:type="spellEnd"/>
      <w:r w:rsidRPr="00734540">
        <w:rPr>
          <w:rStyle w:val="normaltextrun"/>
        </w:rPr>
        <w:t xml:space="preserve"> está </w:t>
      </w:r>
      <w:proofErr w:type="spellStart"/>
      <w:r w:rsidRPr="00734540">
        <w:rPr>
          <w:rStyle w:val="normaltextrun"/>
        </w:rPr>
        <w:t>constituido</w:t>
      </w:r>
      <w:proofErr w:type="spellEnd"/>
      <w:r w:rsidRPr="00734540">
        <w:rPr>
          <w:rStyle w:val="normaltextrun"/>
        </w:rPr>
        <w:t xml:space="preserve"> por </w:t>
      </w:r>
      <w:proofErr w:type="spellStart"/>
      <w:r w:rsidRPr="00734540">
        <w:rPr>
          <w:rStyle w:val="normaltextrun"/>
        </w:rPr>
        <w:t>los</w:t>
      </w:r>
      <w:proofErr w:type="spellEnd"/>
      <w:r w:rsidRPr="00734540">
        <w:rPr>
          <w:rStyle w:val="normaltextrun"/>
        </w:rPr>
        <w:t xml:space="preserve"> sistemas </w:t>
      </w:r>
      <w:proofErr w:type="spellStart"/>
      <w:r w:rsidRPr="00734540">
        <w:rPr>
          <w:rStyle w:val="normaltextrun"/>
        </w:rPr>
        <w:t>nacionales</w:t>
      </w:r>
      <w:proofErr w:type="spellEnd"/>
      <w:r w:rsidRPr="00734540">
        <w:rPr>
          <w:rStyle w:val="normaltextrun"/>
        </w:rPr>
        <w:t xml:space="preserve"> de </w:t>
      </w:r>
      <w:proofErr w:type="spellStart"/>
      <w:r w:rsidRPr="00734540">
        <w:rPr>
          <w:rStyle w:val="normaltextrun"/>
        </w:rPr>
        <w:t>educación</w:t>
      </w:r>
      <w:proofErr w:type="spellEnd"/>
      <w:r w:rsidRPr="00734540">
        <w:rPr>
          <w:rStyle w:val="normaltextrun"/>
        </w:rPr>
        <w:t xml:space="preserve">” que também políticas públicas surgem (deveriam surgir) de </w:t>
      </w:r>
      <w:r w:rsidRPr="00734540">
        <w:rPr>
          <w:rStyle w:val="normaltextrun"/>
        </w:rPr>
        <w:lastRenderedPageBreak/>
        <w:t xml:space="preserve">problemas reais </w:t>
      </w:r>
      <w:r w:rsidR="00E6779E" w:rsidRPr="00734540">
        <w:rPr>
          <w:rStyle w:val="normaltextrun"/>
        </w:rPr>
        <w:t>(contextualizados) (Aguilar, 2013</w:t>
      </w:r>
      <w:r w:rsidRPr="00734540">
        <w:rPr>
          <w:rStyle w:val="normaltextrun"/>
        </w:rPr>
        <w:t>), isso diz respeito, também, ao ambiente escolar. </w:t>
      </w:r>
      <w:r w:rsidRPr="00734540">
        <w:rPr>
          <w:rStyle w:val="eop"/>
        </w:rPr>
        <w:t> </w:t>
      </w:r>
    </w:p>
    <w:p w:rsidR="00736CE6" w:rsidRDefault="00D2154B" w:rsidP="00736CE6">
      <w:pPr>
        <w:pStyle w:val="paragraph"/>
        <w:spacing w:before="0" w:beforeAutospacing="0" w:after="0" w:afterAutospacing="0" w:line="360" w:lineRule="auto"/>
        <w:ind w:firstLine="555"/>
        <w:jc w:val="both"/>
        <w:textAlignment w:val="baseline"/>
      </w:pPr>
      <w:r w:rsidRPr="00734540">
        <w:rPr>
          <w:rStyle w:val="normaltextrun"/>
        </w:rPr>
        <w:t>A tentativa aqui apresentada pinça uma ‘pequena’ amostra para reflexão. De pequenas amostras da realidade contextualizada (local) se podem, devem pensar dimensões macro (global), ou? De acordo com os teóricos citados, em muitas das vezes o contrário costuma acontecer. Talvez, também resida aí um dos problemas do ‘insucesso’ nas questões educacionais.</w:t>
      </w:r>
      <w:r w:rsidR="000432AA" w:rsidRPr="00734540">
        <w:rPr>
          <w:rStyle w:val="normaltextrun"/>
        </w:rPr>
        <w:t xml:space="preserve"> Ou seja, tende-se a pensar macro e que isso seja aplicado ‘por igual’ no micro.</w:t>
      </w:r>
      <w:r w:rsidR="00736CE6">
        <w:t xml:space="preserve"> </w:t>
      </w:r>
    </w:p>
    <w:p w:rsidR="00D2154B" w:rsidRPr="00734540" w:rsidRDefault="00D2154B" w:rsidP="00736CE6">
      <w:pPr>
        <w:pStyle w:val="paragraph"/>
        <w:spacing w:before="0" w:beforeAutospacing="0" w:after="0" w:afterAutospacing="0" w:line="360" w:lineRule="auto"/>
        <w:ind w:firstLine="555"/>
        <w:jc w:val="both"/>
        <w:textAlignment w:val="baseline"/>
        <w:rPr>
          <w:rStyle w:val="normaltextrun"/>
        </w:rPr>
      </w:pPr>
      <w:r w:rsidRPr="00734540">
        <w:rPr>
          <w:rStyle w:val="normaltextrun"/>
        </w:rPr>
        <w:t>É em Sánchez Gamboa (1998)</w:t>
      </w:r>
      <w:r w:rsidR="000432AA" w:rsidRPr="00734540">
        <w:rPr>
          <w:rStyle w:val="normaltextrun"/>
        </w:rPr>
        <w:t xml:space="preserve">, por exemplo, que encontramos </w:t>
      </w:r>
      <w:r w:rsidRPr="00734540">
        <w:rPr>
          <w:rStyle w:val="normaltextrun"/>
        </w:rPr>
        <w:t xml:space="preserve">uma definição para causa e uma diferenciação entre causa para ciências exatas e ciências humanas. É assim que o autor </w:t>
      </w:r>
      <w:r w:rsidR="00EB6F69" w:rsidRPr="00734540">
        <w:rPr>
          <w:rStyle w:val="normaltextrun"/>
        </w:rPr>
        <w:t>discute o assunto:</w:t>
      </w:r>
    </w:p>
    <w:p w:rsidR="00B8648C" w:rsidRPr="00734540" w:rsidRDefault="00B8648C" w:rsidP="00734540">
      <w:pPr>
        <w:pStyle w:val="paragraph"/>
        <w:spacing w:before="0" w:beforeAutospacing="0" w:after="0" w:afterAutospacing="0" w:line="360" w:lineRule="auto"/>
        <w:ind w:firstLine="555"/>
        <w:jc w:val="both"/>
        <w:textAlignment w:val="baseline"/>
      </w:pPr>
    </w:p>
    <w:p w:rsidR="00B8648C" w:rsidRPr="00736CE6" w:rsidRDefault="00D2154B" w:rsidP="00736CE6">
      <w:pPr>
        <w:pStyle w:val="paragraph"/>
        <w:spacing w:before="0" w:beforeAutospacing="0" w:after="0" w:afterAutospacing="0"/>
        <w:ind w:left="2268"/>
        <w:jc w:val="both"/>
        <w:textAlignment w:val="baseline"/>
        <w:rPr>
          <w:rStyle w:val="eop"/>
          <w:color w:val="000000"/>
          <w:sz w:val="22"/>
          <w:szCs w:val="22"/>
        </w:rPr>
      </w:pPr>
      <w:r w:rsidRPr="00736CE6">
        <w:rPr>
          <w:rStyle w:val="normaltextrun"/>
          <w:color w:val="000000"/>
          <w:sz w:val="22"/>
          <w:szCs w:val="22"/>
        </w:rPr>
        <w:t>Os naturalistas do século XVII [...] acreditavam, como Aristóteles o tinha dito, que o conhecimento de uma coisa supõe o conhecimento de suas causas. Desde Hume tornou-se claro que uma relação causal não significa mais do que uma sucessão invariável; a causa é sempre seguida pelo efeito, o estímulo, pela resposta. Isso levou a uma concepção mecanicista do mundo. Todas as mudanças no mundo eram reduzidas a simples deslocamentos mecânicos. [...] essas noções têm evoluído com a ciência empírica nos conceitos de correlação, variáveis independentes, dependentes, variáveis de contexto etc. (Sánchez Gamboa, 1998, p. 32).</w:t>
      </w:r>
      <w:r w:rsidR="00736CE6" w:rsidRPr="00736CE6">
        <w:rPr>
          <w:rStyle w:val="eop"/>
          <w:color w:val="000000"/>
          <w:sz w:val="22"/>
          <w:szCs w:val="22"/>
        </w:rPr>
        <w:t> </w:t>
      </w:r>
    </w:p>
    <w:p w:rsidR="00736CE6" w:rsidRPr="00736CE6" w:rsidRDefault="00736CE6" w:rsidP="00736CE6">
      <w:pPr>
        <w:pStyle w:val="paragraph"/>
        <w:spacing w:before="0" w:beforeAutospacing="0" w:after="0" w:afterAutospacing="0" w:line="360" w:lineRule="auto"/>
        <w:ind w:left="2268"/>
        <w:jc w:val="both"/>
        <w:textAlignment w:val="baseline"/>
        <w:rPr>
          <w:color w:val="000000"/>
        </w:rPr>
      </w:pPr>
    </w:p>
    <w:p w:rsidR="00312DD9" w:rsidRPr="00734540" w:rsidRDefault="00D2154B" w:rsidP="00734540">
      <w:pPr>
        <w:pStyle w:val="paragraph"/>
        <w:spacing w:before="0" w:beforeAutospacing="0" w:after="0" w:afterAutospacing="0" w:line="360" w:lineRule="auto"/>
        <w:ind w:firstLine="705"/>
        <w:jc w:val="both"/>
        <w:textAlignment w:val="baseline"/>
        <w:rPr>
          <w:rStyle w:val="normaltextrun"/>
          <w:color w:val="000000"/>
        </w:rPr>
      </w:pPr>
      <w:r w:rsidRPr="00734540">
        <w:rPr>
          <w:rStyle w:val="eop"/>
        </w:rPr>
        <w:t> </w:t>
      </w:r>
      <w:r w:rsidR="00ED0597" w:rsidRPr="00734540">
        <w:rPr>
          <w:rStyle w:val="eop"/>
        </w:rPr>
        <w:t xml:space="preserve"> Citamos Sánchez Gamboa (199</w:t>
      </w:r>
      <w:r w:rsidR="00EB6F69" w:rsidRPr="00734540">
        <w:rPr>
          <w:rStyle w:val="eop"/>
        </w:rPr>
        <w:t xml:space="preserve">8) </w:t>
      </w:r>
      <w:r w:rsidR="00ED0597" w:rsidRPr="00734540">
        <w:rPr>
          <w:rStyle w:val="eop"/>
        </w:rPr>
        <w:t>porque nos</w:t>
      </w:r>
      <w:r w:rsidR="00485933" w:rsidRPr="00734540">
        <w:rPr>
          <w:rStyle w:val="eop"/>
        </w:rPr>
        <w:t xml:space="preserve"> permitiu tecer uma linha de compreensão </w:t>
      </w:r>
      <w:r w:rsidR="00E6779E" w:rsidRPr="00734540">
        <w:rPr>
          <w:rStyle w:val="eop"/>
        </w:rPr>
        <w:t>iniciando por excertos tais como</w:t>
      </w:r>
      <w:r w:rsidR="00485933" w:rsidRPr="00734540">
        <w:rPr>
          <w:rStyle w:val="eop"/>
        </w:rPr>
        <w:t xml:space="preserve"> ‘</w:t>
      </w:r>
      <w:r w:rsidR="00B8648C" w:rsidRPr="00734540">
        <w:rPr>
          <w:rStyle w:val="normaltextrun"/>
          <w:color w:val="000000"/>
        </w:rPr>
        <w:t xml:space="preserve">a causa é sempre seguida pelo efeito, o </w:t>
      </w:r>
      <w:proofErr w:type="gramStart"/>
      <w:r w:rsidR="00B8648C" w:rsidRPr="00734540">
        <w:rPr>
          <w:rStyle w:val="normaltextrun"/>
          <w:color w:val="000000"/>
        </w:rPr>
        <w:t>estímulo</w:t>
      </w:r>
      <w:proofErr w:type="gramEnd"/>
      <w:r w:rsidR="00B8648C" w:rsidRPr="00734540">
        <w:rPr>
          <w:rStyle w:val="normaltextrun"/>
          <w:color w:val="000000"/>
        </w:rPr>
        <w:t>, pela resposta. Isso levou a uma concepção mecanicista do mundo. Todas as mudanças no mundo eram reduzidas a simples deslocamentos mecânicos</w:t>
      </w:r>
      <w:r w:rsidR="00E6779E" w:rsidRPr="00734540">
        <w:rPr>
          <w:rStyle w:val="normaltextrun"/>
          <w:color w:val="000000"/>
        </w:rPr>
        <w:t>’</w:t>
      </w:r>
      <w:r w:rsidR="00B8648C" w:rsidRPr="00734540">
        <w:rPr>
          <w:rStyle w:val="normaltextrun"/>
          <w:color w:val="000000"/>
        </w:rPr>
        <w:t>.</w:t>
      </w:r>
      <w:r w:rsidR="00E6779E" w:rsidRPr="00734540">
        <w:rPr>
          <w:rStyle w:val="normaltextrun"/>
          <w:color w:val="000000"/>
        </w:rPr>
        <w:t xml:space="preserve"> Se fosse resumir, talvez infira</w:t>
      </w:r>
      <w:r w:rsidR="00ED0597" w:rsidRPr="00734540">
        <w:rPr>
          <w:rStyle w:val="normaltextrun"/>
          <w:color w:val="000000"/>
        </w:rPr>
        <w:t>mos</w:t>
      </w:r>
      <w:r w:rsidR="00E6779E" w:rsidRPr="00734540">
        <w:rPr>
          <w:rStyle w:val="normaltextrun"/>
          <w:color w:val="000000"/>
        </w:rPr>
        <w:t xml:space="preserve"> que A=B. </w:t>
      </w:r>
    </w:p>
    <w:p w:rsidR="00E6779E" w:rsidRPr="00734540" w:rsidRDefault="00734540" w:rsidP="00734540">
      <w:pPr>
        <w:pStyle w:val="paragraph"/>
        <w:spacing w:before="0" w:beforeAutospacing="0" w:after="0" w:afterAutospacing="0" w:line="360" w:lineRule="auto"/>
        <w:ind w:firstLine="705"/>
        <w:jc w:val="both"/>
        <w:textAlignment w:val="baseline"/>
        <w:rPr>
          <w:rStyle w:val="normaltextrun"/>
          <w:color w:val="000000"/>
        </w:rPr>
      </w:pPr>
      <w:r w:rsidRPr="00734540">
        <w:rPr>
          <w:rStyle w:val="normaltextrun"/>
          <w:color w:val="000000"/>
        </w:rPr>
        <w:t>Contudo, Aguilar (2013</w:t>
      </w:r>
      <w:r w:rsidR="00E6779E" w:rsidRPr="00734540">
        <w:rPr>
          <w:rStyle w:val="normaltextrun"/>
          <w:color w:val="000000"/>
        </w:rPr>
        <w:t xml:space="preserve">) amplia as compreensões a respeito quando, dentre outras, cita passagens como: “O contexto é fundamentalmente importante, já que as ações e os eventos ocorrem num cenário” </w:t>
      </w:r>
      <w:r w:rsidR="00ED0597" w:rsidRPr="00734540">
        <w:rPr>
          <w:rStyle w:val="normaltextrun"/>
          <w:color w:val="000000"/>
        </w:rPr>
        <w:t>(Aguilar, 2013, p.21). Depreendemos</w:t>
      </w:r>
      <w:r w:rsidR="00E6779E" w:rsidRPr="00734540">
        <w:rPr>
          <w:rStyle w:val="normaltextrun"/>
          <w:color w:val="000000"/>
        </w:rPr>
        <w:t xml:space="preserve"> que se A sempre é igual a B, há um descompasso com os contextos que ocorr</w:t>
      </w:r>
      <w:r w:rsidR="00ED0597" w:rsidRPr="00734540">
        <w:rPr>
          <w:rStyle w:val="normaltextrun"/>
          <w:color w:val="000000"/>
        </w:rPr>
        <w:t>em num cenário. Dito isso, partimos</w:t>
      </w:r>
      <w:r w:rsidR="00E6779E" w:rsidRPr="00734540">
        <w:rPr>
          <w:rStyle w:val="normaltextrun"/>
          <w:color w:val="000000"/>
        </w:rPr>
        <w:t xml:space="preserve"> para um acréscimo</w:t>
      </w:r>
      <w:r w:rsidR="00ED0597" w:rsidRPr="00734540">
        <w:rPr>
          <w:rStyle w:val="normaltextrun"/>
          <w:color w:val="000000"/>
        </w:rPr>
        <w:t xml:space="preserve"> à </w:t>
      </w:r>
      <w:r w:rsidR="00E6779E" w:rsidRPr="00734540">
        <w:rPr>
          <w:rStyle w:val="normaltextrun"/>
          <w:color w:val="000000"/>
        </w:rPr>
        <w:t xml:space="preserve">cadeia de compreensões, quando Aguilar (2013) sugere relações causais, inferências, explicações que implicam em relacionar causas e efeitos. </w:t>
      </w:r>
    </w:p>
    <w:p w:rsidR="00E6779E" w:rsidRPr="00734540" w:rsidRDefault="00ED0597" w:rsidP="00734540">
      <w:pPr>
        <w:pStyle w:val="paragraph"/>
        <w:spacing w:before="0" w:beforeAutospacing="0" w:after="0" w:afterAutospacing="0" w:line="360" w:lineRule="auto"/>
        <w:ind w:firstLine="705"/>
        <w:jc w:val="both"/>
        <w:textAlignment w:val="baseline"/>
        <w:rPr>
          <w:rStyle w:val="eop"/>
        </w:rPr>
      </w:pPr>
      <w:r w:rsidRPr="00734540">
        <w:rPr>
          <w:rStyle w:val="normaltextrun"/>
          <w:color w:val="000000"/>
        </w:rPr>
        <w:t>Apresentamos</w:t>
      </w:r>
      <w:r w:rsidR="00C05FCE" w:rsidRPr="00734540">
        <w:rPr>
          <w:rStyle w:val="normaltextrun"/>
          <w:color w:val="000000"/>
        </w:rPr>
        <w:t xml:space="preserve">, então, Garcia Garrido, Ruiz e </w:t>
      </w:r>
      <w:proofErr w:type="spellStart"/>
      <w:r w:rsidR="00C05FCE" w:rsidRPr="00734540">
        <w:rPr>
          <w:rStyle w:val="normaltextrun"/>
          <w:color w:val="000000"/>
        </w:rPr>
        <w:t>Sta</w:t>
      </w:r>
      <w:r w:rsidR="00747B14" w:rsidRPr="00734540">
        <w:rPr>
          <w:rStyle w:val="normaltextrun"/>
          <w:color w:val="000000"/>
        </w:rPr>
        <w:t>rkie</w:t>
      </w:r>
      <w:proofErr w:type="spellEnd"/>
      <w:r w:rsidR="00747B14" w:rsidRPr="00734540">
        <w:rPr>
          <w:rStyle w:val="normaltextrun"/>
          <w:color w:val="000000"/>
        </w:rPr>
        <w:t xml:space="preserve"> (2012), os quais sugerem</w:t>
      </w:r>
      <w:r w:rsidR="00C05FCE" w:rsidRPr="00734540">
        <w:rPr>
          <w:rStyle w:val="normaltextrun"/>
          <w:color w:val="000000"/>
        </w:rPr>
        <w:t xml:space="preserve"> proposiçõ</w:t>
      </w:r>
      <w:r w:rsidRPr="00734540">
        <w:rPr>
          <w:rStyle w:val="normaltextrun"/>
          <w:color w:val="000000"/>
        </w:rPr>
        <w:t xml:space="preserve">es as quais são reiteradas por </w:t>
      </w:r>
      <w:proofErr w:type="spellStart"/>
      <w:r w:rsidRPr="00734540">
        <w:rPr>
          <w:rStyle w:val="normaltextrun"/>
          <w:color w:val="000000"/>
        </w:rPr>
        <w:t>Schriewer</w:t>
      </w:r>
      <w:proofErr w:type="spellEnd"/>
      <w:r w:rsidRPr="00734540">
        <w:rPr>
          <w:rStyle w:val="normaltextrun"/>
          <w:color w:val="000000"/>
        </w:rPr>
        <w:t xml:space="preserve"> (2018, p.111), que assim as apresenta: </w:t>
      </w:r>
    </w:p>
    <w:p w:rsidR="00485933" w:rsidRPr="00734540" w:rsidRDefault="00485933" w:rsidP="00734540">
      <w:pPr>
        <w:pStyle w:val="paragraph"/>
        <w:spacing w:before="0" w:beforeAutospacing="0" w:after="0" w:afterAutospacing="0" w:line="360" w:lineRule="auto"/>
        <w:ind w:firstLine="705"/>
        <w:jc w:val="both"/>
        <w:textAlignment w:val="baseline"/>
        <w:rPr>
          <w:rStyle w:val="eop"/>
        </w:rPr>
      </w:pPr>
    </w:p>
    <w:p w:rsidR="00ED0597" w:rsidRPr="00ED0597" w:rsidRDefault="00ED0597" w:rsidP="00736CE6">
      <w:pPr>
        <w:spacing w:after="172" w:line="240" w:lineRule="auto"/>
        <w:ind w:left="2279" w:right="51" w:hanging="10"/>
        <w:rPr>
          <w:rFonts w:ascii="Times New Roman" w:eastAsia="Calibri" w:hAnsi="Times New Roman" w:cs="Times New Roman"/>
          <w:color w:val="000000"/>
          <w:lang w:eastAsia="pt-BR"/>
        </w:rPr>
      </w:pPr>
      <w:r w:rsidRPr="00ED0597">
        <w:rPr>
          <w:rFonts w:ascii="Times New Roman" w:eastAsia="Times New Roman" w:hAnsi="Times New Roman" w:cs="Times New Roman"/>
          <w:color w:val="000000"/>
          <w:lang w:eastAsia="pt-BR"/>
        </w:rPr>
        <w:t xml:space="preserve">A complexidade das relações causais significa que: </w:t>
      </w:r>
    </w:p>
    <w:p w:rsidR="00ED0597" w:rsidRPr="00ED0597" w:rsidRDefault="00ED0597" w:rsidP="00736CE6">
      <w:pPr>
        <w:numPr>
          <w:ilvl w:val="1"/>
          <w:numId w:val="1"/>
        </w:numPr>
        <w:spacing w:after="5" w:line="240" w:lineRule="auto"/>
        <w:ind w:left="2838" w:right="51"/>
        <w:rPr>
          <w:rFonts w:ascii="Times New Roman" w:eastAsia="Calibri" w:hAnsi="Times New Roman" w:cs="Times New Roman"/>
          <w:color w:val="000000"/>
          <w:lang w:eastAsia="pt-BR"/>
        </w:rPr>
      </w:pPr>
      <w:r w:rsidRPr="00ED0597">
        <w:rPr>
          <w:rFonts w:ascii="Times New Roman" w:eastAsia="Times New Roman" w:hAnsi="Times New Roman" w:cs="Times New Roman"/>
          <w:color w:val="000000"/>
          <w:lang w:eastAsia="pt-BR"/>
        </w:rPr>
        <w:lastRenderedPageBreak/>
        <w:t xml:space="preserve">Causas semelhantes podem dar origem a efeitos diferentes e/ou divergentes; </w:t>
      </w:r>
    </w:p>
    <w:p w:rsidR="00ED0597" w:rsidRPr="00ED0597" w:rsidRDefault="00ED0597" w:rsidP="00736CE6">
      <w:pPr>
        <w:numPr>
          <w:ilvl w:val="1"/>
          <w:numId w:val="1"/>
        </w:numPr>
        <w:spacing w:after="5" w:line="240" w:lineRule="auto"/>
        <w:ind w:left="2838" w:right="51"/>
        <w:rPr>
          <w:rFonts w:ascii="Times New Roman" w:eastAsia="Calibri" w:hAnsi="Times New Roman" w:cs="Times New Roman"/>
          <w:color w:val="000000"/>
          <w:lang w:eastAsia="pt-BR"/>
        </w:rPr>
      </w:pPr>
      <w:r w:rsidRPr="00ED0597">
        <w:rPr>
          <w:rFonts w:ascii="Times New Roman" w:eastAsia="Times New Roman" w:hAnsi="Times New Roman" w:cs="Times New Roman"/>
          <w:color w:val="000000"/>
          <w:lang w:eastAsia="pt-BR"/>
        </w:rPr>
        <w:t xml:space="preserve">Causas diferentes podem dar origem a efeitos semelhantes; </w:t>
      </w:r>
    </w:p>
    <w:p w:rsidR="00ED0597" w:rsidRPr="00ED0597" w:rsidRDefault="00ED0597" w:rsidP="00736CE6">
      <w:pPr>
        <w:numPr>
          <w:ilvl w:val="1"/>
          <w:numId w:val="1"/>
        </w:numPr>
        <w:spacing w:after="5" w:line="240" w:lineRule="auto"/>
        <w:ind w:left="2838" w:right="51"/>
        <w:rPr>
          <w:rFonts w:ascii="Times New Roman" w:eastAsia="Calibri" w:hAnsi="Times New Roman" w:cs="Times New Roman"/>
          <w:color w:val="000000"/>
          <w:lang w:eastAsia="pt-BR"/>
        </w:rPr>
      </w:pPr>
      <w:r w:rsidRPr="00ED0597">
        <w:rPr>
          <w:rFonts w:ascii="Times New Roman" w:eastAsia="Times New Roman" w:hAnsi="Times New Roman" w:cs="Times New Roman"/>
          <w:color w:val="000000"/>
          <w:lang w:eastAsia="pt-BR"/>
        </w:rPr>
        <w:t xml:space="preserve">Causas pequenas podem acarretar efeitos grandes; </w:t>
      </w:r>
    </w:p>
    <w:p w:rsidR="00ED0597" w:rsidRPr="00ED0597" w:rsidRDefault="00ED0597" w:rsidP="00736CE6">
      <w:pPr>
        <w:numPr>
          <w:ilvl w:val="1"/>
          <w:numId w:val="1"/>
        </w:numPr>
        <w:spacing w:after="5" w:line="240" w:lineRule="auto"/>
        <w:ind w:left="2838" w:right="51"/>
        <w:rPr>
          <w:rFonts w:ascii="Times New Roman" w:eastAsia="Calibri" w:hAnsi="Times New Roman" w:cs="Times New Roman"/>
          <w:color w:val="000000"/>
          <w:lang w:eastAsia="pt-BR"/>
        </w:rPr>
      </w:pPr>
      <w:r w:rsidRPr="00ED0597">
        <w:rPr>
          <w:rFonts w:ascii="Times New Roman" w:eastAsia="Times New Roman" w:hAnsi="Times New Roman" w:cs="Times New Roman"/>
          <w:color w:val="000000"/>
          <w:lang w:eastAsia="pt-BR"/>
        </w:rPr>
        <w:t xml:space="preserve">Causas grandes podem acarretar efeitos pequenos; </w:t>
      </w:r>
    </w:p>
    <w:p w:rsidR="00ED0597" w:rsidRPr="00ED0597" w:rsidRDefault="00ED0597" w:rsidP="00736CE6">
      <w:pPr>
        <w:numPr>
          <w:ilvl w:val="1"/>
          <w:numId w:val="1"/>
        </w:numPr>
        <w:spacing w:after="5" w:line="240" w:lineRule="auto"/>
        <w:ind w:left="2838" w:right="51"/>
        <w:rPr>
          <w:rFonts w:ascii="Times New Roman" w:eastAsia="Calibri" w:hAnsi="Times New Roman" w:cs="Times New Roman"/>
          <w:color w:val="000000"/>
          <w:lang w:eastAsia="pt-BR"/>
        </w:rPr>
      </w:pPr>
      <w:r w:rsidRPr="00ED0597">
        <w:rPr>
          <w:rFonts w:ascii="Times New Roman" w:eastAsia="Times New Roman" w:hAnsi="Times New Roman" w:cs="Times New Roman"/>
          <w:color w:val="000000"/>
          <w:lang w:eastAsia="pt-BR"/>
        </w:rPr>
        <w:t xml:space="preserve">Algumas causas podem dar origem a efeitos opostos; </w:t>
      </w:r>
    </w:p>
    <w:p w:rsidR="00ED0597" w:rsidRPr="00ED0597" w:rsidRDefault="00ED0597" w:rsidP="00736CE6">
      <w:pPr>
        <w:numPr>
          <w:ilvl w:val="1"/>
          <w:numId w:val="1"/>
        </w:numPr>
        <w:spacing w:after="5" w:line="240" w:lineRule="auto"/>
        <w:ind w:left="2838" w:right="51"/>
        <w:rPr>
          <w:rFonts w:ascii="Times New Roman" w:eastAsia="Calibri" w:hAnsi="Times New Roman" w:cs="Times New Roman"/>
          <w:color w:val="000000"/>
          <w:lang w:eastAsia="pt-BR"/>
        </w:rPr>
      </w:pPr>
      <w:r w:rsidRPr="00ED0597">
        <w:rPr>
          <w:rFonts w:ascii="Times New Roman" w:eastAsia="Times New Roman" w:hAnsi="Times New Roman" w:cs="Times New Roman"/>
          <w:color w:val="000000"/>
          <w:lang w:eastAsia="pt-BR"/>
        </w:rPr>
        <w:t>Os efeitos de causas antagonistas são incertos (</w:t>
      </w:r>
      <w:proofErr w:type="spellStart"/>
      <w:r w:rsidRPr="00ED0597">
        <w:rPr>
          <w:rFonts w:ascii="Times New Roman" w:eastAsia="Times New Roman" w:hAnsi="Times New Roman" w:cs="Times New Roman"/>
          <w:color w:val="000000"/>
          <w:lang w:eastAsia="pt-BR"/>
        </w:rPr>
        <w:t>Schriewer</w:t>
      </w:r>
      <w:proofErr w:type="spellEnd"/>
      <w:r w:rsidRPr="00ED0597">
        <w:rPr>
          <w:rFonts w:ascii="Times New Roman" w:eastAsia="Times New Roman" w:hAnsi="Times New Roman" w:cs="Times New Roman"/>
          <w:color w:val="000000"/>
          <w:lang w:eastAsia="pt-BR"/>
        </w:rPr>
        <w:t xml:space="preserve">, 2018, p. 111). </w:t>
      </w:r>
    </w:p>
    <w:p w:rsidR="00ED0597" w:rsidRPr="00ED0597" w:rsidRDefault="00ED0597" w:rsidP="00734540">
      <w:pPr>
        <w:spacing w:after="0" w:line="360" w:lineRule="auto"/>
        <w:ind w:left="2269"/>
        <w:rPr>
          <w:rFonts w:ascii="Times New Roman" w:eastAsia="Calibri" w:hAnsi="Times New Roman" w:cs="Times New Roman"/>
          <w:color w:val="000000"/>
          <w:lang w:eastAsia="pt-BR"/>
        </w:rPr>
      </w:pPr>
      <w:r w:rsidRPr="00ED0597">
        <w:rPr>
          <w:rFonts w:ascii="Times New Roman" w:eastAsia="Times New Roman" w:hAnsi="Times New Roman" w:cs="Times New Roman"/>
          <w:color w:val="000000"/>
          <w:lang w:eastAsia="pt-BR"/>
        </w:rPr>
        <w:t xml:space="preserve"> </w:t>
      </w:r>
    </w:p>
    <w:p w:rsidR="00ED0597" w:rsidRPr="00ED0597" w:rsidRDefault="00ED0597" w:rsidP="00734540">
      <w:pPr>
        <w:spacing w:after="17" w:line="360" w:lineRule="auto"/>
        <w:rPr>
          <w:rFonts w:ascii="Times New Roman" w:eastAsia="Calibri" w:hAnsi="Times New Roman" w:cs="Times New Roman"/>
          <w:color w:val="000000"/>
          <w:lang w:eastAsia="pt-BR"/>
        </w:rPr>
      </w:pPr>
      <w:r w:rsidRPr="00ED0597">
        <w:rPr>
          <w:rFonts w:ascii="Times New Roman" w:eastAsia="Times New Roman" w:hAnsi="Times New Roman" w:cs="Times New Roman"/>
          <w:color w:val="000000"/>
          <w:lang w:eastAsia="pt-BR"/>
        </w:rPr>
        <w:t xml:space="preserve"> </w:t>
      </w:r>
    </w:p>
    <w:p w:rsidR="00ED0597" w:rsidRPr="00ED0597" w:rsidRDefault="00ED0597" w:rsidP="00734540">
      <w:pPr>
        <w:spacing w:after="4" w:line="360" w:lineRule="auto"/>
        <w:ind w:left="-15" w:right="49" w:firstLine="698"/>
        <w:jc w:val="both"/>
        <w:rPr>
          <w:rFonts w:ascii="Times New Roman" w:eastAsia="Calibri" w:hAnsi="Times New Roman" w:cs="Times New Roman"/>
          <w:color w:val="000000"/>
          <w:sz w:val="24"/>
          <w:szCs w:val="24"/>
          <w:lang w:eastAsia="pt-BR"/>
        </w:rPr>
      </w:pPr>
      <w:r w:rsidRPr="00734540">
        <w:rPr>
          <w:rFonts w:ascii="Times New Roman" w:eastAsia="Times New Roman" w:hAnsi="Times New Roman" w:cs="Times New Roman"/>
          <w:color w:val="000000"/>
          <w:sz w:val="24"/>
          <w:szCs w:val="24"/>
          <w:lang w:eastAsia="pt-BR"/>
        </w:rPr>
        <w:t>Complexidade das relações causais. Isso deixou</w:t>
      </w:r>
      <w:r w:rsidRPr="00ED0597">
        <w:rPr>
          <w:rFonts w:ascii="Times New Roman" w:eastAsia="Times New Roman" w:hAnsi="Times New Roman" w:cs="Times New Roman"/>
          <w:color w:val="000000"/>
          <w:sz w:val="24"/>
          <w:szCs w:val="24"/>
          <w:lang w:eastAsia="pt-BR"/>
        </w:rPr>
        <w:t xml:space="preserve"> um pouco mais nítida – sem simplifi</w:t>
      </w:r>
      <w:r w:rsidR="00402572" w:rsidRPr="00734540">
        <w:rPr>
          <w:rFonts w:ascii="Times New Roman" w:eastAsia="Times New Roman" w:hAnsi="Times New Roman" w:cs="Times New Roman"/>
          <w:color w:val="000000"/>
          <w:sz w:val="24"/>
          <w:szCs w:val="24"/>
          <w:lang w:eastAsia="pt-BR"/>
        </w:rPr>
        <w:t>car</w:t>
      </w:r>
      <w:r w:rsidRPr="00ED0597">
        <w:rPr>
          <w:rFonts w:ascii="Times New Roman" w:eastAsia="Times New Roman" w:hAnsi="Times New Roman" w:cs="Times New Roman"/>
          <w:color w:val="000000"/>
          <w:sz w:val="24"/>
          <w:szCs w:val="24"/>
          <w:lang w:eastAsia="pt-BR"/>
        </w:rPr>
        <w:t xml:space="preserve"> – a afirmação de que ‘existe virtude na diversidade’; de que a Educação Comparada é um dos campos de estudos educacionais mais difíceis que pressupõe sensibilidade com relação às diferenças, às p</w:t>
      </w:r>
      <w:r w:rsidR="00402572" w:rsidRPr="00734540">
        <w:rPr>
          <w:rFonts w:ascii="Times New Roman" w:eastAsia="Times New Roman" w:hAnsi="Times New Roman" w:cs="Times New Roman"/>
          <w:color w:val="000000"/>
          <w:sz w:val="24"/>
          <w:szCs w:val="24"/>
          <w:lang w:eastAsia="pt-BR"/>
        </w:rPr>
        <w:t>articularidades culturais, das/nas quai</w:t>
      </w:r>
      <w:r w:rsidR="00736CE6">
        <w:rPr>
          <w:rFonts w:ascii="Times New Roman" w:eastAsia="Times New Roman" w:hAnsi="Times New Roman" w:cs="Times New Roman"/>
          <w:color w:val="000000"/>
          <w:sz w:val="24"/>
          <w:szCs w:val="24"/>
          <w:lang w:eastAsia="pt-BR"/>
        </w:rPr>
        <w:t>s a escola também está presente (em suas particularidades).</w:t>
      </w:r>
    </w:p>
    <w:p w:rsidR="00EB6F69" w:rsidRPr="00734540" w:rsidRDefault="00EB6F69" w:rsidP="00734540">
      <w:pPr>
        <w:pStyle w:val="paragraph"/>
        <w:spacing w:before="0" w:beforeAutospacing="0" w:after="0" w:afterAutospacing="0" w:line="360" w:lineRule="auto"/>
        <w:ind w:firstLine="705"/>
        <w:jc w:val="both"/>
        <w:textAlignment w:val="baseline"/>
      </w:pPr>
    </w:p>
    <w:p w:rsidR="00D2154B" w:rsidRPr="00736CE6" w:rsidRDefault="00D2154B" w:rsidP="00736CE6">
      <w:pPr>
        <w:pStyle w:val="paragraph"/>
        <w:spacing w:before="0" w:beforeAutospacing="0" w:after="0" w:afterAutospacing="0" w:line="360" w:lineRule="auto"/>
        <w:jc w:val="both"/>
        <w:textAlignment w:val="baseline"/>
        <w:rPr>
          <w:rStyle w:val="eop"/>
          <w:bCs/>
        </w:rPr>
      </w:pPr>
      <w:r w:rsidRPr="00736CE6">
        <w:rPr>
          <w:rStyle w:val="normaltextrun"/>
          <w:bCs/>
        </w:rPr>
        <w:t>METODOLOGIA</w:t>
      </w:r>
      <w:r w:rsidRPr="00736CE6">
        <w:rPr>
          <w:rStyle w:val="eop"/>
          <w:bCs/>
        </w:rPr>
        <w:t> </w:t>
      </w:r>
    </w:p>
    <w:p w:rsidR="00402572" w:rsidRPr="00736CE6" w:rsidRDefault="00402572" w:rsidP="00734540">
      <w:pPr>
        <w:pStyle w:val="paragraph"/>
        <w:spacing w:before="0" w:beforeAutospacing="0" w:after="0" w:afterAutospacing="0" w:line="360" w:lineRule="auto"/>
        <w:ind w:left="360"/>
        <w:jc w:val="both"/>
        <w:textAlignment w:val="baseline"/>
        <w:rPr>
          <w:rStyle w:val="eop"/>
          <w:bCs/>
        </w:rPr>
      </w:pPr>
    </w:p>
    <w:p w:rsidR="00402572" w:rsidRPr="00736CE6" w:rsidRDefault="00402572" w:rsidP="00734540">
      <w:pPr>
        <w:pStyle w:val="paragraph"/>
        <w:spacing w:before="0" w:beforeAutospacing="0" w:after="0" w:afterAutospacing="0" w:line="360" w:lineRule="auto"/>
        <w:ind w:left="360"/>
        <w:jc w:val="both"/>
        <w:textAlignment w:val="baseline"/>
        <w:rPr>
          <w:rStyle w:val="eop"/>
          <w:bCs/>
        </w:rPr>
      </w:pPr>
      <w:r w:rsidRPr="00736CE6">
        <w:rPr>
          <w:rStyle w:val="eop"/>
          <w:bCs/>
        </w:rPr>
        <w:t>Como metodologia para a reflexão aqui proposta utilizamos os registros feitos em diário de campo, frutos de um estágio de observação. As reflexões oriundas destes registros apontam para muitas possibilidades presentes no ambiente escolar, mesmo porque os acadêmicos – ao observarem as múltiplas relações presentes no contexto escolar elencado – também acionaram suas histórias e seus contextos de vida.</w:t>
      </w:r>
    </w:p>
    <w:p w:rsidR="00402572" w:rsidRDefault="00402572" w:rsidP="00736CE6">
      <w:pPr>
        <w:pStyle w:val="paragraph"/>
        <w:spacing w:before="0" w:beforeAutospacing="0" w:after="0" w:afterAutospacing="0" w:line="360" w:lineRule="auto"/>
        <w:jc w:val="both"/>
        <w:textAlignment w:val="baseline"/>
        <w:rPr>
          <w:rStyle w:val="eop"/>
          <w:bCs/>
        </w:rPr>
      </w:pPr>
    </w:p>
    <w:p w:rsidR="00736CE6" w:rsidRDefault="00736CE6" w:rsidP="00736CE6">
      <w:pPr>
        <w:pStyle w:val="paragraph"/>
        <w:spacing w:before="0" w:beforeAutospacing="0" w:after="0" w:afterAutospacing="0" w:line="360" w:lineRule="auto"/>
        <w:jc w:val="both"/>
        <w:textAlignment w:val="baseline"/>
        <w:rPr>
          <w:rStyle w:val="eop"/>
          <w:bCs/>
        </w:rPr>
      </w:pPr>
      <w:r>
        <w:rPr>
          <w:rStyle w:val="eop"/>
          <w:bCs/>
        </w:rPr>
        <w:t>RESULTADOS E CONSIDERAÇÕES</w:t>
      </w:r>
    </w:p>
    <w:p w:rsidR="00736CE6" w:rsidRPr="00736CE6" w:rsidRDefault="00736CE6" w:rsidP="00736CE6">
      <w:pPr>
        <w:pStyle w:val="paragraph"/>
        <w:spacing w:before="0" w:beforeAutospacing="0" w:after="0" w:afterAutospacing="0" w:line="360" w:lineRule="auto"/>
        <w:jc w:val="both"/>
        <w:textAlignment w:val="baseline"/>
        <w:rPr>
          <w:rStyle w:val="eop"/>
          <w:bCs/>
        </w:rPr>
      </w:pPr>
    </w:p>
    <w:p w:rsidR="00D2154B" w:rsidRPr="00955E0F" w:rsidRDefault="00402572" w:rsidP="00955E0F">
      <w:pPr>
        <w:pStyle w:val="paragraph"/>
        <w:spacing w:before="0" w:beforeAutospacing="0" w:after="0" w:afterAutospacing="0" w:line="360" w:lineRule="auto"/>
        <w:ind w:left="360"/>
        <w:jc w:val="both"/>
        <w:textAlignment w:val="baseline"/>
        <w:rPr>
          <w:bCs/>
        </w:rPr>
      </w:pPr>
      <w:r w:rsidRPr="00736CE6">
        <w:rPr>
          <w:rStyle w:val="eop"/>
          <w:bCs/>
        </w:rPr>
        <w:t xml:space="preserve">Os resultados deste estudo apontam para muitas nuances oriundas da prática escolar neste/deste contexto. </w:t>
      </w:r>
      <w:r w:rsidR="00736CE6">
        <w:rPr>
          <w:rStyle w:val="eop"/>
          <w:bCs/>
        </w:rPr>
        <w:t>Por exemplo, a</w:t>
      </w:r>
      <w:r w:rsidRPr="00736CE6">
        <w:rPr>
          <w:rStyle w:val="eop"/>
          <w:bCs/>
        </w:rPr>
        <w:t>lguns registros sinalizam o papel da direção da escola em sua acolhida e encaminhamentos, outros, para o conteúdo e suas abordagens; outros, ainda, rememoram sua história escolar</w:t>
      </w:r>
      <w:r w:rsidR="00237FA1" w:rsidRPr="00736CE6">
        <w:rPr>
          <w:rStyle w:val="eop"/>
          <w:bCs/>
        </w:rPr>
        <w:t>; além do que a nossa relação com os registros também ocorreu de maneira peculiar, tendo como base a nossa própria história de vida. Tudo isso nos levou a questionar: será que se tratava da ‘mesma escola’? Seria essa uma discussão possível? De que maneiras os resultados dos registros poderiam se desdobrar em práticas mais significativas? É nos meandros dessas tentativas de resposta que o estudo segue levando em conta a causalidade múltipla, as relações que se estabelece, as reflexões contextualizadas.</w:t>
      </w:r>
      <w:bookmarkStart w:id="0" w:name="_GoBack"/>
      <w:bookmarkEnd w:id="0"/>
    </w:p>
    <w:p w:rsidR="00D2154B" w:rsidRPr="00734540" w:rsidRDefault="00D2154B" w:rsidP="00734540">
      <w:pPr>
        <w:pStyle w:val="paragraph"/>
        <w:spacing w:before="0" w:beforeAutospacing="0" w:after="0" w:afterAutospacing="0" w:line="360" w:lineRule="auto"/>
        <w:ind w:firstLine="705"/>
        <w:jc w:val="both"/>
        <w:textAlignment w:val="baseline"/>
      </w:pPr>
      <w:r w:rsidRPr="00734540">
        <w:rPr>
          <w:rStyle w:val="eop"/>
        </w:rPr>
        <w:lastRenderedPageBreak/>
        <w:t> </w:t>
      </w:r>
    </w:p>
    <w:p w:rsidR="00736CE6" w:rsidRPr="00736CE6" w:rsidRDefault="00D2154B" w:rsidP="00734540">
      <w:pPr>
        <w:pStyle w:val="paragraph"/>
        <w:spacing w:before="0" w:beforeAutospacing="0" w:after="0" w:afterAutospacing="0" w:line="360" w:lineRule="auto"/>
        <w:textAlignment w:val="baseline"/>
        <w:rPr>
          <w:rStyle w:val="normaltextrun"/>
          <w:bCs/>
        </w:rPr>
      </w:pPr>
      <w:r w:rsidRPr="00736CE6">
        <w:rPr>
          <w:rStyle w:val="normaltextrun"/>
          <w:bCs/>
        </w:rPr>
        <w:t>REFERÊNCIAS</w:t>
      </w:r>
    </w:p>
    <w:p w:rsidR="00736CE6" w:rsidRDefault="00736CE6" w:rsidP="00734540">
      <w:pPr>
        <w:pStyle w:val="paragraph"/>
        <w:spacing w:before="0" w:beforeAutospacing="0" w:after="0" w:afterAutospacing="0" w:line="360" w:lineRule="auto"/>
        <w:textAlignment w:val="baseline"/>
        <w:rPr>
          <w:rStyle w:val="normaltextrun"/>
          <w:b/>
          <w:bCs/>
        </w:rPr>
      </w:pPr>
    </w:p>
    <w:p w:rsidR="00736CE6" w:rsidRPr="00736CE6" w:rsidRDefault="00736CE6" w:rsidP="00736CE6">
      <w:pPr>
        <w:spacing w:after="301" w:line="238" w:lineRule="auto"/>
        <w:ind w:left="-15" w:right="49"/>
        <w:jc w:val="both"/>
        <w:rPr>
          <w:rStyle w:val="normaltextrun"/>
          <w:rFonts w:ascii="Calibri" w:eastAsia="Calibri" w:hAnsi="Calibri" w:cs="Calibri"/>
          <w:color w:val="000000"/>
          <w:lang w:eastAsia="pt-BR"/>
        </w:rPr>
      </w:pPr>
      <w:r w:rsidRPr="00736CE6">
        <w:rPr>
          <w:rFonts w:ascii="Times New Roman" w:eastAsia="Times New Roman" w:hAnsi="Times New Roman" w:cs="Times New Roman"/>
          <w:color w:val="000000"/>
          <w:sz w:val="24"/>
          <w:lang w:eastAsia="pt-BR"/>
        </w:rPr>
        <w:t xml:space="preserve">AGUILAR, </w:t>
      </w:r>
      <w:proofErr w:type="spellStart"/>
      <w:r w:rsidRPr="00736CE6">
        <w:rPr>
          <w:rFonts w:ascii="Times New Roman" w:eastAsia="Times New Roman" w:hAnsi="Times New Roman" w:cs="Times New Roman"/>
          <w:color w:val="000000"/>
          <w:sz w:val="24"/>
          <w:lang w:eastAsia="pt-BR"/>
        </w:rPr>
        <w:t>Luis</w:t>
      </w:r>
      <w:proofErr w:type="spellEnd"/>
      <w:r w:rsidRPr="00736CE6">
        <w:rPr>
          <w:rFonts w:ascii="Times New Roman" w:eastAsia="Times New Roman" w:hAnsi="Times New Roman" w:cs="Times New Roman"/>
          <w:color w:val="000000"/>
          <w:sz w:val="24"/>
          <w:lang w:eastAsia="pt-BR"/>
        </w:rPr>
        <w:t xml:space="preserve"> E. </w:t>
      </w:r>
      <w:r w:rsidRPr="00736CE6">
        <w:rPr>
          <w:rFonts w:ascii="Times New Roman" w:eastAsia="Times New Roman" w:hAnsi="Times New Roman" w:cs="Times New Roman"/>
          <w:b/>
          <w:color w:val="000000"/>
          <w:sz w:val="24"/>
          <w:lang w:eastAsia="pt-BR"/>
        </w:rPr>
        <w:t>A política pública sob a ótica da análise satisfatória</w:t>
      </w:r>
      <w:r w:rsidRPr="00736CE6">
        <w:rPr>
          <w:rFonts w:ascii="Times New Roman" w:eastAsia="Times New Roman" w:hAnsi="Times New Roman" w:cs="Times New Roman"/>
          <w:color w:val="000000"/>
          <w:sz w:val="24"/>
          <w:lang w:eastAsia="pt-BR"/>
        </w:rPr>
        <w:t xml:space="preserve">: ensaios. Campinas, SP: Edições Leitura Crítica, 2013. </w:t>
      </w:r>
    </w:p>
    <w:p w:rsidR="00D2154B" w:rsidRPr="00736CE6" w:rsidRDefault="00736CE6" w:rsidP="00736CE6">
      <w:pPr>
        <w:spacing w:after="299" w:line="239" w:lineRule="auto"/>
        <w:ind w:left="-15" w:right="49"/>
        <w:jc w:val="both"/>
        <w:rPr>
          <w:rFonts w:ascii="Calibri" w:eastAsia="Calibri" w:hAnsi="Calibri" w:cs="Calibri"/>
          <w:color w:val="000000"/>
          <w:lang w:eastAsia="pt-BR"/>
        </w:rPr>
      </w:pPr>
      <w:r w:rsidRPr="00736CE6">
        <w:rPr>
          <w:rFonts w:ascii="Times New Roman" w:eastAsia="Times New Roman" w:hAnsi="Times New Roman" w:cs="Times New Roman"/>
          <w:color w:val="000000"/>
          <w:sz w:val="24"/>
          <w:lang w:eastAsia="pt-BR"/>
        </w:rPr>
        <w:t xml:space="preserve">GARRIDO, José L.G.; RUIZ, </w:t>
      </w:r>
      <w:proofErr w:type="spellStart"/>
      <w:r w:rsidRPr="00736CE6">
        <w:rPr>
          <w:rFonts w:ascii="Times New Roman" w:eastAsia="Times New Roman" w:hAnsi="Times New Roman" w:cs="Times New Roman"/>
          <w:color w:val="000000"/>
          <w:sz w:val="24"/>
          <w:lang w:eastAsia="pt-BR"/>
        </w:rPr>
        <w:t>María</w:t>
      </w:r>
      <w:proofErr w:type="spellEnd"/>
      <w:r w:rsidRPr="00736CE6">
        <w:rPr>
          <w:rFonts w:ascii="Times New Roman" w:eastAsia="Times New Roman" w:hAnsi="Times New Roman" w:cs="Times New Roman"/>
          <w:color w:val="000000"/>
          <w:sz w:val="24"/>
          <w:lang w:eastAsia="pt-BR"/>
        </w:rPr>
        <w:t xml:space="preserve"> J. G.; STARKIE, Elisa G. </w:t>
      </w:r>
      <w:r w:rsidRPr="00736CE6">
        <w:rPr>
          <w:rFonts w:ascii="Times New Roman" w:eastAsia="Times New Roman" w:hAnsi="Times New Roman" w:cs="Times New Roman"/>
          <w:b/>
          <w:color w:val="000000"/>
          <w:sz w:val="24"/>
          <w:lang w:eastAsia="pt-BR"/>
        </w:rPr>
        <w:t xml:space="preserve">La </w:t>
      </w:r>
      <w:proofErr w:type="spellStart"/>
      <w:r w:rsidRPr="00736CE6">
        <w:rPr>
          <w:rFonts w:ascii="Times New Roman" w:eastAsia="Times New Roman" w:hAnsi="Times New Roman" w:cs="Times New Roman"/>
          <w:b/>
          <w:color w:val="000000"/>
          <w:sz w:val="24"/>
          <w:lang w:eastAsia="pt-BR"/>
        </w:rPr>
        <w:t>Educación</w:t>
      </w:r>
      <w:proofErr w:type="spellEnd"/>
      <w:r w:rsidRPr="00736CE6">
        <w:rPr>
          <w:rFonts w:ascii="Times New Roman" w:eastAsia="Times New Roman" w:hAnsi="Times New Roman" w:cs="Times New Roman"/>
          <w:b/>
          <w:color w:val="000000"/>
          <w:sz w:val="24"/>
          <w:lang w:eastAsia="pt-BR"/>
        </w:rPr>
        <w:t xml:space="preserve"> Comparada em tempos de </w:t>
      </w:r>
      <w:proofErr w:type="spellStart"/>
      <w:r w:rsidRPr="00736CE6">
        <w:rPr>
          <w:rFonts w:ascii="Times New Roman" w:eastAsia="Times New Roman" w:hAnsi="Times New Roman" w:cs="Times New Roman"/>
          <w:b/>
          <w:color w:val="000000"/>
          <w:sz w:val="24"/>
          <w:lang w:eastAsia="pt-BR"/>
        </w:rPr>
        <w:t>globalización</w:t>
      </w:r>
      <w:proofErr w:type="spellEnd"/>
      <w:r w:rsidRPr="00736CE6">
        <w:rPr>
          <w:rFonts w:ascii="Times New Roman" w:eastAsia="Times New Roman" w:hAnsi="Times New Roman" w:cs="Times New Roman"/>
          <w:color w:val="000000"/>
          <w:sz w:val="24"/>
          <w:lang w:eastAsia="pt-BR"/>
        </w:rPr>
        <w:t xml:space="preserve">. </w:t>
      </w:r>
      <w:proofErr w:type="spellStart"/>
      <w:r w:rsidRPr="00736CE6">
        <w:rPr>
          <w:rFonts w:ascii="Times New Roman" w:eastAsia="Times New Roman" w:hAnsi="Times New Roman" w:cs="Times New Roman"/>
          <w:color w:val="000000"/>
          <w:sz w:val="24"/>
          <w:lang w:eastAsia="pt-BR"/>
        </w:rPr>
        <w:t>Universidad</w:t>
      </w:r>
      <w:proofErr w:type="spellEnd"/>
      <w:r w:rsidRPr="00736CE6">
        <w:rPr>
          <w:rFonts w:ascii="Times New Roman" w:eastAsia="Times New Roman" w:hAnsi="Times New Roman" w:cs="Times New Roman"/>
          <w:color w:val="000000"/>
          <w:sz w:val="24"/>
          <w:lang w:eastAsia="pt-BR"/>
        </w:rPr>
        <w:t xml:space="preserve"> Nacional de </w:t>
      </w:r>
      <w:proofErr w:type="spellStart"/>
      <w:r w:rsidRPr="00736CE6">
        <w:rPr>
          <w:rFonts w:ascii="Times New Roman" w:eastAsia="Times New Roman" w:hAnsi="Times New Roman" w:cs="Times New Roman"/>
          <w:color w:val="000000"/>
          <w:sz w:val="24"/>
          <w:lang w:eastAsia="pt-BR"/>
        </w:rPr>
        <w:t>Educación</w:t>
      </w:r>
      <w:proofErr w:type="spellEnd"/>
      <w:r w:rsidRPr="00736CE6">
        <w:rPr>
          <w:rFonts w:ascii="Times New Roman" w:eastAsia="Times New Roman" w:hAnsi="Times New Roman" w:cs="Times New Roman"/>
          <w:color w:val="000000"/>
          <w:sz w:val="24"/>
          <w:lang w:eastAsia="pt-BR"/>
        </w:rPr>
        <w:t xml:space="preserve"> a </w:t>
      </w:r>
      <w:proofErr w:type="spellStart"/>
      <w:r w:rsidRPr="00736CE6">
        <w:rPr>
          <w:rFonts w:ascii="Times New Roman" w:eastAsia="Times New Roman" w:hAnsi="Times New Roman" w:cs="Times New Roman"/>
          <w:color w:val="000000"/>
          <w:sz w:val="24"/>
          <w:lang w:eastAsia="pt-BR"/>
        </w:rPr>
        <w:t>Distancia</w:t>
      </w:r>
      <w:proofErr w:type="spellEnd"/>
      <w:r w:rsidRPr="00736CE6">
        <w:rPr>
          <w:rFonts w:ascii="Times New Roman" w:eastAsia="Times New Roman" w:hAnsi="Times New Roman" w:cs="Times New Roman"/>
          <w:color w:val="000000"/>
          <w:sz w:val="24"/>
          <w:lang w:eastAsia="pt-BR"/>
        </w:rPr>
        <w:t xml:space="preserve">. Madrid, 2012. </w:t>
      </w:r>
      <w:r w:rsidR="00D2154B" w:rsidRPr="00734540">
        <w:rPr>
          <w:rStyle w:val="eop"/>
          <w:rFonts w:ascii="Times New Roman" w:hAnsi="Times New Roman" w:cs="Times New Roman"/>
          <w:sz w:val="24"/>
          <w:szCs w:val="24"/>
        </w:rPr>
        <w:t> </w:t>
      </w:r>
    </w:p>
    <w:p w:rsidR="00736CE6" w:rsidRPr="00736CE6" w:rsidRDefault="00736CE6" w:rsidP="00736CE6">
      <w:pPr>
        <w:spacing w:after="300" w:line="238" w:lineRule="auto"/>
        <w:ind w:left="-15" w:right="49"/>
        <w:jc w:val="both"/>
        <w:rPr>
          <w:rFonts w:ascii="Calibri" w:eastAsia="Calibri" w:hAnsi="Calibri" w:cs="Calibri"/>
          <w:color w:val="000000"/>
          <w:lang w:eastAsia="pt-BR"/>
        </w:rPr>
      </w:pPr>
      <w:r w:rsidRPr="00736CE6">
        <w:rPr>
          <w:rFonts w:ascii="Times New Roman" w:eastAsia="Times New Roman" w:hAnsi="Times New Roman" w:cs="Times New Roman"/>
          <w:color w:val="000000"/>
          <w:sz w:val="24"/>
          <w:lang w:eastAsia="pt-BR"/>
        </w:rPr>
        <w:t xml:space="preserve">SÁNCHEZ GAMBOA, Sílvio. </w:t>
      </w:r>
      <w:r w:rsidRPr="00736CE6">
        <w:rPr>
          <w:rFonts w:ascii="Times New Roman" w:eastAsia="Times New Roman" w:hAnsi="Times New Roman" w:cs="Times New Roman"/>
          <w:b/>
          <w:color w:val="000000"/>
          <w:sz w:val="24"/>
          <w:lang w:eastAsia="pt-BR"/>
        </w:rPr>
        <w:t>Epistemologia da Pesquisa em Educação</w:t>
      </w:r>
      <w:r w:rsidRPr="00736CE6">
        <w:rPr>
          <w:rFonts w:ascii="Times New Roman" w:eastAsia="Times New Roman" w:hAnsi="Times New Roman" w:cs="Times New Roman"/>
          <w:color w:val="000000"/>
          <w:sz w:val="24"/>
          <w:lang w:eastAsia="pt-BR"/>
        </w:rPr>
        <w:t xml:space="preserve">. Campinas, SP: </w:t>
      </w:r>
      <w:proofErr w:type="spellStart"/>
      <w:r w:rsidRPr="00736CE6">
        <w:rPr>
          <w:rFonts w:ascii="Times New Roman" w:eastAsia="Times New Roman" w:hAnsi="Times New Roman" w:cs="Times New Roman"/>
          <w:color w:val="000000"/>
          <w:sz w:val="24"/>
          <w:lang w:eastAsia="pt-BR"/>
        </w:rPr>
        <w:t>Praxis</w:t>
      </w:r>
      <w:proofErr w:type="spellEnd"/>
      <w:r w:rsidRPr="00736CE6">
        <w:rPr>
          <w:rFonts w:ascii="Times New Roman" w:eastAsia="Times New Roman" w:hAnsi="Times New Roman" w:cs="Times New Roman"/>
          <w:color w:val="000000"/>
          <w:sz w:val="24"/>
          <w:lang w:eastAsia="pt-BR"/>
        </w:rPr>
        <w:t xml:space="preserve">, 1998. </w:t>
      </w:r>
    </w:p>
    <w:p w:rsidR="00736CE6" w:rsidRPr="00736CE6" w:rsidRDefault="00736CE6" w:rsidP="00736CE6">
      <w:pPr>
        <w:spacing w:after="301" w:line="240" w:lineRule="auto"/>
        <w:ind w:left="-15" w:right="49"/>
        <w:jc w:val="both"/>
        <w:rPr>
          <w:rFonts w:ascii="Calibri" w:eastAsia="Calibri" w:hAnsi="Calibri" w:cs="Calibri"/>
          <w:color w:val="000000"/>
          <w:lang w:eastAsia="pt-BR"/>
        </w:rPr>
      </w:pPr>
      <w:r w:rsidRPr="00736CE6">
        <w:rPr>
          <w:rFonts w:ascii="Times New Roman" w:eastAsia="Times New Roman" w:hAnsi="Times New Roman" w:cs="Times New Roman"/>
          <w:color w:val="000000"/>
          <w:sz w:val="24"/>
          <w:lang w:eastAsia="pt-BR"/>
        </w:rPr>
        <w:t xml:space="preserve">SCHRIEWER, Jürgen. La </w:t>
      </w:r>
      <w:proofErr w:type="spellStart"/>
      <w:r w:rsidRPr="00736CE6">
        <w:rPr>
          <w:rFonts w:ascii="Times New Roman" w:eastAsia="Times New Roman" w:hAnsi="Times New Roman" w:cs="Times New Roman"/>
          <w:color w:val="000000"/>
          <w:sz w:val="24"/>
          <w:lang w:eastAsia="pt-BR"/>
        </w:rPr>
        <w:t>reconciliación</w:t>
      </w:r>
      <w:proofErr w:type="spellEnd"/>
      <w:r w:rsidRPr="00736CE6">
        <w:rPr>
          <w:rFonts w:ascii="Times New Roman" w:eastAsia="Times New Roman" w:hAnsi="Times New Roman" w:cs="Times New Roman"/>
          <w:color w:val="000000"/>
          <w:sz w:val="24"/>
          <w:lang w:eastAsia="pt-BR"/>
        </w:rPr>
        <w:t xml:space="preserve"> entre </w:t>
      </w:r>
      <w:proofErr w:type="spellStart"/>
      <w:r w:rsidRPr="00736CE6">
        <w:rPr>
          <w:rFonts w:ascii="Times New Roman" w:eastAsia="Times New Roman" w:hAnsi="Times New Roman" w:cs="Times New Roman"/>
          <w:color w:val="000000"/>
          <w:sz w:val="24"/>
          <w:lang w:eastAsia="pt-BR"/>
        </w:rPr>
        <w:t>la</w:t>
      </w:r>
      <w:proofErr w:type="spellEnd"/>
      <w:r w:rsidRPr="00736CE6">
        <w:rPr>
          <w:rFonts w:ascii="Times New Roman" w:eastAsia="Times New Roman" w:hAnsi="Times New Roman" w:cs="Times New Roman"/>
          <w:color w:val="000000"/>
          <w:sz w:val="24"/>
          <w:lang w:eastAsia="pt-BR"/>
        </w:rPr>
        <w:t xml:space="preserve"> História y </w:t>
      </w:r>
      <w:proofErr w:type="spellStart"/>
      <w:r w:rsidRPr="00736CE6">
        <w:rPr>
          <w:rFonts w:ascii="Times New Roman" w:eastAsia="Times New Roman" w:hAnsi="Times New Roman" w:cs="Times New Roman"/>
          <w:color w:val="000000"/>
          <w:sz w:val="24"/>
          <w:lang w:eastAsia="pt-BR"/>
        </w:rPr>
        <w:t>la</w:t>
      </w:r>
      <w:proofErr w:type="spellEnd"/>
      <w:r w:rsidRPr="00736CE6">
        <w:rPr>
          <w:rFonts w:ascii="Times New Roman" w:eastAsia="Times New Roman" w:hAnsi="Times New Roman" w:cs="Times New Roman"/>
          <w:color w:val="000000"/>
          <w:sz w:val="24"/>
          <w:lang w:eastAsia="pt-BR"/>
        </w:rPr>
        <w:t xml:space="preserve"> </w:t>
      </w:r>
      <w:proofErr w:type="spellStart"/>
      <w:r w:rsidRPr="00736CE6">
        <w:rPr>
          <w:rFonts w:ascii="Times New Roman" w:eastAsia="Times New Roman" w:hAnsi="Times New Roman" w:cs="Times New Roman"/>
          <w:color w:val="000000"/>
          <w:sz w:val="24"/>
          <w:lang w:eastAsia="pt-BR"/>
        </w:rPr>
        <w:t>Comparación</w:t>
      </w:r>
      <w:proofErr w:type="spellEnd"/>
      <w:r w:rsidRPr="00736CE6">
        <w:rPr>
          <w:rFonts w:ascii="Times New Roman" w:eastAsia="Times New Roman" w:hAnsi="Times New Roman" w:cs="Times New Roman"/>
          <w:color w:val="000000"/>
          <w:sz w:val="24"/>
          <w:lang w:eastAsia="pt-BR"/>
        </w:rPr>
        <w:t xml:space="preserve">. </w:t>
      </w:r>
      <w:r w:rsidRPr="00736CE6">
        <w:rPr>
          <w:rFonts w:ascii="Times New Roman" w:eastAsia="Times New Roman" w:hAnsi="Times New Roman" w:cs="Times New Roman"/>
          <w:b/>
          <w:color w:val="000000"/>
          <w:sz w:val="24"/>
          <w:lang w:eastAsia="pt-BR"/>
        </w:rPr>
        <w:t xml:space="preserve">Revista </w:t>
      </w:r>
      <w:proofErr w:type="spellStart"/>
      <w:r w:rsidRPr="00736CE6">
        <w:rPr>
          <w:rFonts w:ascii="Times New Roman" w:eastAsia="Times New Roman" w:hAnsi="Times New Roman" w:cs="Times New Roman"/>
          <w:b/>
          <w:color w:val="000000"/>
          <w:sz w:val="24"/>
          <w:lang w:eastAsia="pt-BR"/>
        </w:rPr>
        <w:t>Española</w:t>
      </w:r>
      <w:proofErr w:type="spellEnd"/>
      <w:r w:rsidRPr="00736CE6">
        <w:rPr>
          <w:rFonts w:ascii="Times New Roman" w:eastAsia="Times New Roman" w:hAnsi="Times New Roman" w:cs="Times New Roman"/>
          <w:b/>
          <w:color w:val="000000"/>
          <w:sz w:val="24"/>
          <w:lang w:eastAsia="pt-BR"/>
        </w:rPr>
        <w:t xml:space="preserve"> de </w:t>
      </w:r>
      <w:proofErr w:type="spellStart"/>
      <w:r w:rsidRPr="00736CE6">
        <w:rPr>
          <w:rFonts w:ascii="Times New Roman" w:eastAsia="Times New Roman" w:hAnsi="Times New Roman" w:cs="Times New Roman"/>
          <w:b/>
          <w:color w:val="000000"/>
          <w:sz w:val="24"/>
          <w:lang w:eastAsia="pt-BR"/>
        </w:rPr>
        <w:t>Educación</w:t>
      </w:r>
      <w:proofErr w:type="spellEnd"/>
      <w:r w:rsidRPr="00736CE6">
        <w:rPr>
          <w:rFonts w:ascii="Times New Roman" w:eastAsia="Times New Roman" w:hAnsi="Times New Roman" w:cs="Times New Roman"/>
          <w:b/>
          <w:color w:val="000000"/>
          <w:sz w:val="24"/>
          <w:lang w:eastAsia="pt-BR"/>
        </w:rPr>
        <w:t xml:space="preserve"> Comparada</w:t>
      </w:r>
      <w:r w:rsidRPr="00736CE6">
        <w:rPr>
          <w:rFonts w:ascii="Times New Roman" w:eastAsia="Times New Roman" w:hAnsi="Times New Roman" w:cs="Times New Roman"/>
          <w:color w:val="000000"/>
          <w:sz w:val="24"/>
          <w:lang w:eastAsia="pt-BR"/>
        </w:rPr>
        <w:t xml:space="preserve">, </w:t>
      </w:r>
      <w:r w:rsidRPr="00736CE6">
        <w:rPr>
          <w:rFonts w:ascii="Times New Roman" w:eastAsia="Times New Roman" w:hAnsi="Times New Roman" w:cs="Times New Roman"/>
          <w:i/>
          <w:color w:val="000000"/>
          <w:sz w:val="24"/>
          <w:lang w:eastAsia="pt-BR"/>
        </w:rPr>
        <w:t>[S. l.]</w:t>
      </w:r>
      <w:r w:rsidRPr="00736CE6">
        <w:rPr>
          <w:rFonts w:ascii="Times New Roman" w:eastAsia="Times New Roman" w:hAnsi="Times New Roman" w:cs="Times New Roman"/>
          <w:color w:val="000000"/>
          <w:sz w:val="24"/>
          <w:lang w:eastAsia="pt-BR"/>
        </w:rPr>
        <w:t xml:space="preserve">, n. 34. </w:t>
      </w:r>
      <w:proofErr w:type="gramStart"/>
      <w:r w:rsidRPr="00736CE6">
        <w:rPr>
          <w:rFonts w:ascii="Times New Roman" w:eastAsia="Times New Roman" w:hAnsi="Times New Roman" w:cs="Times New Roman"/>
          <w:color w:val="000000"/>
          <w:sz w:val="24"/>
          <w:lang w:eastAsia="pt-BR"/>
        </w:rPr>
        <w:t>jul./</w:t>
      </w:r>
      <w:proofErr w:type="gramEnd"/>
      <w:r w:rsidRPr="00736CE6">
        <w:rPr>
          <w:rFonts w:ascii="Times New Roman" w:eastAsia="Times New Roman" w:hAnsi="Times New Roman" w:cs="Times New Roman"/>
          <w:color w:val="000000"/>
          <w:sz w:val="24"/>
          <w:lang w:eastAsia="pt-BR"/>
        </w:rPr>
        <w:t xml:space="preserve">dez. 2019, p. 148-162. </w:t>
      </w:r>
    </w:p>
    <w:p w:rsidR="00736CE6" w:rsidRPr="00736CE6" w:rsidRDefault="00736CE6" w:rsidP="00736CE6">
      <w:pPr>
        <w:spacing w:after="300" w:line="239" w:lineRule="auto"/>
        <w:ind w:left="-5" w:right="50" w:hanging="10"/>
        <w:rPr>
          <w:rFonts w:ascii="Calibri" w:eastAsia="Calibri" w:hAnsi="Calibri" w:cs="Calibri"/>
          <w:color w:val="000000"/>
          <w:lang w:eastAsia="pt-BR"/>
        </w:rPr>
      </w:pPr>
      <w:r w:rsidRPr="00736CE6">
        <w:rPr>
          <w:rFonts w:ascii="Times New Roman" w:eastAsia="Times New Roman" w:hAnsi="Times New Roman" w:cs="Times New Roman"/>
          <w:color w:val="000000"/>
          <w:sz w:val="24"/>
          <w:lang w:eastAsia="pt-BR"/>
        </w:rPr>
        <w:t xml:space="preserve">SCHRIEWER, Jürgen. </w:t>
      </w:r>
      <w:r w:rsidRPr="00736CE6">
        <w:rPr>
          <w:rFonts w:ascii="Times New Roman" w:eastAsia="Times New Roman" w:hAnsi="Times New Roman" w:cs="Times New Roman"/>
          <w:b/>
          <w:color w:val="000000"/>
          <w:sz w:val="24"/>
          <w:lang w:eastAsia="pt-BR"/>
        </w:rPr>
        <w:t>Pesquisa em educação comparada sob condições de interconectividade global</w:t>
      </w:r>
      <w:r w:rsidRPr="00736CE6">
        <w:rPr>
          <w:rFonts w:ascii="Times New Roman" w:eastAsia="Times New Roman" w:hAnsi="Times New Roman" w:cs="Times New Roman"/>
          <w:color w:val="000000"/>
          <w:sz w:val="24"/>
          <w:lang w:eastAsia="pt-BR"/>
        </w:rPr>
        <w:t xml:space="preserve">. Tradução de Geraldo </w:t>
      </w:r>
      <w:proofErr w:type="spellStart"/>
      <w:r w:rsidRPr="00736CE6">
        <w:rPr>
          <w:rFonts w:ascii="Times New Roman" w:eastAsia="Times New Roman" w:hAnsi="Times New Roman" w:cs="Times New Roman"/>
          <w:color w:val="000000"/>
          <w:sz w:val="24"/>
          <w:lang w:eastAsia="pt-BR"/>
        </w:rPr>
        <w:t>Korndörfer</w:t>
      </w:r>
      <w:proofErr w:type="spellEnd"/>
      <w:r w:rsidRPr="00736CE6">
        <w:rPr>
          <w:rFonts w:ascii="Times New Roman" w:eastAsia="Times New Roman" w:hAnsi="Times New Roman" w:cs="Times New Roman"/>
          <w:color w:val="000000"/>
          <w:sz w:val="24"/>
          <w:lang w:eastAsia="pt-BR"/>
        </w:rPr>
        <w:t xml:space="preserve"> e Luís Marcos </w:t>
      </w:r>
      <w:proofErr w:type="spellStart"/>
      <w:r w:rsidRPr="00736CE6">
        <w:rPr>
          <w:rFonts w:ascii="Times New Roman" w:eastAsia="Times New Roman" w:hAnsi="Times New Roman" w:cs="Times New Roman"/>
          <w:color w:val="000000"/>
          <w:sz w:val="24"/>
          <w:lang w:eastAsia="pt-BR"/>
        </w:rPr>
        <w:t>Sander</w:t>
      </w:r>
      <w:proofErr w:type="spellEnd"/>
      <w:r w:rsidRPr="00736CE6">
        <w:rPr>
          <w:rFonts w:ascii="Times New Roman" w:eastAsia="Times New Roman" w:hAnsi="Times New Roman" w:cs="Times New Roman"/>
          <w:color w:val="000000"/>
          <w:sz w:val="24"/>
          <w:lang w:eastAsia="pt-BR"/>
        </w:rPr>
        <w:t xml:space="preserve">. São Leopoldo: </w:t>
      </w:r>
      <w:proofErr w:type="spellStart"/>
      <w:r w:rsidRPr="00736CE6">
        <w:rPr>
          <w:rFonts w:ascii="Times New Roman" w:eastAsia="Times New Roman" w:hAnsi="Times New Roman" w:cs="Times New Roman"/>
          <w:color w:val="000000"/>
          <w:sz w:val="24"/>
          <w:lang w:eastAsia="pt-BR"/>
        </w:rPr>
        <w:t>Oikos</w:t>
      </w:r>
      <w:proofErr w:type="spellEnd"/>
      <w:r w:rsidRPr="00736CE6">
        <w:rPr>
          <w:rFonts w:ascii="Times New Roman" w:eastAsia="Times New Roman" w:hAnsi="Times New Roman" w:cs="Times New Roman"/>
          <w:color w:val="000000"/>
          <w:sz w:val="24"/>
          <w:lang w:eastAsia="pt-BR"/>
        </w:rPr>
        <w:t xml:space="preserve">, 2018. </w:t>
      </w:r>
    </w:p>
    <w:p w:rsidR="00D2154B" w:rsidRPr="00734540" w:rsidRDefault="00D2154B" w:rsidP="00734540">
      <w:pPr>
        <w:pStyle w:val="paragraph"/>
        <w:spacing w:before="0" w:beforeAutospacing="0" w:after="0" w:afterAutospacing="0" w:line="360" w:lineRule="auto"/>
        <w:textAlignment w:val="baseline"/>
        <w:rPr>
          <w:b/>
          <w:bCs/>
        </w:rPr>
      </w:pPr>
    </w:p>
    <w:p w:rsidR="00D2154B" w:rsidRPr="00734540" w:rsidRDefault="00D2154B" w:rsidP="00734540">
      <w:pPr>
        <w:pStyle w:val="paragraph"/>
        <w:spacing w:before="0" w:beforeAutospacing="0" w:after="0" w:afterAutospacing="0" w:line="360" w:lineRule="auto"/>
        <w:textAlignment w:val="baseline"/>
        <w:rPr>
          <w:b/>
          <w:bCs/>
        </w:rPr>
      </w:pPr>
      <w:r w:rsidRPr="00734540">
        <w:rPr>
          <w:rStyle w:val="eop"/>
          <w:b/>
          <w:bCs/>
        </w:rPr>
        <w:t> </w:t>
      </w:r>
    </w:p>
    <w:p w:rsidR="00D2154B" w:rsidRPr="00734540" w:rsidRDefault="00D2154B" w:rsidP="00734540">
      <w:pPr>
        <w:pStyle w:val="paragraph"/>
        <w:spacing w:before="0" w:beforeAutospacing="0" w:after="0" w:afterAutospacing="0" w:line="360" w:lineRule="auto"/>
        <w:textAlignment w:val="baseline"/>
        <w:rPr>
          <w:b/>
          <w:bCs/>
        </w:rPr>
      </w:pPr>
      <w:r w:rsidRPr="00734540">
        <w:rPr>
          <w:rStyle w:val="eop"/>
          <w:b/>
          <w:bCs/>
        </w:rPr>
        <w:t> </w:t>
      </w:r>
    </w:p>
    <w:p w:rsidR="00D2154B" w:rsidRPr="00734540" w:rsidRDefault="00D2154B" w:rsidP="00734540">
      <w:pPr>
        <w:pStyle w:val="paragraph"/>
        <w:spacing w:before="0" w:beforeAutospacing="0" w:after="0" w:afterAutospacing="0" w:line="360" w:lineRule="auto"/>
        <w:textAlignment w:val="baseline"/>
        <w:rPr>
          <w:b/>
          <w:bCs/>
        </w:rPr>
      </w:pPr>
      <w:r w:rsidRPr="00734540">
        <w:rPr>
          <w:rStyle w:val="eop"/>
          <w:b/>
          <w:bCs/>
        </w:rPr>
        <w:t> </w:t>
      </w:r>
    </w:p>
    <w:p w:rsidR="00D2154B" w:rsidRPr="00734540" w:rsidRDefault="00D2154B" w:rsidP="00734540">
      <w:pPr>
        <w:pStyle w:val="paragraph"/>
        <w:spacing w:before="0" w:beforeAutospacing="0" w:after="0" w:afterAutospacing="0" w:line="360" w:lineRule="auto"/>
        <w:textAlignment w:val="baseline"/>
        <w:rPr>
          <w:b/>
          <w:bCs/>
        </w:rPr>
      </w:pPr>
      <w:r w:rsidRPr="00734540">
        <w:rPr>
          <w:rStyle w:val="eop"/>
          <w:b/>
          <w:bCs/>
        </w:rPr>
        <w:t> </w:t>
      </w:r>
    </w:p>
    <w:p w:rsidR="00D2154B" w:rsidRPr="00734540" w:rsidRDefault="00D2154B" w:rsidP="00734540">
      <w:pPr>
        <w:pStyle w:val="paragraph"/>
        <w:spacing w:before="0" w:beforeAutospacing="0" w:after="0" w:afterAutospacing="0" w:line="360" w:lineRule="auto"/>
        <w:textAlignment w:val="baseline"/>
        <w:rPr>
          <w:b/>
          <w:bCs/>
        </w:rPr>
      </w:pPr>
      <w:r w:rsidRPr="00734540">
        <w:rPr>
          <w:rStyle w:val="eop"/>
          <w:b/>
          <w:bCs/>
        </w:rPr>
        <w:t> </w:t>
      </w:r>
    </w:p>
    <w:p w:rsidR="00944869" w:rsidRPr="00734540" w:rsidRDefault="00944869" w:rsidP="00734540">
      <w:pPr>
        <w:spacing w:line="360" w:lineRule="auto"/>
        <w:rPr>
          <w:rFonts w:ascii="Times New Roman" w:hAnsi="Times New Roman" w:cs="Times New Roman"/>
          <w:sz w:val="24"/>
          <w:szCs w:val="24"/>
        </w:rPr>
      </w:pPr>
    </w:p>
    <w:p w:rsidR="00EB6F69" w:rsidRPr="00734540" w:rsidRDefault="00EB6F69" w:rsidP="00734540">
      <w:pPr>
        <w:spacing w:line="360" w:lineRule="auto"/>
        <w:rPr>
          <w:rFonts w:ascii="Times New Roman" w:hAnsi="Times New Roman" w:cs="Times New Roman"/>
          <w:sz w:val="24"/>
          <w:szCs w:val="24"/>
        </w:rPr>
      </w:pPr>
    </w:p>
    <w:sectPr w:rsidR="00EB6F69" w:rsidRPr="0073454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3C9" w:rsidRDefault="007473C9" w:rsidP="004C2F9A">
      <w:pPr>
        <w:spacing w:after="0" w:line="240" w:lineRule="auto"/>
      </w:pPr>
      <w:r>
        <w:separator/>
      </w:r>
    </w:p>
  </w:endnote>
  <w:endnote w:type="continuationSeparator" w:id="0">
    <w:p w:rsidR="007473C9" w:rsidRDefault="007473C9" w:rsidP="004C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3C9" w:rsidRDefault="007473C9" w:rsidP="004C2F9A">
      <w:pPr>
        <w:spacing w:after="0" w:line="240" w:lineRule="auto"/>
      </w:pPr>
      <w:r>
        <w:separator/>
      </w:r>
    </w:p>
  </w:footnote>
  <w:footnote w:type="continuationSeparator" w:id="0">
    <w:p w:rsidR="007473C9" w:rsidRDefault="007473C9" w:rsidP="004C2F9A">
      <w:pPr>
        <w:spacing w:after="0" w:line="240" w:lineRule="auto"/>
      </w:pPr>
      <w:r>
        <w:continuationSeparator/>
      </w:r>
    </w:p>
  </w:footnote>
  <w:footnote w:id="1">
    <w:p w:rsidR="004C2F9A" w:rsidRDefault="004C2F9A">
      <w:pPr>
        <w:pStyle w:val="Textodenotaderodap"/>
      </w:pPr>
      <w:r>
        <w:rPr>
          <w:rStyle w:val="Refdenotaderodap"/>
        </w:rPr>
        <w:footnoteRef/>
      </w:r>
      <w:r>
        <w:t xml:space="preserve"> Doutora em Educação (PPGE/FURB). Professora do Curso de Letras/Alemão (FURB)</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807B69"/>
    <w:multiLevelType w:val="hybridMultilevel"/>
    <w:tmpl w:val="92F2C20E"/>
    <w:lvl w:ilvl="0" w:tplc="0E3EDE0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741856">
      <w:start w:val="1"/>
      <w:numFmt w:val="lowerLetter"/>
      <w:lvlRestart w:val="0"/>
      <w:lvlText w:val="%2)"/>
      <w:lvlJc w:val="left"/>
      <w:pPr>
        <w:ind w:left="28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F02610">
      <w:start w:val="1"/>
      <w:numFmt w:val="lowerRoman"/>
      <w:lvlText w:val="%3"/>
      <w:lvlJc w:val="left"/>
      <w:pPr>
        <w:ind w:left="3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9687BE">
      <w:start w:val="1"/>
      <w:numFmt w:val="decimal"/>
      <w:lvlText w:val="%4"/>
      <w:lvlJc w:val="left"/>
      <w:pPr>
        <w:ind w:left="4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92B848">
      <w:start w:val="1"/>
      <w:numFmt w:val="lowerLetter"/>
      <w:lvlText w:val="%5"/>
      <w:lvlJc w:val="left"/>
      <w:pPr>
        <w:ind w:left="4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5A5C0A">
      <w:start w:val="1"/>
      <w:numFmt w:val="lowerRoman"/>
      <w:lvlText w:val="%6"/>
      <w:lvlJc w:val="left"/>
      <w:pPr>
        <w:ind w:left="5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782526">
      <w:start w:val="1"/>
      <w:numFmt w:val="decimal"/>
      <w:lvlText w:val="%7"/>
      <w:lvlJc w:val="left"/>
      <w:pPr>
        <w:ind w:left="6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9AA28C">
      <w:start w:val="1"/>
      <w:numFmt w:val="lowerLetter"/>
      <w:lvlText w:val="%8"/>
      <w:lvlJc w:val="left"/>
      <w:pPr>
        <w:ind w:left="6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C83D00">
      <w:start w:val="1"/>
      <w:numFmt w:val="lowerRoman"/>
      <w:lvlText w:val="%9"/>
      <w:lvlJc w:val="left"/>
      <w:pPr>
        <w:ind w:left="7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4B"/>
    <w:rsid w:val="000432AA"/>
    <w:rsid w:val="00237FA1"/>
    <w:rsid w:val="00312AD8"/>
    <w:rsid w:val="00312DD9"/>
    <w:rsid w:val="00402572"/>
    <w:rsid w:val="00485933"/>
    <w:rsid w:val="004C2F9A"/>
    <w:rsid w:val="006843E4"/>
    <w:rsid w:val="00734540"/>
    <w:rsid w:val="00736CE6"/>
    <w:rsid w:val="007473C9"/>
    <w:rsid w:val="00747B14"/>
    <w:rsid w:val="00763806"/>
    <w:rsid w:val="008214DE"/>
    <w:rsid w:val="008E7864"/>
    <w:rsid w:val="00944869"/>
    <w:rsid w:val="00955E0F"/>
    <w:rsid w:val="009A54D9"/>
    <w:rsid w:val="009B426F"/>
    <w:rsid w:val="00A9445D"/>
    <w:rsid w:val="00B2118A"/>
    <w:rsid w:val="00B75AC1"/>
    <w:rsid w:val="00B8648C"/>
    <w:rsid w:val="00C05FCE"/>
    <w:rsid w:val="00C136C5"/>
    <w:rsid w:val="00D1714E"/>
    <w:rsid w:val="00D2154B"/>
    <w:rsid w:val="00DC0D49"/>
    <w:rsid w:val="00E6779E"/>
    <w:rsid w:val="00EB6F69"/>
    <w:rsid w:val="00ED05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5F44"/>
  <w15:chartTrackingRefBased/>
  <w15:docId w15:val="{1E2573DC-BB75-43E7-ADBE-A14E3591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D2154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D2154B"/>
  </w:style>
  <w:style w:type="character" w:customStyle="1" w:styleId="normaltextrun">
    <w:name w:val="normaltextrun"/>
    <w:basedOn w:val="Fontepargpadro"/>
    <w:rsid w:val="00D2154B"/>
  </w:style>
  <w:style w:type="character" w:customStyle="1" w:styleId="superscript">
    <w:name w:val="superscript"/>
    <w:basedOn w:val="Fontepargpadro"/>
    <w:rsid w:val="00D2154B"/>
  </w:style>
  <w:style w:type="character" w:styleId="Hyperlink">
    <w:name w:val="Hyperlink"/>
    <w:basedOn w:val="Fontepargpadro"/>
    <w:uiPriority w:val="99"/>
    <w:unhideWhenUsed/>
    <w:rsid w:val="004C2F9A"/>
    <w:rPr>
      <w:color w:val="0563C1" w:themeColor="hyperlink"/>
      <w:u w:val="single"/>
    </w:rPr>
  </w:style>
  <w:style w:type="paragraph" w:styleId="Textodenotaderodap">
    <w:name w:val="footnote text"/>
    <w:basedOn w:val="Normal"/>
    <w:link w:val="TextodenotaderodapChar"/>
    <w:uiPriority w:val="99"/>
    <w:semiHidden/>
    <w:unhideWhenUsed/>
    <w:rsid w:val="004C2F9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C2F9A"/>
    <w:rPr>
      <w:sz w:val="20"/>
      <w:szCs w:val="20"/>
    </w:rPr>
  </w:style>
  <w:style w:type="character" w:styleId="Refdenotaderodap">
    <w:name w:val="footnote reference"/>
    <w:basedOn w:val="Fontepargpadro"/>
    <w:uiPriority w:val="99"/>
    <w:semiHidden/>
    <w:unhideWhenUsed/>
    <w:rsid w:val="004C2F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157447">
      <w:bodyDiv w:val="1"/>
      <w:marLeft w:val="0"/>
      <w:marRight w:val="0"/>
      <w:marTop w:val="0"/>
      <w:marBottom w:val="0"/>
      <w:divBdr>
        <w:top w:val="none" w:sz="0" w:space="0" w:color="auto"/>
        <w:left w:val="none" w:sz="0" w:space="0" w:color="auto"/>
        <w:bottom w:val="none" w:sz="0" w:space="0" w:color="auto"/>
        <w:right w:val="none" w:sz="0" w:space="0" w:color="auto"/>
      </w:divBdr>
      <w:divsChild>
        <w:div w:id="493960359">
          <w:marLeft w:val="0"/>
          <w:marRight w:val="0"/>
          <w:marTop w:val="0"/>
          <w:marBottom w:val="0"/>
          <w:divBdr>
            <w:top w:val="none" w:sz="0" w:space="0" w:color="auto"/>
            <w:left w:val="none" w:sz="0" w:space="0" w:color="auto"/>
            <w:bottom w:val="none" w:sz="0" w:space="0" w:color="auto"/>
            <w:right w:val="none" w:sz="0" w:space="0" w:color="auto"/>
          </w:divBdr>
        </w:div>
        <w:div w:id="2089690279">
          <w:marLeft w:val="0"/>
          <w:marRight w:val="0"/>
          <w:marTop w:val="0"/>
          <w:marBottom w:val="0"/>
          <w:divBdr>
            <w:top w:val="none" w:sz="0" w:space="0" w:color="auto"/>
            <w:left w:val="none" w:sz="0" w:space="0" w:color="auto"/>
            <w:bottom w:val="none" w:sz="0" w:space="0" w:color="auto"/>
            <w:right w:val="none" w:sz="0" w:space="0" w:color="auto"/>
          </w:divBdr>
        </w:div>
        <w:div w:id="806312701">
          <w:marLeft w:val="0"/>
          <w:marRight w:val="0"/>
          <w:marTop w:val="0"/>
          <w:marBottom w:val="0"/>
          <w:divBdr>
            <w:top w:val="none" w:sz="0" w:space="0" w:color="auto"/>
            <w:left w:val="none" w:sz="0" w:space="0" w:color="auto"/>
            <w:bottom w:val="none" w:sz="0" w:space="0" w:color="auto"/>
            <w:right w:val="none" w:sz="0" w:space="0" w:color="auto"/>
          </w:divBdr>
        </w:div>
        <w:div w:id="1139760844">
          <w:marLeft w:val="0"/>
          <w:marRight w:val="0"/>
          <w:marTop w:val="0"/>
          <w:marBottom w:val="0"/>
          <w:divBdr>
            <w:top w:val="none" w:sz="0" w:space="0" w:color="auto"/>
            <w:left w:val="none" w:sz="0" w:space="0" w:color="auto"/>
            <w:bottom w:val="none" w:sz="0" w:space="0" w:color="auto"/>
            <w:right w:val="none" w:sz="0" w:space="0" w:color="auto"/>
          </w:divBdr>
        </w:div>
        <w:div w:id="1765952876">
          <w:marLeft w:val="0"/>
          <w:marRight w:val="0"/>
          <w:marTop w:val="0"/>
          <w:marBottom w:val="0"/>
          <w:divBdr>
            <w:top w:val="none" w:sz="0" w:space="0" w:color="auto"/>
            <w:left w:val="none" w:sz="0" w:space="0" w:color="auto"/>
            <w:bottom w:val="none" w:sz="0" w:space="0" w:color="auto"/>
            <w:right w:val="none" w:sz="0" w:space="0" w:color="auto"/>
          </w:divBdr>
        </w:div>
        <w:div w:id="996884914">
          <w:marLeft w:val="0"/>
          <w:marRight w:val="0"/>
          <w:marTop w:val="0"/>
          <w:marBottom w:val="0"/>
          <w:divBdr>
            <w:top w:val="none" w:sz="0" w:space="0" w:color="auto"/>
            <w:left w:val="none" w:sz="0" w:space="0" w:color="auto"/>
            <w:bottom w:val="none" w:sz="0" w:space="0" w:color="auto"/>
            <w:right w:val="none" w:sz="0" w:space="0" w:color="auto"/>
          </w:divBdr>
        </w:div>
        <w:div w:id="1955476722">
          <w:marLeft w:val="0"/>
          <w:marRight w:val="0"/>
          <w:marTop w:val="0"/>
          <w:marBottom w:val="0"/>
          <w:divBdr>
            <w:top w:val="none" w:sz="0" w:space="0" w:color="auto"/>
            <w:left w:val="none" w:sz="0" w:space="0" w:color="auto"/>
            <w:bottom w:val="none" w:sz="0" w:space="0" w:color="auto"/>
            <w:right w:val="none" w:sz="0" w:space="0" w:color="auto"/>
          </w:divBdr>
        </w:div>
        <w:div w:id="1199660004">
          <w:marLeft w:val="0"/>
          <w:marRight w:val="0"/>
          <w:marTop w:val="0"/>
          <w:marBottom w:val="0"/>
          <w:divBdr>
            <w:top w:val="none" w:sz="0" w:space="0" w:color="auto"/>
            <w:left w:val="none" w:sz="0" w:space="0" w:color="auto"/>
            <w:bottom w:val="none" w:sz="0" w:space="0" w:color="auto"/>
            <w:right w:val="none" w:sz="0" w:space="0" w:color="auto"/>
          </w:divBdr>
        </w:div>
        <w:div w:id="1760328113">
          <w:marLeft w:val="0"/>
          <w:marRight w:val="0"/>
          <w:marTop w:val="0"/>
          <w:marBottom w:val="0"/>
          <w:divBdr>
            <w:top w:val="none" w:sz="0" w:space="0" w:color="auto"/>
            <w:left w:val="none" w:sz="0" w:space="0" w:color="auto"/>
            <w:bottom w:val="none" w:sz="0" w:space="0" w:color="auto"/>
            <w:right w:val="none" w:sz="0" w:space="0" w:color="auto"/>
          </w:divBdr>
        </w:div>
        <w:div w:id="838732129">
          <w:marLeft w:val="0"/>
          <w:marRight w:val="0"/>
          <w:marTop w:val="0"/>
          <w:marBottom w:val="0"/>
          <w:divBdr>
            <w:top w:val="none" w:sz="0" w:space="0" w:color="auto"/>
            <w:left w:val="none" w:sz="0" w:space="0" w:color="auto"/>
            <w:bottom w:val="none" w:sz="0" w:space="0" w:color="auto"/>
            <w:right w:val="none" w:sz="0" w:space="0" w:color="auto"/>
          </w:divBdr>
        </w:div>
        <w:div w:id="1253514016">
          <w:marLeft w:val="0"/>
          <w:marRight w:val="0"/>
          <w:marTop w:val="0"/>
          <w:marBottom w:val="0"/>
          <w:divBdr>
            <w:top w:val="none" w:sz="0" w:space="0" w:color="auto"/>
            <w:left w:val="none" w:sz="0" w:space="0" w:color="auto"/>
            <w:bottom w:val="none" w:sz="0" w:space="0" w:color="auto"/>
            <w:right w:val="none" w:sz="0" w:space="0" w:color="auto"/>
          </w:divBdr>
        </w:div>
        <w:div w:id="496314011">
          <w:marLeft w:val="0"/>
          <w:marRight w:val="0"/>
          <w:marTop w:val="0"/>
          <w:marBottom w:val="0"/>
          <w:divBdr>
            <w:top w:val="none" w:sz="0" w:space="0" w:color="auto"/>
            <w:left w:val="none" w:sz="0" w:space="0" w:color="auto"/>
            <w:bottom w:val="none" w:sz="0" w:space="0" w:color="auto"/>
            <w:right w:val="none" w:sz="0" w:space="0" w:color="auto"/>
          </w:divBdr>
        </w:div>
        <w:div w:id="489103409">
          <w:marLeft w:val="0"/>
          <w:marRight w:val="0"/>
          <w:marTop w:val="0"/>
          <w:marBottom w:val="0"/>
          <w:divBdr>
            <w:top w:val="none" w:sz="0" w:space="0" w:color="auto"/>
            <w:left w:val="none" w:sz="0" w:space="0" w:color="auto"/>
            <w:bottom w:val="none" w:sz="0" w:space="0" w:color="auto"/>
            <w:right w:val="none" w:sz="0" w:space="0" w:color="auto"/>
          </w:divBdr>
        </w:div>
        <w:div w:id="139928933">
          <w:marLeft w:val="0"/>
          <w:marRight w:val="0"/>
          <w:marTop w:val="0"/>
          <w:marBottom w:val="0"/>
          <w:divBdr>
            <w:top w:val="none" w:sz="0" w:space="0" w:color="auto"/>
            <w:left w:val="none" w:sz="0" w:space="0" w:color="auto"/>
            <w:bottom w:val="none" w:sz="0" w:space="0" w:color="auto"/>
            <w:right w:val="none" w:sz="0" w:space="0" w:color="auto"/>
          </w:divBdr>
        </w:div>
        <w:div w:id="802385091">
          <w:marLeft w:val="0"/>
          <w:marRight w:val="0"/>
          <w:marTop w:val="0"/>
          <w:marBottom w:val="0"/>
          <w:divBdr>
            <w:top w:val="none" w:sz="0" w:space="0" w:color="auto"/>
            <w:left w:val="none" w:sz="0" w:space="0" w:color="auto"/>
            <w:bottom w:val="none" w:sz="0" w:space="0" w:color="auto"/>
            <w:right w:val="none" w:sz="0" w:space="0" w:color="auto"/>
          </w:divBdr>
        </w:div>
        <w:div w:id="713698941">
          <w:marLeft w:val="0"/>
          <w:marRight w:val="0"/>
          <w:marTop w:val="0"/>
          <w:marBottom w:val="0"/>
          <w:divBdr>
            <w:top w:val="none" w:sz="0" w:space="0" w:color="auto"/>
            <w:left w:val="none" w:sz="0" w:space="0" w:color="auto"/>
            <w:bottom w:val="none" w:sz="0" w:space="0" w:color="auto"/>
            <w:right w:val="none" w:sz="0" w:space="0" w:color="auto"/>
          </w:divBdr>
        </w:div>
        <w:div w:id="2137328909">
          <w:marLeft w:val="0"/>
          <w:marRight w:val="0"/>
          <w:marTop w:val="0"/>
          <w:marBottom w:val="0"/>
          <w:divBdr>
            <w:top w:val="none" w:sz="0" w:space="0" w:color="auto"/>
            <w:left w:val="none" w:sz="0" w:space="0" w:color="auto"/>
            <w:bottom w:val="none" w:sz="0" w:space="0" w:color="auto"/>
            <w:right w:val="none" w:sz="0" w:space="0" w:color="auto"/>
          </w:divBdr>
        </w:div>
        <w:div w:id="671690103">
          <w:marLeft w:val="0"/>
          <w:marRight w:val="0"/>
          <w:marTop w:val="0"/>
          <w:marBottom w:val="0"/>
          <w:divBdr>
            <w:top w:val="none" w:sz="0" w:space="0" w:color="auto"/>
            <w:left w:val="none" w:sz="0" w:space="0" w:color="auto"/>
            <w:bottom w:val="none" w:sz="0" w:space="0" w:color="auto"/>
            <w:right w:val="none" w:sz="0" w:space="0" w:color="auto"/>
          </w:divBdr>
        </w:div>
        <w:div w:id="1235165906">
          <w:marLeft w:val="0"/>
          <w:marRight w:val="0"/>
          <w:marTop w:val="0"/>
          <w:marBottom w:val="0"/>
          <w:divBdr>
            <w:top w:val="none" w:sz="0" w:space="0" w:color="auto"/>
            <w:left w:val="none" w:sz="0" w:space="0" w:color="auto"/>
            <w:bottom w:val="none" w:sz="0" w:space="0" w:color="auto"/>
            <w:right w:val="none" w:sz="0" w:space="0" w:color="auto"/>
          </w:divBdr>
        </w:div>
        <w:div w:id="1729067756">
          <w:marLeft w:val="0"/>
          <w:marRight w:val="0"/>
          <w:marTop w:val="0"/>
          <w:marBottom w:val="0"/>
          <w:divBdr>
            <w:top w:val="none" w:sz="0" w:space="0" w:color="auto"/>
            <w:left w:val="none" w:sz="0" w:space="0" w:color="auto"/>
            <w:bottom w:val="none" w:sz="0" w:space="0" w:color="auto"/>
            <w:right w:val="none" w:sz="0" w:space="0" w:color="auto"/>
          </w:divBdr>
        </w:div>
        <w:div w:id="1807967349">
          <w:marLeft w:val="0"/>
          <w:marRight w:val="0"/>
          <w:marTop w:val="0"/>
          <w:marBottom w:val="0"/>
          <w:divBdr>
            <w:top w:val="none" w:sz="0" w:space="0" w:color="auto"/>
            <w:left w:val="none" w:sz="0" w:space="0" w:color="auto"/>
            <w:bottom w:val="none" w:sz="0" w:space="0" w:color="auto"/>
            <w:right w:val="none" w:sz="0" w:space="0" w:color="auto"/>
          </w:divBdr>
        </w:div>
        <w:div w:id="199755351">
          <w:marLeft w:val="0"/>
          <w:marRight w:val="0"/>
          <w:marTop w:val="0"/>
          <w:marBottom w:val="0"/>
          <w:divBdr>
            <w:top w:val="none" w:sz="0" w:space="0" w:color="auto"/>
            <w:left w:val="none" w:sz="0" w:space="0" w:color="auto"/>
            <w:bottom w:val="none" w:sz="0" w:space="0" w:color="auto"/>
            <w:right w:val="none" w:sz="0" w:space="0" w:color="auto"/>
          </w:divBdr>
        </w:div>
        <w:div w:id="986008643">
          <w:marLeft w:val="0"/>
          <w:marRight w:val="0"/>
          <w:marTop w:val="0"/>
          <w:marBottom w:val="0"/>
          <w:divBdr>
            <w:top w:val="none" w:sz="0" w:space="0" w:color="auto"/>
            <w:left w:val="none" w:sz="0" w:space="0" w:color="auto"/>
            <w:bottom w:val="none" w:sz="0" w:space="0" w:color="auto"/>
            <w:right w:val="none" w:sz="0" w:space="0" w:color="auto"/>
          </w:divBdr>
        </w:div>
        <w:div w:id="884954123">
          <w:marLeft w:val="0"/>
          <w:marRight w:val="0"/>
          <w:marTop w:val="0"/>
          <w:marBottom w:val="0"/>
          <w:divBdr>
            <w:top w:val="none" w:sz="0" w:space="0" w:color="auto"/>
            <w:left w:val="none" w:sz="0" w:space="0" w:color="auto"/>
            <w:bottom w:val="none" w:sz="0" w:space="0" w:color="auto"/>
            <w:right w:val="none" w:sz="0" w:space="0" w:color="auto"/>
          </w:divBdr>
        </w:div>
        <w:div w:id="996155468">
          <w:marLeft w:val="0"/>
          <w:marRight w:val="0"/>
          <w:marTop w:val="0"/>
          <w:marBottom w:val="0"/>
          <w:divBdr>
            <w:top w:val="none" w:sz="0" w:space="0" w:color="auto"/>
            <w:left w:val="none" w:sz="0" w:space="0" w:color="auto"/>
            <w:bottom w:val="none" w:sz="0" w:space="0" w:color="auto"/>
            <w:right w:val="none" w:sz="0" w:space="0" w:color="auto"/>
          </w:divBdr>
        </w:div>
        <w:div w:id="589045752">
          <w:marLeft w:val="0"/>
          <w:marRight w:val="0"/>
          <w:marTop w:val="0"/>
          <w:marBottom w:val="0"/>
          <w:divBdr>
            <w:top w:val="none" w:sz="0" w:space="0" w:color="auto"/>
            <w:left w:val="none" w:sz="0" w:space="0" w:color="auto"/>
            <w:bottom w:val="none" w:sz="0" w:space="0" w:color="auto"/>
            <w:right w:val="none" w:sz="0" w:space="0" w:color="auto"/>
          </w:divBdr>
        </w:div>
        <w:div w:id="1933930510">
          <w:marLeft w:val="0"/>
          <w:marRight w:val="0"/>
          <w:marTop w:val="0"/>
          <w:marBottom w:val="0"/>
          <w:divBdr>
            <w:top w:val="none" w:sz="0" w:space="0" w:color="auto"/>
            <w:left w:val="none" w:sz="0" w:space="0" w:color="auto"/>
            <w:bottom w:val="none" w:sz="0" w:space="0" w:color="auto"/>
            <w:right w:val="none" w:sz="0" w:space="0" w:color="auto"/>
          </w:divBdr>
        </w:div>
        <w:div w:id="2072579271">
          <w:marLeft w:val="0"/>
          <w:marRight w:val="0"/>
          <w:marTop w:val="0"/>
          <w:marBottom w:val="0"/>
          <w:divBdr>
            <w:top w:val="none" w:sz="0" w:space="0" w:color="auto"/>
            <w:left w:val="none" w:sz="0" w:space="0" w:color="auto"/>
            <w:bottom w:val="none" w:sz="0" w:space="0" w:color="auto"/>
            <w:right w:val="none" w:sz="0" w:space="0" w:color="auto"/>
          </w:divBdr>
        </w:div>
        <w:div w:id="1068764785">
          <w:marLeft w:val="0"/>
          <w:marRight w:val="0"/>
          <w:marTop w:val="0"/>
          <w:marBottom w:val="0"/>
          <w:divBdr>
            <w:top w:val="none" w:sz="0" w:space="0" w:color="auto"/>
            <w:left w:val="none" w:sz="0" w:space="0" w:color="auto"/>
            <w:bottom w:val="none" w:sz="0" w:space="0" w:color="auto"/>
            <w:right w:val="none" w:sz="0" w:space="0" w:color="auto"/>
          </w:divBdr>
        </w:div>
        <w:div w:id="432089623">
          <w:marLeft w:val="0"/>
          <w:marRight w:val="0"/>
          <w:marTop w:val="0"/>
          <w:marBottom w:val="0"/>
          <w:divBdr>
            <w:top w:val="none" w:sz="0" w:space="0" w:color="auto"/>
            <w:left w:val="none" w:sz="0" w:space="0" w:color="auto"/>
            <w:bottom w:val="none" w:sz="0" w:space="0" w:color="auto"/>
            <w:right w:val="none" w:sz="0" w:space="0" w:color="auto"/>
          </w:divBdr>
        </w:div>
        <w:div w:id="1318461282">
          <w:marLeft w:val="0"/>
          <w:marRight w:val="0"/>
          <w:marTop w:val="0"/>
          <w:marBottom w:val="0"/>
          <w:divBdr>
            <w:top w:val="none" w:sz="0" w:space="0" w:color="auto"/>
            <w:left w:val="none" w:sz="0" w:space="0" w:color="auto"/>
            <w:bottom w:val="none" w:sz="0" w:space="0" w:color="auto"/>
            <w:right w:val="none" w:sz="0" w:space="0" w:color="auto"/>
          </w:divBdr>
        </w:div>
        <w:div w:id="61418481">
          <w:marLeft w:val="0"/>
          <w:marRight w:val="0"/>
          <w:marTop w:val="0"/>
          <w:marBottom w:val="0"/>
          <w:divBdr>
            <w:top w:val="none" w:sz="0" w:space="0" w:color="auto"/>
            <w:left w:val="none" w:sz="0" w:space="0" w:color="auto"/>
            <w:bottom w:val="none" w:sz="0" w:space="0" w:color="auto"/>
            <w:right w:val="none" w:sz="0" w:space="0" w:color="auto"/>
          </w:divBdr>
        </w:div>
        <w:div w:id="1293974890">
          <w:marLeft w:val="0"/>
          <w:marRight w:val="0"/>
          <w:marTop w:val="0"/>
          <w:marBottom w:val="0"/>
          <w:divBdr>
            <w:top w:val="none" w:sz="0" w:space="0" w:color="auto"/>
            <w:left w:val="none" w:sz="0" w:space="0" w:color="auto"/>
            <w:bottom w:val="none" w:sz="0" w:space="0" w:color="auto"/>
            <w:right w:val="none" w:sz="0" w:space="0" w:color="auto"/>
          </w:divBdr>
        </w:div>
        <w:div w:id="148711605">
          <w:marLeft w:val="0"/>
          <w:marRight w:val="0"/>
          <w:marTop w:val="0"/>
          <w:marBottom w:val="0"/>
          <w:divBdr>
            <w:top w:val="none" w:sz="0" w:space="0" w:color="auto"/>
            <w:left w:val="none" w:sz="0" w:space="0" w:color="auto"/>
            <w:bottom w:val="none" w:sz="0" w:space="0" w:color="auto"/>
            <w:right w:val="none" w:sz="0" w:space="0" w:color="auto"/>
          </w:divBdr>
        </w:div>
        <w:div w:id="1018234782">
          <w:marLeft w:val="0"/>
          <w:marRight w:val="0"/>
          <w:marTop w:val="0"/>
          <w:marBottom w:val="0"/>
          <w:divBdr>
            <w:top w:val="none" w:sz="0" w:space="0" w:color="auto"/>
            <w:left w:val="none" w:sz="0" w:space="0" w:color="auto"/>
            <w:bottom w:val="none" w:sz="0" w:space="0" w:color="auto"/>
            <w:right w:val="none" w:sz="0" w:space="0" w:color="auto"/>
          </w:divBdr>
        </w:div>
        <w:div w:id="1392776850">
          <w:marLeft w:val="0"/>
          <w:marRight w:val="0"/>
          <w:marTop w:val="0"/>
          <w:marBottom w:val="0"/>
          <w:divBdr>
            <w:top w:val="none" w:sz="0" w:space="0" w:color="auto"/>
            <w:left w:val="none" w:sz="0" w:space="0" w:color="auto"/>
            <w:bottom w:val="none" w:sz="0" w:space="0" w:color="auto"/>
            <w:right w:val="none" w:sz="0" w:space="0" w:color="auto"/>
          </w:divBdr>
        </w:div>
        <w:div w:id="1833257718">
          <w:marLeft w:val="0"/>
          <w:marRight w:val="0"/>
          <w:marTop w:val="0"/>
          <w:marBottom w:val="0"/>
          <w:divBdr>
            <w:top w:val="none" w:sz="0" w:space="0" w:color="auto"/>
            <w:left w:val="none" w:sz="0" w:space="0" w:color="auto"/>
            <w:bottom w:val="none" w:sz="0" w:space="0" w:color="auto"/>
            <w:right w:val="none" w:sz="0" w:space="0" w:color="auto"/>
          </w:divBdr>
        </w:div>
        <w:div w:id="1730613984">
          <w:marLeft w:val="0"/>
          <w:marRight w:val="0"/>
          <w:marTop w:val="0"/>
          <w:marBottom w:val="0"/>
          <w:divBdr>
            <w:top w:val="none" w:sz="0" w:space="0" w:color="auto"/>
            <w:left w:val="none" w:sz="0" w:space="0" w:color="auto"/>
            <w:bottom w:val="none" w:sz="0" w:space="0" w:color="auto"/>
            <w:right w:val="none" w:sz="0" w:space="0" w:color="auto"/>
          </w:divBdr>
        </w:div>
        <w:div w:id="912474561">
          <w:marLeft w:val="0"/>
          <w:marRight w:val="0"/>
          <w:marTop w:val="0"/>
          <w:marBottom w:val="0"/>
          <w:divBdr>
            <w:top w:val="none" w:sz="0" w:space="0" w:color="auto"/>
            <w:left w:val="none" w:sz="0" w:space="0" w:color="auto"/>
            <w:bottom w:val="none" w:sz="0" w:space="0" w:color="auto"/>
            <w:right w:val="none" w:sz="0" w:space="0" w:color="auto"/>
          </w:divBdr>
        </w:div>
        <w:div w:id="503786674">
          <w:marLeft w:val="0"/>
          <w:marRight w:val="0"/>
          <w:marTop w:val="0"/>
          <w:marBottom w:val="0"/>
          <w:divBdr>
            <w:top w:val="none" w:sz="0" w:space="0" w:color="auto"/>
            <w:left w:val="none" w:sz="0" w:space="0" w:color="auto"/>
            <w:bottom w:val="none" w:sz="0" w:space="0" w:color="auto"/>
            <w:right w:val="none" w:sz="0" w:space="0" w:color="auto"/>
          </w:divBdr>
        </w:div>
        <w:div w:id="976572370">
          <w:marLeft w:val="0"/>
          <w:marRight w:val="0"/>
          <w:marTop w:val="0"/>
          <w:marBottom w:val="0"/>
          <w:divBdr>
            <w:top w:val="none" w:sz="0" w:space="0" w:color="auto"/>
            <w:left w:val="none" w:sz="0" w:space="0" w:color="auto"/>
            <w:bottom w:val="none" w:sz="0" w:space="0" w:color="auto"/>
            <w:right w:val="none" w:sz="0" w:space="0" w:color="auto"/>
          </w:divBdr>
        </w:div>
        <w:div w:id="1313752167">
          <w:marLeft w:val="0"/>
          <w:marRight w:val="0"/>
          <w:marTop w:val="0"/>
          <w:marBottom w:val="0"/>
          <w:divBdr>
            <w:top w:val="none" w:sz="0" w:space="0" w:color="auto"/>
            <w:left w:val="none" w:sz="0" w:space="0" w:color="auto"/>
            <w:bottom w:val="none" w:sz="0" w:space="0" w:color="auto"/>
            <w:right w:val="none" w:sz="0" w:space="0" w:color="auto"/>
          </w:divBdr>
        </w:div>
        <w:div w:id="1197936522">
          <w:marLeft w:val="0"/>
          <w:marRight w:val="0"/>
          <w:marTop w:val="0"/>
          <w:marBottom w:val="0"/>
          <w:divBdr>
            <w:top w:val="none" w:sz="0" w:space="0" w:color="auto"/>
            <w:left w:val="none" w:sz="0" w:space="0" w:color="auto"/>
            <w:bottom w:val="none" w:sz="0" w:space="0" w:color="auto"/>
            <w:right w:val="none" w:sz="0" w:space="0" w:color="auto"/>
          </w:divBdr>
        </w:div>
        <w:div w:id="944654940">
          <w:marLeft w:val="0"/>
          <w:marRight w:val="0"/>
          <w:marTop w:val="0"/>
          <w:marBottom w:val="0"/>
          <w:divBdr>
            <w:top w:val="none" w:sz="0" w:space="0" w:color="auto"/>
            <w:left w:val="none" w:sz="0" w:space="0" w:color="auto"/>
            <w:bottom w:val="none" w:sz="0" w:space="0" w:color="auto"/>
            <w:right w:val="none" w:sz="0" w:space="0" w:color="auto"/>
          </w:divBdr>
        </w:div>
        <w:div w:id="1036084454">
          <w:marLeft w:val="0"/>
          <w:marRight w:val="0"/>
          <w:marTop w:val="0"/>
          <w:marBottom w:val="0"/>
          <w:divBdr>
            <w:top w:val="none" w:sz="0" w:space="0" w:color="auto"/>
            <w:left w:val="none" w:sz="0" w:space="0" w:color="auto"/>
            <w:bottom w:val="none" w:sz="0" w:space="0" w:color="auto"/>
            <w:right w:val="none" w:sz="0" w:space="0" w:color="auto"/>
          </w:divBdr>
        </w:div>
        <w:div w:id="1986426246">
          <w:marLeft w:val="0"/>
          <w:marRight w:val="0"/>
          <w:marTop w:val="0"/>
          <w:marBottom w:val="0"/>
          <w:divBdr>
            <w:top w:val="none" w:sz="0" w:space="0" w:color="auto"/>
            <w:left w:val="none" w:sz="0" w:space="0" w:color="auto"/>
            <w:bottom w:val="none" w:sz="0" w:space="0" w:color="auto"/>
            <w:right w:val="none" w:sz="0" w:space="0" w:color="auto"/>
          </w:divBdr>
        </w:div>
        <w:div w:id="1203908411">
          <w:marLeft w:val="0"/>
          <w:marRight w:val="0"/>
          <w:marTop w:val="0"/>
          <w:marBottom w:val="0"/>
          <w:divBdr>
            <w:top w:val="none" w:sz="0" w:space="0" w:color="auto"/>
            <w:left w:val="none" w:sz="0" w:space="0" w:color="auto"/>
            <w:bottom w:val="none" w:sz="0" w:space="0" w:color="auto"/>
            <w:right w:val="none" w:sz="0" w:space="0" w:color="auto"/>
          </w:divBdr>
        </w:div>
        <w:div w:id="1859540072">
          <w:marLeft w:val="0"/>
          <w:marRight w:val="0"/>
          <w:marTop w:val="0"/>
          <w:marBottom w:val="0"/>
          <w:divBdr>
            <w:top w:val="none" w:sz="0" w:space="0" w:color="auto"/>
            <w:left w:val="none" w:sz="0" w:space="0" w:color="auto"/>
            <w:bottom w:val="none" w:sz="0" w:space="0" w:color="auto"/>
            <w:right w:val="none" w:sz="0" w:space="0" w:color="auto"/>
          </w:divBdr>
        </w:div>
        <w:div w:id="774717725">
          <w:marLeft w:val="0"/>
          <w:marRight w:val="0"/>
          <w:marTop w:val="0"/>
          <w:marBottom w:val="0"/>
          <w:divBdr>
            <w:top w:val="none" w:sz="0" w:space="0" w:color="auto"/>
            <w:left w:val="none" w:sz="0" w:space="0" w:color="auto"/>
            <w:bottom w:val="none" w:sz="0" w:space="0" w:color="auto"/>
            <w:right w:val="none" w:sz="0" w:space="0" w:color="auto"/>
          </w:divBdr>
        </w:div>
        <w:div w:id="421223662">
          <w:marLeft w:val="0"/>
          <w:marRight w:val="0"/>
          <w:marTop w:val="0"/>
          <w:marBottom w:val="0"/>
          <w:divBdr>
            <w:top w:val="none" w:sz="0" w:space="0" w:color="auto"/>
            <w:left w:val="none" w:sz="0" w:space="0" w:color="auto"/>
            <w:bottom w:val="none" w:sz="0" w:space="0" w:color="auto"/>
            <w:right w:val="none" w:sz="0" w:space="0" w:color="auto"/>
          </w:divBdr>
        </w:div>
        <w:div w:id="978149354">
          <w:marLeft w:val="0"/>
          <w:marRight w:val="0"/>
          <w:marTop w:val="0"/>
          <w:marBottom w:val="0"/>
          <w:divBdr>
            <w:top w:val="none" w:sz="0" w:space="0" w:color="auto"/>
            <w:left w:val="none" w:sz="0" w:space="0" w:color="auto"/>
            <w:bottom w:val="none" w:sz="0" w:space="0" w:color="auto"/>
            <w:right w:val="none" w:sz="0" w:space="0" w:color="auto"/>
          </w:divBdr>
        </w:div>
        <w:div w:id="1132940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jung@furb.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83B5F-AB26-4899-A217-1AAFCA07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5419</TotalTime>
  <Pages>5</Pages>
  <Words>1359</Words>
  <Characters>7792</Characters>
  <Application>Microsoft Office Word</Application>
  <DocSecurity>0</DocSecurity>
  <Lines>139</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Klemz Jung</dc:creator>
  <cp:keywords/>
  <dc:description/>
  <cp:lastModifiedBy>Brigitte Klemz Jung</cp:lastModifiedBy>
  <cp:revision>4</cp:revision>
  <dcterms:created xsi:type="dcterms:W3CDTF">2025-10-27T18:50:00Z</dcterms:created>
  <dcterms:modified xsi:type="dcterms:W3CDTF">2025-11-03T02:22:00Z</dcterms:modified>
</cp:coreProperties>
</file>