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25951" w14:textId="77777777" w:rsidR="0047649A" w:rsidRPr="00CB2657" w:rsidRDefault="00CB2657" w:rsidP="00CB2657">
      <w:pPr>
        <w:spacing w:after="0" w:line="240" w:lineRule="auto"/>
        <w:jc w:val="center"/>
      </w:pPr>
      <w:r w:rsidRPr="00CB2657">
        <w:rPr>
          <w:rFonts w:ascii="Times New Roman" w:eastAsia="Times New Roman" w:hAnsi="Times New Roman" w:cs="Times New Roman"/>
          <w:b/>
          <w:sz w:val="24"/>
          <w:szCs w:val="24"/>
        </w:rPr>
        <w:t>ENTRE LIMITES E POSSIBILIDADES: OS DESAFIOS DA DOCÊNCIA DE APOIO NA ESCOLA PÚBLICA</w:t>
      </w:r>
    </w:p>
    <w:p w14:paraId="5AB9387D" w14:textId="77777777" w:rsidR="0047649A" w:rsidRDefault="004764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EB8F8DE" w14:textId="77777777" w:rsidR="0048400D" w:rsidRDefault="0048400D" w:rsidP="00484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Nathália Gonçalves de Souza </w:t>
      </w:r>
    </w:p>
    <w:p w14:paraId="693024E1" w14:textId="77777777" w:rsidR="0048400D" w:rsidRPr="0048400D" w:rsidRDefault="0048400D" w:rsidP="004840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400D">
        <w:rPr>
          <w:rFonts w:ascii="Times New Roman" w:hAnsi="Times New Roman" w:cs="Times New Roman"/>
          <w:sz w:val="24"/>
          <w:szCs w:val="24"/>
        </w:rPr>
        <w:t xml:space="preserve">Universidade Estadual de Montes Claros </w:t>
      </w:r>
      <w:r>
        <w:rPr>
          <w:rFonts w:ascii="Times New Roman" w:hAnsi="Times New Roman" w:cs="Times New Roman"/>
          <w:sz w:val="24"/>
          <w:szCs w:val="24"/>
        </w:rPr>
        <w:t>(UNIMONTES)</w:t>
      </w:r>
    </w:p>
    <w:p w14:paraId="7703A978" w14:textId="77777777" w:rsidR="0047649A" w:rsidRPr="0048400D" w:rsidRDefault="0048400D" w:rsidP="00484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400D">
        <w:rPr>
          <w:rFonts w:ascii="Times New Roman" w:hAnsi="Times New Roman" w:cs="Times New Roman"/>
          <w:color w:val="0000FF"/>
          <w:sz w:val="24"/>
          <w:szCs w:val="24"/>
        </w:rPr>
        <w:t xml:space="preserve">nathaliagoncalves4232@gmail.com </w:t>
      </w:r>
    </w:p>
    <w:p w14:paraId="628969B6" w14:textId="77777777" w:rsidR="0047649A" w:rsidRDefault="004840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Islei Gonçalves Rabelo</w:t>
      </w:r>
    </w:p>
    <w:p w14:paraId="4CA95464" w14:textId="77777777" w:rsidR="0048400D" w:rsidRDefault="004840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400D">
        <w:rPr>
          <w:rFonts w:ascii="Times New Roman" w:hAnsi="Times New Roman" w:cs="Times New Roman"/>
          <w:sz w:val="24"/>
          <w:szCs w:val="24"/>
        </w:rPr>
        <w:t xml:space="preserve">Universidade Estadual de Montes Claros </w:t>
      </w:r>
      <w:r>
        <w:rPr>
          <w:rFonts w:ascii="Times New Roman" w:hAnsi="Times New Roman" w:cs="Times New Roman"/>
          <w:sz w:val="24"/>
          <w:szCs w:val="24"/>
        </w:rPr>
        <w:t>(UNIMONTES)</w:t>
      </w:r>
    </w:p>
    <w:p w14:paraId="1717620A" w14:textId="77777777" w:rsidR="0047649A" w:rsidRDefault="00484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Islei.rabelo@unimontes.br</w:t>
      </w:r>
    </w:p>
    <w:p w14:paraId="7718C7B6" w14:textId="77777777" w:rsidR="0047649A" w:rsidRDefault="005130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="00CB26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CB26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CB2657" w:rsidRPr="00CB2657">
        <w:rPr>
          <w:rFonts w:ascii="Times New Roman" w:eastAsia="SimSun" w:hAnsi="Times New Roman" w:cs="Times New Roman"/>
          <w:kern w:val="0"/>
          <w:sz w:val="24"/>
          <w:szCs w:val="24"/>
          <w:lang w:eastAsia="pt-BR"/>
          <w14:ligatures w14:val="none"/>
        </w:rPr>
        <w:t>Educação e Diversidade</w:t>
      </w:r>
    </w:p>
    <w:p w14:paraId="0CB28629" w14:textId="77777777" w:rsidR="0047649A" w:rsidRPr="00CB2657" w:rsidRDefault="00513033" w:rsidP="00CB2657">
      <w:pPr>
        <w:pStyle w:val="Default"/>
        <w:jc w:val="right"/>
        <w:rPr>
          <w:color w:val="auto"/>
        </w:rPr>
      </w:pPr>
      <w:r>
        <w:rPr>
          <w:rFonts w:eastAsia="Times New Roman"/>
          <w:b/>
        </w:rPr>
        <w:t>Palavras-chave</w:t>
      </w:r>
      <w:r>
        <w:rPr>
          <w:rFonts w:eastAsia="Times New Roman"/>
        </w:rPr>
        <w:t>:</w:t>
      </w:r>
      <w:r w:rsidR="00CB2657">
        <w:rPr>
          <w:rFonts w:eastAsia="Times New Roman"/>
        </w:rPr>
        <w:t xml:space="preserve"> </w:t>
      </w:r>
      <w:r w:rsidR="00CB2657" w:rsidRPr="007608E1">
        <w:rPr>
          <w:color w:val="auto"/>
        </w:rPr>
        <w:t>Educação; Educação Especial; Professores de Apoio.</w:t>
      </w:r>
    </w:p>
    <w:p w14:paraId="37D17BBB" w14:textId="77777777" w:rsidR="0047649A" w:rsidRDefault="004764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848E8B" w14:textId="77777777" w:rsidR="0047649A" w:rsidRDefault="005130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4A5D73FD" w14:textId="77777777" w:rsidR="000E0B6D" w:rsidRPr="00DB7AE4" w:rsidRDefault="00CF78F9" w:rsidP="00DB7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E0B6D" w:rsidRPr="00DB7AE4">
        <w:rPr>
          <w:rFonts w:ascii="Times New Roman" w:hAnsi="Times New Roman" w:cs="Times New Roman"/>
          <w:sz w:val="24"/>
          <w:szCs w:val="24"/>
        </w:rPr>
        <w:t xml:space="preserve"> pesquisa tem como tema a docência de apoio na educação inclusiva, com </w:t>
      </w:r>
      <w:r w:rsidR="00AD4B91" w:rsidRPr="00DB7AE4">
        <w:rPr>
          <w:rFonts w:ascii="Times New Roman" w:hAnsi="Times New Roman" w:cs="Times New Roman"/>
          <w:sz w:val="24"/>
          <w:szCs w:val="24"/>
        </w:rPr>
        <w:t>ênfase</w:t>
      </w:r>
      <w:r w:rsidR="000E0B6D" w:rsidRPr="00DB7AE4">
        <w:rPr>
          <w:rFonts w:ascii="Times New Roman" w:hAnsi="Times New Roman" w:cs="Times New Roman"/>
          <w:sz w:val="24"/>
          <w:szCs w:val="24"/>
        </w:rPr>
        <w:t xml:space="preserve"> nos anos iniciais do Ensino Fundamental</w:t>
      </w:r>
      <w:r w:rsidR="00AD4B91" w:rsidRPr="00DB7AE4">
        <w:rPr>
          <w:rFonts w:ascii="Times New Roman" w:hAnsi="Times New Roman" w:cs="Times New Roman"/>
          <w:sz w:val="24"/>
          <w:szCs w:val="24"/>
        </w:rPr>
        <w:t>,</w:t>
      </w:r>
      <w:r w:rsidR="000E0B6D" w:rsidRPr="00DB7AE4">
        <w:rPr>
          <w:rFonts w:ascii="Times New Roman" w:hAnsi="Times New Roman" w:cs="Times New Roman"/>
          <w:sz w:val="24"/>
          <w:szCs w:val="24"/>
        </w:rPr>
        <w:t xml:space="preserve"> em uma escola pública da Vila São José, no município de Campo Azul/MG. </w:t>
      </w:r>
      <w:r>
        <w:rPr>
          <w:rFonts w:ascii="Times New Roman" w:hAnsi="Times New Roman" w:cs="Times New Roman"/>
          <w:sz w:val="24"/>
          <w:szCs w:val="24"/>
        </w:rPr>
        <w:t>P</w:t>
      </w:r>
      <w:r w:rsidR="000E0B6D" w:rsidRPr="00DB7AE4">
        <w:rPr>
          <w:rFonts w:ascii="Times New Roman" w:hAnsi="Times New Roman" w:cs="Times New Roman"/>
          <w:sz w:val="24"/>
          <w:szCs w:val="24"/>
        </w:rPr>
        <w:t xml:space="preserve">arte do seguinte </w:t>
      </w:r>
      <w:r w:rsidR="00011CB8" w:rsidRPr="00DB7AE4">
        <w:rPr>
          <w:rFonts w:ascii="Times New Roman" w:hAnsi="Times New Roman" w:cs="Times New Roman"/>
          <w:sz w:val="24"/>
          <w:szCs w:val="24"/>
        </w:rPr>
        <w:t>problema</w:t>
      </w:r>
      <w:r w:rsidR="000E0B6D" w:rsidRPr="00DB7AE4">
        <w:rPr>
          <w:rFonts w:ascii="Times New Roman" w:hAnsi="Times New Roman" w:cs="Times New Roman"/>
          <w:sz w:val="24"/>
          <w:szCs w:val="24"/>
        </w:rPr>
        <w:t xml:space="preserve">: </w:t>
      </w:r>
      <w:r w:rsidR="000E0B6D" w:rsidRPr="00DB7AE4">
        <w:rPr>
          <w:rStyle w:val="Forte"/>
          <w:rFonts w:ascii="Times New Roman" w:hAnsi="Times New Roman" w:cs="Times New Roman"/>
          <w:b w:val="0"/>
          <w:sz w:val="24"/>
          <w:szCs w:val="24"/>
        </w:rPr>
        <w:t>quais desafios e possibilidades permeiam a atuação dos professores de apoio no processo de ensino e aprendizagem nos anos iniciais do Ensino Fundamental</w:t>
      </w:r>
      <w:r w:rsidR="00AD4B91" w:rsidRPr="00DB7AE4">
        <w:rPr>
          <w:rStyle w:val="Forte"/>
          <w:rFonts w:ascii="Times New Roman" w:hAnsi="Times New Roman" w:cs="Times New Roman"/>
          <w:b w:val="0"/>
          <w:sz w:val="24"/>
          <w:szCs w:val="24"/>
        </w:rPr>
        <w:t>,</w:t>
      </w:r>
      <w:r w:rsidR="000E0B6D" w:rsidRPr="00DB7AE4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em uma escola pública da Vila São José, em Campo Azul/MG, no ano de 2026?</w:t>
      </w:r>
      <w:r w:rsidR="000E0B6D" w:rsidRPr="00DB7A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 w:rsidR="000E0B6D" w:rsidRPr="00DB7AE4">
        <w:rPr>
          <w:rFonts w:ascii="Times New Roman" w:hAnsi="Times New Roman" w:cs="Times New Roman"/>
          <w:sz w:val="24"/>
          <w:szCs w:val="24"/>
        </w:rPr>
        <w:t xml:space="preserve">ustifica-se pela importância de compreender o papel desempenhado pelos professores de apoio no contexto da inclusão escolar, de modo a considerar os desafios enfrentados na construção de práticas pedagógicas acessíveis e no acompanhamento dos estudantes com deficiência. O objetivo geral consiste em compreender os desafios e as possibilidades presentes na atuação dos professores de apoio no processo de ensino e aprendizagem nos anos iniciais do Ensino Fundamental. Como objetivos específicos, busca-se analisar as práticas pedagógicas e estratégias utilizadas pelos professores de apoio; identificar os desafios relacionados ao planejamento e ao desenvolvimento das práticas inclusivas; observar a articulação entre sala regular e Atendimento Educacional Especializado (AEE); e refletir sobre as contribuições da docência de apoio para a inclusão escolar. </w:t>
      </w:r>
      <w:r w:rsidR="00D47D08" w:rsidRPr="007A1EC7">
        <w:rPr>
          <w:rFonts w:ascii="Times New Roman" w:hAnsi="Times New Roman" w:cs="Times New Roman"/>
          <w:sz w:val="24"/>
          <w:szCs w:val="24"/>
        </w:rPr>
        <w:t>Como a pesquisa ainda está em curso, não foi possível apresentar resultados definitivos neste momento</w:t>
      </w:r>
      <w:r w:rsidR="000E0B6D" w:rsidRPr="00DB7AE4">
        <w:rPr>
          <w:rFonts w:ascii="Times New Roman" w:hAnsi="Times New Roman" w:cs="Times New Roman"/>
          <w:bCs/>
          <w:sz w:val="24"/>
          <w:szCs w:val="24"/>
        </w:rPr>
        <w:t xml:space="preserve">, porém, acredita-se confirmar </w:t>
      </w:r>
      <w:r w:rsidR="000E0B6D" w:rsidRPr="00DB7AE4">
        <w:rPr>
          <w:rFonts w:ascii="Times New Roman" w:hAnsi="Times New Roman" w:cs="Times New Roman"/>
          <w:sz w:val="24"/>
          <w:szCs w:val="24"/>
        </w:rPr>
        <w:t xml:space="preserve">que os professores de apoio enfrentam dificuldades relacionadas ao planejamento pedagógico, à elaboração de estratégias inclusivas e à ausência de formação continuada para atuação no AEE, fatores que podem interferir na efetivação do processo de ensino e aprendizagem inclusivo. O referencial teórico fundamenta-se </w:t>
      </w:r>
      <w:r w:rsidR="00066A6E">
        <w:rPr>
          <w:rFonts w:ascii="Times New Roman" w:hAnsi="Times New Roman" w:cs="Times New Roman"/>
          <w:sz w:val="24"/>
          <w:szCs w:val="24"/>
        </w:rPr>
        <w:t xml:space="preserve">principalmente </w:t>
      </w:r>
      <w:r w:rsidR="000E0B6D" w:rsidRPr="00DB7AE4">
        <w:rPr>
          <w:rFonts w:ascii="Times New Roman" w:hAnsi="Times New Roman" w:cs="Times New Roman"/>
          <w:sz w:val="24"/>
          <w:szCs w:val="24"/>
        </w:rPr>
        <w:t>nas contribuições de Mantoan (2003), referência nos estudos sobre inclusão escolar</w:t>
      </w:r>
      <w:r w:rsidR="00DB7AE4">
        <w:rPr>
          <w:rFonts w:ascii="Times New Roman" w:hAnsi="Times New Roman" w:cs="Times New Roman"/>
          <w:sz w:val="24"/>
          <w:szCs w:val="24"/>
        </w:rPr>
        <w:t xml:space="preserve"> e de Nascimento e Souza (2023</w:t>
      </w:r>
      <w:r w:rsidR="00DB7AE4" w:rsidRPr="00DB7AE4">
        <w:rPr>
          <w:rFonts w:ascii="Times New Roman" w:hAnsi="Times New Roman" w:cs="Times New Roman"/>
          <w:sz w:val="24"/>
          <w:szCs w:val="24"/>
        </w:rPr>
        <w:t xml:space="preserve">), </w:t>
      </w:r>
      <w:r w:rsidR="00DB7AE4" w:rsidRPr="00DB7A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</w:t>
      </w:r>
      <w:r w:rsidR="00DB7AE4">
        <w:rPr>
          <w:rFonts w:ascii="Times New Roman" w:eastAsia="Times New Roman" w:hAnsi="Times New Roman" w:cs="Times New Roman"/>
          <w:sz w:val="24"/>
          <w:szCs w:val="24"/>
          <w:lang w:eastAsia="pt-BR"/>
        </w:rPr>
        <w:t>conferenciam</w:t>
      </w:r>
      <w:r w:rsidR="00DB7AE4" w:rsidRPr="00DB7A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acerca da formação dos professores de apoio e sua </w:t>
      </w:r>
      <w:r w:rsidR="00DB7AE4" w:rsidRPr="00DB7AE4">
        <w:rPr>
          <w:rFonts w:ascii="Times New Roman" w:hAnsi="Times New Roman" w:cs="Times New Roman"/>
          <w:sz w:val="24"/>
          <w:szCs w:val="24"/>
        </w:rPr>
        <w:t xml:space="preserve">atuação na escola inclusiva. </w:t>
      </w:r>
      <w:r w:rsidR="000E0B6D" w:rsidRPr="00DB7AE4">
        <w:rPr>
          <w:rFonts w:ascii="Times New Roman" w:hAnsi="Times New Roman" w:cs="Times New Roman"/>
          <w:sz w:val="24"/>
          <w:szCs w:val="24"/>
        </w:rPr>
        <w:t>O estudo também dialoga com a Política Nacional de Educação Especial na Perspecti</w:t>
      </w:r>
      <w:r w:rsidR="00AD4B91" w:rsidRPr="00DB7AE4">
        <w:rPr>
          <w:rFonts w:ascii="Times New Roman" w:hAnsi="Times New Roman" w:cs="Times New Roman"/>
          <w:sz w:val="24"/>
          <w:szCs w:val="24"/>
        </w:rPr>
        <w:t>va da Educação Inclusiva (Brasil</w:t>
      </w:r>
      <w:r w:rsidR="000E0B6D" w:rsidRPr="00DB7AE4">
        <w:rPr>
          <w:rFonts w:ascii="Times New Roman" w:hAnsi="Times New Roman" w:cs="Times New Roman"/>
          <w:sz w:val="24"/>
          <w:szCs w:val="24"/>
        </w:rPr>
        <w:t xml:space="preserve">, 2008). Quanto </w:t>
      </w:r>
      <w:r w:rsidR="00066A6E">
        <w:rPr>
          <w:rFonts w:ascii="Times New Roman" w:hAnsi="Times New Roman" w:cs="Times New Roman"/>
          <w:sz w:val="24"/>
          <w:szCs w:val="24"/>
        </w:rPr>
        <w:t xml:space="preserve">à </w:t>
      </w:r>
      <w:r w:rsidR="000E0B6D" w:rsidRPr="00DB7AE4">
        <w:rPr>
          <w:rFonts w:ascii="Times New Roman" w:hAnsi="Times New Roman" w:cs="Times New Roman"/>
          <w:sz w:val="24"/>
          <w:szCs w:val="24"/>
        </w:rPr>
        <w:t>metodol</w:t>
      </w:r>
      <w:r w:rsidR="00066A6E">
        <w:rPr>
          <w:rFonts w:ascii="Times New Roman" w:hAnsi="Times New Roman" w:cs="Times New Roman"/>
          <w:sz w:val="24"/>
          <w:szCs w:val="24"/>
        </w:rPr>
        <w:t>o</w:t>
      </w:r>
      <w:r w:rsidR="000E0B6D" w:rsidRPr="00DB7AE4">
        <w:rPr>
          <w:rFonts w:ascii="Times New Roman" w:hAnsi="Times New Roman" w:cs="Times New Roman"/>
          <w:sz w:val="24"/>
          <w:szCs w:val="24"/>
        </w:rPr>
        <w:t>gi</w:t>
      </w:r>
      <w:r w:rsidR="00066A6E">
        <w:rPr>
          <w:rFonts w:ascii="Times New Roman" w:hAnsi="Times New Roman" w:cs="Times New Roman"/>
          <w:sz w:val="24"/>
          <w:szCs w:val="24"/>
        </w:rPr>
        <w:t>a</w:t>
      </w:r>
      <w:r w:rsidR="000E0B6D" w:rsidRPr="00DB7AE4">
        <w:rPr>
          <w:rFonts w:ascii="Times New Roman" w:hAnsi="Times New Roman" w:cs="Times New Roman"/>
          <w:sz w:val="24"/>
          <w:szCs w:val="24"/>
        </w:rPr>
        <w:t xml:space="preserve">, </w:t>
      </w:r>
      <w:r w:rsidR="00066A6E">
        <w:rPr>
          <w:rFonts w:ascii="Times New Roman" w:hAnsi="Times New Roman" w:cs="Times New Roman"/>
          <w:sz w:val="24"/>
          <w:szCs w:val="24"/>
        </w:rPr>
        <w:t xml:space="preserve">a </w:t>
      </w:r>
      <w:r w:rsidR="000E0B6D" w:rsidRPr="00DB7AE4">
        <w:rPr>
          <w:rFonts w:ascii="Times New Roman" w:hAnsi="Times New Roman" w:cs="Times New Roman"/>
          <w:sz w:val="24"/>
          <w:szCs w:val="24"/>
        </w:rPr>
        <w:t xml:space="preserve">abordagem </w:t>
      </w:r>
      <w:r w:rsidR="00066A6E">
        <w:rPr>
          <w:rFonts w:ascii="Times New Roman" w:hAnsi="Times New Roman" w:cs="Times New Roman"/>
          <w:sz w:val="24"/>
          <w:szCs w:val="24"/>
        </w:rPr>
        <w:t xml:space="preserve">é </w:t>
      </w:r>
      <w:r w:rsidR="000E0B6D" w:rsidRPr="00DB7AE4">
        <w:rPr>
          <w:rFonts w:ascii="Times New Roman" w:hAnsi="Times New Roman" w:cs="Times New Roman"/>
          <w:sz w:val="24"/>
          <w:szCs w:val="24"/>
        </w:rPr>
        <w:t>qualitativa, de c</w:t>
      </w:r>
      <w:r w:rsidR="00066A6E">
        <w:rPr>
          <w:rFonts w:ascii="Times New Roman" w:hAnsi="Times New Roman" w:cs="Times New Roman"/>
          <w:sz w:val="24"/>
          <w:szCs w:val="24"/>
        </w:rPr>
        <w:t>aráter exploratório</w:t>
      </w:r>
      <w:r w:rsidR="000E0B6D" w:rsidRPr="00DB7AE4">
        <w:rPr>
          <w:rFonts w:ascii="Times New Roman" w:hAnsi="Times New Roman" w:cs="Times New Roman"/>
          <w:sz w:val="24"/>
          <w:szCs w:val="24"/>
        </w:rPr>
        <w:t xml:space="preserve">, </w:t>
      </w:r>
      <w:r w:rsidR="00066A6E">
        <w:rPr>
          <w:rFonts w:ascii="Times New Roman" w:hAnsi="Times New Roman" w:cs="Times New Roman"/>
          <w:sz w:val="24"/>
          <w:szCs w:val="24"/>
        </w:rPr>
        <w:t xml:space="preserve">com </w:t>
      </w:r>
      <w:r w:rsidR="000E0B6D" w:rsidRPr="00DB7AE4">
        <w:rPr>
          <w:rFonts w:ascii="Times New Roman" w:hAnsi="Times New Roman" w:cs="Times New Roman"/>
          <w:sz w:val="24"/>
          <w:szCs w:val="24"/>
        </w:rPr>
        <w:t>revisão de literatura e pesquisa de campo. A coleta de dados será realizada por meio de observações e entrevistas semiestruturadas com professores de apoio atuantes nos anos iniciais do Ensino Fundamental. A análise dos dados buscará compreender os limites, desafios e possibilidades da docência de apoio no contexto da escola pública inclusiva. A relevância dessa pesquisa pode estar na contribuição para as discussões sobre educação inclusiva e sobre o papel dos professores de apoio no processo de ensino e aprendizagem de estudantes com deficiência nos anos iniciais do Ensino Fundamental, ao investigar os desafios, limites e possibilidades presentes na atuação desses profissionais no contexto da escola pública.</w:t>
      </w:r>
    </w:p>
    <w:p w14:paraId="7E3796BC" w14:textId="77777777" w:rsidR="000E0B6D" w:rsidRPr="00DB7AE4" w:rsidRDefault="000E0B6D" w:rsidP="000E0B6D">
      <w:pPr>
        <w:pStyle w:val="NormalWeb"/>
        <w:spacing w:before="0" w:beforeAutospacing="0" w:after="0" w:afterAutospacing="0"/>
        <w:jc w:val="both"/>
      </w:pPr>
    </w:p>
    <w:p w14:paraId="359EA4BB" w14:textId="77777777" w:rsidR="000E0B6D" w:rsidRPr="00DB7AE4" w:rsidRDefault="000E0B6D" w:rsidP="000E0B6D">
      <w:pPr>
        <w:pStyle w:val="Ttulo3"/>
        <w:spacing w:before="0" w:beforeAutospacing="0" w:after="0" w:afterAutospacing="0"/>
        <w:jc w:val="both"/>
        <w:rPr>
          <w:sz w:val="24"/>
          <w:szCs w:val="24"/>
        </w:rPr>
      </w:pPr>
      <w:r w:rsidRPr="00DB7AE4">
        <w:rPr>
          <w:sz w:val="24"/>
          <w:szCs w:val="24"/>
        </w:rPr>
        <w:lastRenderedPageBreak/>
        <w:t>Referências</w:t>
      </w:r>
    </w:p>
    <w:p w14:paraId="22226C22" w14:textId="77777777" w:rsidR="000E0B6D" w:rsidRPr="00DB7AE4" w:rsidRDefault="000E0B6D" w:rsidP="000E0B6D">
      <w:pPr>
        <w:pStyle w:val="Ttulo3"/>
        <w:spacing w:before="0" w:beforeAutospacing="0" w:after="0" w:afterAutospacing="0"/>
        <w:jc w:val="both"/>
        <w:rPr>
          <w:sz w:val="24"/>
          <w:szCs w:val="24"/>
        </w:rPr>
      </w:pPr>
    </w:p>
    <w:p w14:paraId="1D9B11CC" w14:textId="77777777" w:rsidR="000E0B6D" w:rsidRPr="00DB7AE4" w:rsidRDefault="000E0B6D" w:rsidP="000E0B6D">
      <w:pPr>
        <w:pStyle w:val="NormalWeb"/>
        <w:spacing w:before="0" w:beforeAutospacing="0"/>
      </w:pPr>
      <w:r w:rsidRPr="00DB7AE4">
        <w:t xml:space="preserve">BRASIL. Ministério da Educação. </w:t>
      </w:r>
      <w:r w:rsidRPr="00DB7AE4">
        <w:rPr>
          <w:rStyle w:val="nfase"/>
          <w:b/>
          <w:i w:val="0"/>
        </w:rPr>
        <w:t>Política Nacional de Educação Especial na Perspectiva da Educação Inclusiva</w:t>
      </w:r>
      <w:r w:rsidRPr="00DB7AE4">
        <w:t>. Brasília: MEC, 2008.</w:t>
      </w:r>
    </w:p>
    <w:p w14:paraId="6106707C" w14:textId="77777777" w:rsidR="000E0B6D" w:rsidRPr="00DB7AE4" w:rsidRDefault="000E0B6D" w:rsidP="000E0B6D">
      <w:pPr>
        <w:pStyle w:val="NormalWeb"/>
      </w:pPr>
      <w:r w:rsidRPr="00DB7AE4">
        <w:t xml:space="preserve">MANTOAN, Maria Teresa Eglér. </w:t>
      </w:r>
      <w:r w:rsidRPr="00DB7AE4">
        <w:rPr>
          <w:rStyle w:val="nfase"/>
          <w:b/>
          <w:i w:val="0"/>
        </w:rPr>
        <w:t>Inclusão escolar</w:t>
      </w:r>
      <w:r w:rsidRPr="00DB7AE4">
        <w:rPr>
          <w:rStyle w:val="nfase"/>
        </w:rPr>
        <w:t xml:space="preserve">: </w:t>
      </w:r>
      <w:r w:rsidRPr="00DB7AE4">
        <w:rPr>
          <w:rStyle w:val="nfase"/>
          <w:i w:val="0"/>
        </w:rPr>
        <w:t>o que é? por quê? como fazer?</w:t>
      </w:r>
      <w:r w:rsidRPr="00DB7AE4">
        <w:t xml:space="preserve"> São Paulo: Moderna, 2003.</w:t>
      </w:r>
    </w:p>
    <w:p w14:paraId="4F1639C9" w14:textId="77777777" w:rsidR="00DB7AE4" w:rsidRPr="00DB7AE4" w:rsidRDefault="00DB7AE4" w:rsidP="00066A6E">
      <w:pPr>
        <w:pStyle w:val="NormalWeb"/>
        <w:spacing w:after="0" w:afterAutospacing="0"/>
        <w:jc w:val="both"/>
      </w:pPr>
      <w:r w:rsidRPr="00DB7AE4">
        <w:t xml:space="preserve">NASCIMENTO, Letícia; SOUZA, Christianne. </w:t>
      </w:r>
      <w:r w:rsidRPr="00DB7AE4">
        <w:rPr>
          <w:rStyle w:val="nfase"/>
          <w:b/>
          <w:i w:val="0"/>
        </w:rPr>
        <w:t>A atuação e as atribuições do profissional de apoio</w:t>
      </w:r>
      <w:r w:rsidRPr="00DB7AE4">
        <w:rPr>
          <w:rStyle w:val="nfase"/>
        </w:rPr>
        <w:t xml:space="preserve">: </w:t>
      </w:r>
      <w:r w:rsidRPr="00DB7AE4">
        <w:rPr>
          <w:rStyle w:val="nfase"/>
          <w:i w:val="0"/>
        </w:rPr>
        <w:t>contrapontos da escola e legislação</w:t>
      </w:r>
      <w:r w:rsidRPr="00DB7AE4">
        <w:t>. Instrumento: Revista de Estudo e Pesquisa em Educação, Juiz de Fora, v. 25, 2023. Disponível em: &lt;https://periodicos.ufjf.br/index.php/revistainstrumento/article/view/38518/27693&gt; Acesso em: 9 maio 2026.</w:t>
      </w:r>
    </w:p>
    <w:sectPr w:rsidR="00DB7AE4" w:rsidRPr="00DB7AE4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7225E" w14:textId="77777777" w:rsidR="006770AE" w:rsidRDefault="006770AE">
      <w:pPr>
        <w:spacing w:line="240" w:lineRule="auto"/>
      </w:pPr>
      <w:r>
        <w:separator/>
      </w:r>
    </w:p>
  </w:endnote>
  <w:endnote w:type="continuationSeparator" w:id="0">
    <w:p w14:paraId="3211AA48" w14:textId="77777777" w:rsidR="006770AE" w:rsidRDefault="006770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 Light"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A6D3" w14:textId="77777777" w:rsidR="006770AE" w:rsidRDefault="006770AE">
      <w:pPr>
        <w:spacing w:after="0"/>
      </w:pPr>
      <w:r>
        <w:separator/>
      </w:r>
    </w:p>
  </w:footnote>
  <w:footnote w:type="continuationSeparator" w:id="0">
    <w:p w14:paraId="7C371491" w14:textId="77777777" w:rsidR="006770AE" w:rsidRDefault="006770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D656" w14:textId="77777777" w:rsidR="0047649A" w:rsidRDefault="00513033">
    <w:pPr>
      <w:pStyle w:val="Cabealho"/>
    </w:pPr>
    <w:r>
      <w:rPr>
        <w:noProof/>
        <w:lang w:eastAsia="pt-BR"/>
      </w:rPr>
      <w:drawing>
        <wp:inline distT="0" distB="0" distL="114300" distR="114300" wp14:anchorId="20A2865F" wp14:editId="1609A8EE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1CB8"/>
    <w:rsid w:val="00066A6E"/>
    <w:rsid w:val="000B16D9"/>
    <w:rsid w:val="000E0B6D"/>
    <w:rsid w:val="00172A27"/>
    <w:rsid w:val="00353146"/>
    <w:rsid w:val="00383335"/>
    <w:rsid w:val="0047649A"/>
    <w:rsid w:val="0048400D"/>
    <w:rsid w:val="00513033"/>
    <w:rsid w:val="0061004A"/>
    <w:rsid w:val="006650CB"/>
    <w:rsid w:val="006770AE"/>
    <w:rsid w:val="00677F30"/>
    <w:rsid w:val="00741E2B"/>
    <w:rsid w:val="007870CE"/>
    <w:rsid w:val="00AD4B91"/>
    <w:rsid w:val="00B82A8F"/>
    <w:rsid w:val="00CB2657"/>
    <w:rsid w:val="00CF78F9"/>
    <w:rsid w:val="00D47D08"/>
    <w:rsid w:val="00DB7AE4"/>
    <w:rsid w:val="00E421B3"/>
    <w:rsid w:val="00FB0E00"/>
    <w:rsid w:val="00FF1300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E91F"/>
  <w15:docId w15:val="{7404D6AD-3364-4B6F-953D-13E1961B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3">
    <w:name w:val="heading 3"/>
    <w:basedOn w:val="Normal"/>
    <w:link w:val="Ttulo3Char"/>
    <w:uiPriority w:val="9"/>
    <w:qFormat/>
    <w:rsid w:val="000E0B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400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0E0B6D"/>
    <w:rPr>
      <w:rFonts w:eastAsia="Times New Roman"/>
      <w:b/>
      <w:bCs/>
      <w:sz w:val="27"/>
      <w:szCs w:val="27"/>
    </w:rPr>
  </w:style>
  <w:style w:type="character" w:styleId="Forte">
    <w:name w:val="Strong"/>
    <w:basedOn w:val="Fontepargpadro"/>
    <w:uiPriority w:val="22"/>
    <w:qFormat/>
    <w:rsid w:val="000E0B6D"/>
    <w:rPr>
      <w:b/>
      <w:bCs/>
    </w:rPr>
  </w:style>
  <w:style w:type="character" w:styleId="nfase">
    <w:name w:val="Emphasis"/>
    <w:basedOn w:val="Fontepargpadro"/>
    <w:uiPriority w:val="20"/>
    <w:qFormat/>
    <w:rsid w:val="000E0B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608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Nathália Gonçalves</cp:lastModifiedBy>
  <cp:revision>2</cp:revision>
  <dcterms:created xsi:type="dcterms:W3CDTF">2026-05-10T22:46:00Z</dcterms:created>
  <dcterms:modified xsi:type="dcterms:W3CDTF">2026-05-10T22:46:00Z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