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3D" w:rsidRDefault="00F22A2D">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UMA ANÁLISE DO DESEMPENHO EM ESTÁGIO SUPERVISIONADO NO CURSO DE PEDAGOGIA </w:t>
      </w:r>
    </w:p>
    <w:p w:rsidR="00B7113D" w:rsidRDefault="00B7113D">
      <w:pPr>
        <w:spacing w:after="0" w:line="240" w:lineRule="auto"/>
        <w:jc w:val="right"/>
        <w:rPr>
          <w:rFonts w:ascii="Times New Roman" w:eastAsia="Times New Roman" w:hAnsi="Times New Roman" w:cs="Times New Roman"/>
          <w:bCs/>
          <w:sz w:val="24"/>
          <w:szCs w:val="24"/>
          <w:lang w:eastAsia="pt-BR"/>
        </w:rPr>
      </w:pPr>
    </w:p>
    <w:p w:rsidR="00B7113D" w:rsidRDefault="00F22A2D">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Renata Rocha Frota </w:t>
      </w:r>
    </w:p>
    <w:p w:rsidR="00F22A2D" w:rsidRDefault="00F22A2D" w:rsidP="00F22A2D">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rsidR="00B7113D" w:rsidRDefault="00F22A2D">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Renarocha446@gmail.com</w:t>
      </w:r>
    </w:p>
    <w:p w:rsidR="00B7113D" w:rsidRDefault="00F22A2D">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Yanne</w:t>
      </w:r>
      <w:proofErr w:type="spellEnd"/>
      <w:r>
        <w:rPr>
          <w:rFonts w:ascii="Times New Roman" w:eastAsia="Times New Roman" w:hAnsi="Times New Roman" w:cs="Times New Roman"/>
          <w:bCs/>
          <w:sz w:val="24"/>
          <w:szCs w:val="24"/>
          <w:lang w:eastAsia="pt-BR"/>
        </w:rPr>
        <w:t xml:space="preserve"> Maira Silva</w:t>
      </w:r>
    </w:p>
    <w:p w:rsidR="00B7113D" w:rsidRDefault="00F22A2D">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rsidR="00B7113D" w:rsidRDefault="00F22A2D">
      <w:pPr>
        <w:spacing w:after="0" w:line="240" w:lineRule="auto"/>
        <w:jc w:val="right"/>
        <w:rPr>
          <w:rFonts w:ascii="Times New Roman" w:eastAsia="Times New Roman" w:hAnsi="Times New Roman" w:cs="Times New Roman"/>
          <w:sz w:val="24"/>
          <w:szCs w:val="24"/>
          <w:lang w:eastAsia="pt-BR"/>
        </w:rPr>
      </w:pPr>
      <w:bookmarkStart w:id="0" w:name="_GoBack"/>
      <w:r>
        <w:rPr>
          <w:rFonts w:ascii="Times New Roman" w:eastAsia="Times New Roman" w:hAnsi="Times New Roman" w:cs="Times New Roman"/>
          <w:sz w:val="24"/>
          <w:szCs w:val="24"/>
          <w:lang w:eastAsia="pt-BR"/>
        </w:rPr>
        <w:t>yanneletras@gmail.com</w:t>
      </w:r>
    </w:p>
    <w:bookmarkEnd w:id="0"/>
    <w:p w:rsidR="00B7113D" w:rsidRDefault="002E081C">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sidR="00F22A2D" w:rsidRPr="00F22A2D">
        <w:t xml:space="preserve"> </w:t>
      </w:r>
      <w:r w:rsidR="00F22A2D" w:rsidRPr="00F22A2D">
        <w:rPr>
          <w:rFonts w:ascii="Times New Roman" w:eastAsia="Times New Roman" w:hAnsi="Times New Roman" w:cs="Times New Roman"/>
          <w:bCs/>
          <w:sz w:val="24"/>
          <w:szCs w:val="24"/>
          <w:lang w:eastAsia="pt-BR"/>
        </w:rPr>
        <w:t>Saberes e Práticas Educativas</w:t>
      </w:r>
    </w:p>
    <w:p w:rsidR="00836D73" w:rsidRDefault="002E081C" w:rsidP="00836D7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F22A2D">
        <w:rPr>
          <w:rFonts w:ascii="Times New Roman" w:eastAsia="Times New Roman" w:hAnsi="Times New Roman" w:cs="Times New Roman"/>
          <w:sz w:val="24"/>
          <w:szCs w:val="24"/>
          <w:lang w:eastAsia="pt-BR"/>
        </w:rPr>
        <w:t xml:space="preserve"> Educação; Estágio Supervisionado;</w:t>
      </w:r>
    </w:p>
    <w:p w:rsidR="00B7113D" w:rsidRDefault="00F22A2D" w:rsidP="00836D7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Estatística Aplicada à Educação.</w:t>
      </w:r>
    </w:p>
    <w:p w:rsidR="00B7113D" w:rsidRDefault="00B7113D">
      <w:pPr>
        <w:spacing w:after="0" w:line="240" w:lineRule="auto"/>
        <w:rPr>
          <w:rFonts w:ascii="Times New Roman" w:hAnsi="Times New Roman" w:cs="Times New Roman"/>
          <w:b/>
          <w:sz w:val="24"/>
          <w:szCs w:val="24"/>
        </w:rPr>
      </w:pPr>
    </w:p>
    <w:p w:rsidR="00B7113D" w:rsidRDefault="002E081C">
      <w:pPr>
        <w:spacing w:after="0" w:line="240" w:lineRule="auto"/>
        <w:rPr>
          <w:rFonts w:ascii="Times New Roman" w:hAnsi="Times New Roman" w:cs="Times New Roman"/>
          <w:b/>
          <w:sz w:val="24"/>
          <w:szCs w:val="24"/>
        </w:rPr>
      </w:pPr>
      <w:r>
        <w:rPr>
          <w:rFonts w:ascii="Times New Roman" w:hAnsi="Times New Roman" w:cs="Times New Roman"/>
          <w:b/>
          <w:sz w:val="24"/>
          <w:szCs w:val="24"/>
        </w:rPr>
        <w:t>Resumo Simples</w:t>
      </w:r>
    </w:p>
    <w:p w:rsidR="00D55227" w:rsidRPr="00D55227" w:rsidRDefault="00D55227" w:rsidP="00D55227">
      <w:pPr>
        <w:spacing w:after="0" w:line="240" w:lineRule="auto"/>
        <w:jc w:val="both"/>
        <w:rPr>
          <w:rFonts w:ascii="Times New Roman" w:eastAsia="Times New Roman" w:hAnsi="Times New Roman" w:cs="Times New Roman"/>
          <w:sz w:val="24"/>
          <w:szCs w:val="24"/>
          <w:lang w:eastAsia="pt-BR"/>
        </w:rPr>
      </w:pPr>
      <w:r w:rsidRPr="00D55227">
        <w:rPr>
          <w:rFonts w:ascii="Times New Roman" w:eastAsia="Times New Roman" w:hAnsi="Times New Roman" w:cs="Times New Roman"/>
          <w:sz w:val="24"/>
          <w:szCs w:val="24"/>
          <w:lang w:eastAsia="pt-BR"/>
        </w:rPr>
        <w:t>O presente trabalho apresenta considerações oriundas de uma pesquisa realizada com a turma do 8º período do Curso de Pedagogia, na disciplina de Estatística Aplicada à Educação. O pr</w:t>
      </w:r>
      <w:r w:rsidR="002A5EC9">
        <w:rPr>
          <w:rFonts w:ascii="Times New Roman" w:eastAsia="Times New Roman" w:hAnsi="Times New Roman" w:cs="Times New Roman"/>
          <w:sz w:val="24"/>
          <w:szCs w:val="24"/>
          <w:lang w:eastAsia="pt-BR"/>
        </w:rPr>
        <w:t xml:space="preserve">incipal objetivo da </w:t>
      </w:r>
      <w:proofErr w:type="spellStart"/>
      <w:r w:rsidR="002A5EC9">
        <w:rPr>
          <w:rFonts w:ascii="Times New Roman" w:eastAsia="Times New Roman" w:hAnsi="Times New Roman" w:cs="Times New Roman"/>
          <w:sz w:val="24"/>
          <w:szCs w:val="24"/>
          <w:lang w:eastAsia="pt-BR"/>
        </w:rPr>
        <w:t>analise</w:t>
      </w:r>
      <w:proofErr w:type="spellEnd"/>
      <w:r w:rsidRPr="00D55227">
        <w:rPr>
          <w:rFonts w:ascii="Times New Roman" w:eastAsia="Times New Roman" w:hAnsi="Times New Roman" w:cs="Times New Roman"/>
          <w:sz w:val="24"/>
          <w:szCs w:val="24"/>
          <w:lang w:eastAsia="pt-BR"/>
        </w:rPr>
        <w:t xml:space="preserve"> foi avaliar as notas dos </w:t>
      </w:r>
      <w:r w:rsidR="00AF07E0">
        <w:rPr>
          <w:rFonts w:ascii="Times New Roman" w:eastAsia="Times New Roman" w:hAnsi="Times New Roman" w:cs="Times New Roman"/>
          <w:sz w:val="24"/>
          <w:szCs w:val="24"/>
          <w:lang w:eastAsia="pt-BR"/>
        </w:rPr>
        <w:t>acadêmicos</w:t>
      </w:r>
      <w:r w:rsidRPr="00D55227">
        <w:rPr>
          <w:rFonts w:ascii="Times New Roman" w:eastAsia="Times New Roman" w:hAnsi="Times New Roman" w:cs="Times New Roman"/>
          <w:sz w:val="24"/>
          <w:szCs w:val="24"/>
          <w:lang w:eastAsia="pt-BR"/>
        </w:rPr>
        <w:t xml:space="preserve"> durante os estágios supervisionados nos anos iniciais do Ensino Fundamental (1º ano) e nos anos finais (4º e 5º ano), com o intuito de analisar o desempenho em diferentes etapas da formação</w:t>
      </w:r>
      <w:r w:rsidR="007A3D09">
        <w:rPr>
          <w:rFonts w:ascii="Times New Roman" w:eastAsia="Times New Roman" w:hAnsi="Times New Roman" w:cs="Times New Roman"/>
          <w:sz w:val="24"/>
          <w:szCs w:val="24"/>
          <w:lang w:eastAsia="pt-BR"/>
        </w:rPr>
        <w:t xml:space="preserve"> docente</w:t>
      </w:r>
      <w:r w:rsidRPr="00D55227">
        <w:rPr>
          <w:rFonts w:ascii="Times New Roman" w:eastAsia="Times New Roman" w:hAnsi="Times New Roman" w:cs="Times New Roman"/>
          <w:sz w:val="24"/>
          <w:szCs w:val="24"/>
          <w:lang w:eastAsia="pt-BR"/>
        </w:rPr>
        <w:t>, bem como identificar possíveis avanços ou retrocessos ao longo do processo educativo. Para alcançar tais objetivos, adotou-se uma abordagem quantitativa, utilizando-se de questionários como instrumento de coleta de dados, conforme orientações metodológicas propostas por Gil (2007), que destaca a relevância da pesquisa quantitativa para a obtenção de resultados objetivos e significativos. O referencial teórico foi ancorado n</w:t>
      </w:r>
      <w:r w:rsidR="00332840">
        <w:rPr>
          <w:rFonts w:ascii="Times New Roman" w:eastAsia="Times New Roman" w:hAnsi="Times New Roman" w:cs="Times New Roman"/>
          <w:sz w:val="24"/>
          <w:szCs w:val="24"/>
          <w:lang w:eastAsia="pt-BR"/>
        </w:rPr>
        <w:t xml:space="preserve">as contribuições de </w:t>
      </w:r>
      <w:r w:rsidR="00934F1B">
        <w:rPr>
          <w:rFonts w:ascii="Times New Roman" w:eastAsia="Times New Roman" w:hAnsi="Times New Roman" w:cs="Times New Roman"/>
          <w:sz w:val="24"/>
          <w:szCs w:val="24"/>
          <w:lang w:eastAsia="pt-BR"/>
        </w:rPr>
        <w:t>Souza</w:t>
      </w:r>
      <w:r w:rsidR="00332840">
        <w:rPr>
          <w:rFonts w:ascii="Times New Roman" w:eastAsia="Times New Roman" w:hAnsi="Times New Roman" w:cs="Times New Roman"/>
          <w:sz w:val="24"/>
          <w:szCs w:val="24"/>
          <w:lang w:eastAsia="pt-BR"/>
        </w:rPr>
        <w:t xml:space="preserve"> (2012</w:t>
      </w:r>
      <w:r w:rsidRPr="00D55227">
        <w:rPr>
          <w:rFonts w:ascii="Times New Roman" w:eastAsia="Times New Roman" w:hAnsi="Times New Roman" w:cs="Times New Roman"/>
          <w:sz w:val="24"/>
          <w:szCs w:val="24"/>
          <w:lang w:eastAsia="pt-BR"/>
        </w:rPr>
        <w:t>), que oferece subsídios importantes para a análise estatística e e</w:t>
      </w:r>
      <w:r>
        <w:rPr>
          <w:rFonts w:ascii="Times New Roman" w:eastAsia="Times New Roman" w:hAnsi="Times New Roman" w:cs="Times New Roman"/>
          <w:sz w:val="24"/>
          <w:szCs w:val="24"/>
          <w:lang w:eastAsia="pt-BR"/>
        </w:rPr>
        <w:t xml:space="preserve">ducacional dos dados coletados. </w:t>
      </w:r>
      <w:r w:rsidRPr="00D55227">
        <w:rPr>
          <w:rFonts w:ascii="Times New Roman" w:eastAsia="Times New Roman" w:hAnsi="Times New Roman" w:cs="Times New Roman"/>
          <w:sz w:val="24"/>
          <w:szCs w:val="24"/>
          <w:lang w:eastAsia="pt-BR"/>
        </w:rPr>
        <w:t xml:space="preserve">Os dados foram organizados, tabulados e analisados de forma minuciosa, possibilitando a observação de padrões relevantes no desempenho dos alunos. Os resultados indicaram que os estudantes obtiveram melhor rendimento no primeiro estágio, correspondente ao 1º ano do Ensino Fundamental, em comparação ao estágio final, nos 4º e 5º anos. Esse dado sugere que há uma demanda por práticas pedagógicas mais eficazes e contínuas nos anos finais do ciclo, especialmente no que diz respeito ao acompanhamento e ao fortalecimento das aprendizagens fundamentais. A pesquisa evidencia, assim, a importância da avaliação sistemática dos processos de ensino e aprendizagem ao longo da trajetória </w:t>
      </w:r>
      <w:r w:rsidR="00DF7115">
        <w:rPr>
          <w:rFonts w:ascii="Times New Roman" w:eastAsia="Times New Roman" w:hAnsi="Times New Roman" w:cs="Times New Roman"/>
          <w:sz w:val="24"/>
          <w:szCs w:val="24"/>
          <w:lang w:eastAsia="pt-BR"/>
        </w:rPr>
        <w:t>acadêmica</w:t>
      </w:r>
      <w:r w:rsidRPr="00D55227">
        <w:rPr>
          <w:rFonts w:ascii="Times New Roman" w:eastAsia="Times New Roman" w:hAnsi="Times New Roman" w:cs="Times New Roman"/>
          <w:sz w:val="24"/>
          <w:szCs w:val="24"/>
          <w:lang w:eastAsia="pt-BR"/>
        </w:rPr>
        <w:t xml:space="preserve"> e destaca a necessidade de formação docente pautada na análise crítica dos resultados educacionais. Espera-se que este estudo contribua para a reflexão sobre os saberes e práticas formativas no âmbito dos cursos de licenciatura, promovendo uma articulação mais efetiva entre teoria e prática no contexto escolar.</w:t>
      </w:r>
    </w:p>
    <w:p w:rsidR="00CF69FD" w:rsidRPr="00CF69FD" w:rsidRDefault="00CF69FD" w:rsidP="007F0CDB">
      <w:pPr>
        <w:spacing w:after="0" w:line="240" w:lineRule="auto"/>
        <w:jc w:val="both"/>
        <w:rPr>
          <w:rFonts w:ascii="Times New Roman" w:eastAsia="Times New Roman" w:hAnsi="Times New Roman" w:cs="Times New Roman"/>
          <w:sz w:val="24"/>
          <w:szCs w:val="24"/>
          <w:lang w:eastAsia="pt-BR"/>
        </w:rPr>
      </w:pPr>
    </w:p>
    <w:p w:rsidR="00B7113D" w:rsidRPr="00D55227" w:rsidRDefault="002E081C">
      <w:pPr>
        <w:spacing w:after="0" w:line="240" w:lineRule="auto"/>
        <w:jc w:val="both"/>
        <w:rPr>
          <w:rFonts w:ascii="Times New Roman" w:eastAsia="Times New Roman" w:hAnsi="Times New Roman" w:cs="Times New Roman"/>
          <w:b/>
          <w:lang w:eastAsia="pt-BR"/>
        </w:rPr>
      </w:pPr>
      <w:r w:rsidRPr="00D55227">
        <w:rPr>
          <w:rFonts w:ascii="Times New Roman" w:eastAsia="Times New Roman" w:hAnsi="Times New Roman" w:cs="Times New Roman"/>
          <w:b/>
          <w:lang w:eastAsia="pt-BR"/>
        </w:rPr>
        <w:t>Referências</w:t>
      </w:r>
    </w:p>
    <w:p w:rsidR="00CF69FD" w:rsidRDefault="00CF69FD" w:rsidP="00CF69FD">
      <w:pPr>
        <w:spacing w:after="0" w:line="240" w:lineRule="auto"/>
        <w:jc w:val="both"/>
        <w:rPr>
          <w:rFonts w:ascii="Times New Roman" w:hAnsi="Times New Roman" w:cs="Times New Roman"/>
        </w:rPr>
      </w:pPr>
      <w:r w:rsidRPr="00D55227">
        <w:rPr>
          <w:rFonts w:ascii="Times New Roman" w:hAnsi="Times New Roman" w:cs="Times New Roman"/>
        </w:rPr>
        <w:t xml:space="preserve">GIL, Antônio Carlos. </w:t>
      </w:r>
      <w:r w:rsidRPr="00D55227">
        <w:rPr>
          <w:rFonts w:ascii="Times New Roman" w:hAnsi="Times New Roman" w:cs="Times New Roman"/>
          <w:b/>
        </w:rPr>
        <w:t>Métodos e técnicas de pesquisa social</w:t>
      </w:r>
      <w:r w:rsidRPr="00D55227">
        <w:rPr>
          <w:rFonts w:ascii="Times New Roman" w:hAnsi="Times New Roman" w:cs="Times New Roman"/>
        </w:rPr>
        <w:t>. 5.ed. São Paulo: Atlas, 2007.</w:t>
      </w:r>
    </w:p>
    <w:p w:rsidR="00934F1B" w:rsidRDefault="00934F1B" w:rsidP="00CF69FD">
      <w:pPr>
        <w:spacing w:after="0" w:line="240" w:lineRule="auto"/>
        <w:jc w:val="both"/>
        <w:rPr>
          <w:rFonts w:ascii="Times New Roman" w:hAnsi="Times New Roman" w:cs="Times New Roman"/>
        </w:rPr>
      </w:pPr>
    </w:p>
    <w:p w:rsidR="00B7113D" w:rsidRPr="00934F1B" w:rsidRDefault="00934F1B" w:rsidP="00934F1B">
      <w:pPr>
        <w:spacing w:after="0" w:line="240" w:lineRule="auto"/>
        <w:jc w:val="both"/>
        <w:rPr>
          <w:rFonts w:ascii="Times New Roman" w:hAnsi="Times New Roman" w:cs="Times New Roman"/>
        </w:rPr>
      </w:pPr>
      <w:r w:rsidRPr="00934F1B">
        <w:rPr>
          <w:rFonts w:ascii="Times New Roman" w:hAnsi="Times New Roman" w:cs="Times New Roman"/>
        </w:rPr>
        <w:t xml:space="preserve">SOUZA, Carla Peres (org.). </w:t>
      </w:r>
      <w:r w:rsidRPr="00AF07E0">
        <w:rPr>
          <w:rFonts w:ascii="Times New Roman" w:hAnsi="Times New Roman" w:cs="Times New Roman"/>
          <w:b/>
        </w:rPr>
        <w:t>Conteúdos e Metodologias do Ensino de Matemática</w:t>
      </w:r>
      <w:r w:rsidR="00AF07E0">
        <w:rPr>
          <w:rFonts w:ascii="Times New Roman" w:hAnsi="Times New Roman" w:cs="Times New Roman"/>
        </w:rPr>
        <w:t>. Santa Catarina</w:t>
      </w:r>
      <w:r w:rsidRPr="00934F1B">
        <w:rPr>
          <w:rFonts w:ascii="Times New Roman" w:hAnsi="Times New Roman" w:cs="Times New Roman"/>
        </w:rPr>
        <w:t xml:space="preserve">: Editora de Santa </w:t>
      </w:r>
      <w:proofErr w:type="spellStart"/>
      <w:r w:rsidRPr="00934F1B">
        <w:rPr>
          <w:rFonts w:ascii="Times New Roman" w:hAnsi="Times New Roman" w:cs="Times New Roman"/>
        </w:rPr>
        <w:t>Caratatina</w:t>
      </w:r>
      <w:proofErr w:type="spellEnd"/>
      <w:r w:rsidRPr="00934F1B">
        <w:rPr>
          <w:rFonts w:ascii="Times New Roman" w:hAnsi="Times New Roman" w:cs="Times New Roman"/>
        </w:rPr>
        <w:t>, 2012.</w:t>
      </w:r>
    </w:p>
    <w:sectPr w:rsidR="00B7113D" w:rsidRPr="00934F1B">
      <w:headerReference w:type="default" r:id="rId7"/>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A4" w:rsidRDefault="00FD7DA4">
      <w:pPr>
        <w:spacing w:line="240" w:lineRule="auto"/>
      </w:pPr>
      <w:r>
        <w:separator/>
      </w:r>
    </w:p>
  </w:endnote>
  <w:endnote w:type="continuationSeparator" w:id="0">
    <w:p w:rsidR="00FD7DA4" w:rsidRDefault="00FD7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A4" w:rsidRDefault="00FD7DA4">
      <w:pPr>
        <w:spacing w:after="0"/>
      </w:pPr>
      <w:r>
        <w:separator/>
      </w:r>
    </w:p>
  </w:footnote>
  <w:footnote w:type="continuationSeparator" w:id="0">
    <w:p w:rsidR="00FD7DA4" w:rsidRDefault="00FD7D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3D" w:rsidRDefault="002E081C">
    <w:pPr>
      <w:pStyle w:val="Cabealho"/>
    </w:pPr>
    <w:r>
      <w:rPr>
        <w:noProof/>
        <w:lang w:eastAsia="pt-BR"/>
      </w:rPr>
      <w:drawing>
        <wp:inline distT="0" distB="0" distL="114300" distR="114300">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B44D"/>
    <w:multiLevelType w:val="hybridMultilevel"/>
    <w:tmpl w:val="145EC536"/>
    <w:lvl w:ilvl="0" w:tplc="3D70417A">
      <w:start w:val="1"/>
      <w:numFmt w:val="bullet"/>
      <w:lvlText w:val=""/>
      <w:lvlJc w:val="left"/>
      <w:pPr>
        <w:ind w:left="2345" w:hanging="360"/>
      </w:pPr>
      <w:rPr>
        <w:rFonts w:ascii="Symbol" w:hAnsi="Symbol" w:hint="default"/>
      </w:rPr>
    </w:lvl>
    <w:lvl w:ilvl="1" w:tplc="46FA4F80">
      <w:start w:val="1"/>
      <w:numFmt w:val="bullet"/>
      <w:lvlText w:val="o"/>
      <w:lvlJc w:val="left"/>
      <w:pPr>
        <w:ind w:left="3065" w:hanging="360"/>
      </w:pPr>
      <w:rPr>
        <w:rFonts w:ascii="Courier New" w:hAnsi="Courier New" w:hint="default"/>
      </w:rPr>
    </w:lvl>
    <w:lvl w:ilvl="2" w:tplc="77F6B7B2">
      <w:start w:val="1"/>
      <w:numFmt w:val="bullet"/>
      <w:lvlText w:val=""/>
      <w:lvlJc w:val="left"/>
      <w:pPr>
        <w:ind w:left="3785" w:hanging="360"/>
      </w:pPr>
      <w:rPr>
        <w:rFonts w:ascii="Wingdings" w:hAnsi="Wingdings" w:hint="default"/>
      </w:rPr>
    </w:lvl>
    <w:lvl w:ilvl="3" w:tplc="9CA04714">
      <w:start w:val="1"/>
      <w:numFmt w:val="bullet"/>
      <w:lvlText w:val=""/>
      <w:lvlJc w:val="left"/>
      <w:pPr>
        <w:ind w:left="4505" w:hanging="360"/>
      </w:pPr>
      <w:rPr>
        <w:rFonts w:ascii="Symbol" w:hAnsi="Symbol" w:hint="default"/>
      </w:rPr>
    </w:lvl>
    <w:lvl w:ilvl="4" w:tplc="2E76C252">
      <w:start w:val="1"/>
      <w:numFmt w:val="bullet"/>
      <w:lvlText w:val="o"/>
      <w:lvlJc w:val="left"/>
      <w:pPr>
        <w:ind w:left="5225" w:hanging="360"/>
      </w:pPr>
      <w:rPr>
        <w:rFonts w:ascii="Courier New" w:hAnsi="Courier New" w:hint="default"/>
      </w:rPr>
    </w:lvl>
    <w:lvl w:ilvl="5" w:tplc="3B80F416">
      <w:start w:val="1"/>
      <w:numFmt w:val="bullet"/>
      <w:lvlText w:val=""/>
      <w:lvlJc w:val="left"/>
      <w:pPr>
        <w:ind w:left="5945" w:hanging="360"/>
      </w:pPr>
      <w:rPr>
        <w:rFonts w:ascii="Wingdings" w:hAnsi="Wingdings" w:hint="default"/>
      </w:rPr>
    </w:lvl>
    <w:lvl w:ilvl="6" w:tplc="83F245CC">
      <w:start w:val="1"/>
      <w:numFmt w:val="bullet"/>
      <w:lvlText w:val=""/>
      <w:lvlJc w:val="left"/>
      <w:pPr>
        <w:ind w:left="6665" w:hanging="360"/>
      </w:pPr>
      <w:rPr>
        <w:rFonts w:ascii="Symbol" w:hAnsi="Symbol" w:hint="default"/>
      </w:rPr>
    </w:lvl>
    <w:lvl w:ilvl="7" w:tplc="294EF0C6">
      <w:start w:val="1"/>
      <w:numFmt w:val="bullet"/>
      <w:lvlText w:val="o"/>
      <w:lvlJc w:val="left"/>
      <w:pPr>
        <w:ind w:left="7385" w:hanging="360"/>
      </w:pPr>
      <w:rPr>
        <w:rFonts w:ascii="Courier New" w:hAnsi="Courier New" w:hint="default"/>
      </w:rPr>
    </w:lvl>
    <w:lvl w:ilvl="8" w:tplc="5E485582">
      <w:start w:val="1"/>
      <w:numFmt w:val="bullet"/>
      <w:lvlText w:val=""/>
      <w:lvlJc w:val="left"/>
      <w:pPr>
        <w:ind w:left="8105" w:hanging="360"/>
      </w:pPr>
      <w:rPr>
        <w:rFonts w:ascii="Wingdings" w:hAnsi="Wingdings" w:hint="default"/>
      </w:rPr>
    </w:lvl>
  </w:abstractNum>
  <w:abstractNum w:abstractNumId="1" w15:restartNumberingAfterBreak="0">
    <w:nsid w:val="610397D2"/>
    <w:multiLevelType w:val="hybridMultilevel"/>
    <w:tmpl w:val="306CF622"/>
    <w:lvl w:ilvl="0" w:tplc="118446C0">
      <w:start w:val="1"/>
      <w:numFmt w:val="bullet"/>
      <w:lvlText w:val=""/>
      <w:lvlJc w:val="left"/>
      <w:pPr>
        <w:ind w:left="720" w:hanging="360"/>
      </w:pPr>
      <w:rPr>
        <w:rFonts w:ascii="Symbol" w:hAnsi="Symbol" w:hint="default"/>
      </w:rPr>
    </w:lvl>
    <w:lvl w:ilvl="1" w:tplc="AE14B24C">
      <w:start w:val="1"/>
      <w:numFmt w:val="bullet"/>
      <w:lvlText w:val="o"/>
      <w:lvlJc w:val="left"/>
      <w:pPr>
        <w:ind w:left="1440" w:hanging="360"/>
      </w:pPr>
      <w:rPr>
        <w:rFonts w:ascii="Courier New" w:hAnsi="Courier New" w:cs="Times New Roman" w:hint="default"/>
      </w:rPr>
    </w:lvl>
    <w:lvl w:ilvl="2" w:tplc="925AF8CE">
      <w:start w:val="1"/>
      <w:numFmt w:val="bullet"/>
      <w:lvlText w:val=""/>
      <w:lvlJc w:val="left"/>
      <w:pPr>
        <w:ind w:left="2160" w:hanging="360"/>
      </w:pPr>
      <w:rPr>
        <w:rFonts w:ascii="Wingdings" w:hAnsi="Wingdings" w:hint="default"/>
      </w:rPr>
    </w:lvl>
    <w:lvl w:ilvl="3" w:tplc="8E4A33C0">
      <w:start w:val="1"/>
      <w:numFmt w:val="bullet"/>
      <w:lvlText w:val=""/>
      <w:lvlJc w:val="left"/>
      <w:pPr>
        <w:ind w:left="2880" w:hanging="360"/>
      </w:pPr>
      <w:rPr>
        <w:rFonts w:ascii="Symbol" w:hAnsi="Symbol" w:hint="default"/>
      </w:rPr>
    </w:lvl>
    <w:lvl w:ilvl="4" w:tplc="BFC0CA80">
      <w:start w:val="1"/>
      <w:numFmt w:val="bullet"/>
      <w:lvlText w:val="o"/>
      <w:lvlJc w:val="left"/>
      <w:pPr>
        <w:ind w:left="3600" w:hanging="360"/>
      </w:pPr>
      <w:rPr>
        <w:rFonts w:ascii="Courier New" w:hAnsi="Courier New" w:cs="Times New Roman" w:hint="default"/>
      </w:rPr>
    </w:lvl>
    <w:lvl w:ilvl="5" w:tplc="21562FD6">
      <w:start w:val="1"/>
      <w:numFmt w:val="bullet"/>
      <w:lvlText w:val=""/>
      <w:lvlJc w:val="left"/>
      <w:pPr>
        <w:ind w:left="4320" w:hanging="360"/>
      </w:pPr>
      <w:rPr>
        <w:rFonts w:ascii="Wingdings" w:hAnsi="Wingdings" w:hint="default"/>
      </w:rPr>
    </w:lvl>
    <w:lvl w:ilvl="6" w:tplc="6A8C1984">
      <w:start w:val="1"/>
      <w:numFmt w:val="bullet"/>
      <w:lvlText w:val=""/>
      <w:lvlJc w:val="left"/>
      <w:pPr>
        <w:ind w:left="5040" w:hanging="360"/>
      </w:pPr>
      <w:rPr>
        <w:rFonts w:ascii="Symbol" w:hAnsi="Symbol" w:hint="default"/>
      </w:rPr>
    </w:lvl>
    <w:lvl w:ilvl="7" w:tplc="473C4F54">
      <w:start w:val="1"/>
      <w:numFmt w:val="bullet"/>
      <w:lvlText w:val="o"/>
      <w:lvlJc w:val="left"/>
      <w:pPr>
        <w:ind w:left="5760" w:hanging="360"/>
      </w:pPr>
      <w:rPr>
        <w:rFonts w:ascii="Courier New" w:hAnsi="Courier New" w:cs="Times New Roman" w:hint="default"/>
      </w:rPr>
    </w:lvl>
    <w:lvl w:ilvl="8" w:tplc="DFF208F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16D9"/>
    <w:rsid w:val="00172A27"/>
    <w:rsid w:val="002A5EC9"/>
    <w:rsid w:val="002E081C"/>
    <w:rsid w:val="00332840"/>
    <w:rsid w:val="00352588"/>
    <w:rsid w:val="00361854"/>
    <w:rsid w:val="003D75F3"/>
    <w:rsid w:val="003F1733"/>
    <w:rsid w:val="00424478"/>
    <w:rsid w:val="00677F30"/>
    <w:rsid w:val="006C4BC6"/>
    <w:rsid w:val="00741E2B"/>
    <w:rsid w:val="007A3D09"/>
    <w:rsid w:val="007F0CDB"/>
    <w:rsid w:val="00836D73"/>
    <w:rsid w:val="00934F1B"/>
    <w:rsid w:val="00AF07E0"/>
    <w:rsid w:val="00B7113D"/>
    <w:rsid w:val="00B82A8F"/>
    <w:rsid w:val="00CF69FD"/>
    <w:rsid w:val="00D434F0"/>
    <w:rsid w:val="00D55227"/>
    <w:rsid w:val="00DF7115"/>
    <w:rsid w:val="00F145F4"/>
    <w:rsid w:val="00F22A2D"/>
    <w:rsid w:val="00FD7DA4"/>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E335"/>
  <w15:docId w15:val="{89B21E03-2E39-4B0E-A262-1C5C6363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61854"/>
    <w:pPr>
      <w:spacing w:line="278" w:lineRule="auto"/>
      <w:ind w:left="720"/>
      <w:contextualSpacing/>
    </w:pPr>
    <w:rPr>
      <w:kern w:val="0"/>
      <w:sz w:val="24"/>
      <w:szCs w:val="24"/>
      <w14:ligatures w14:val="none"/>
    </w:rPr>
  </w:style>
  <w:style w:type="paragraph" w:styleId="Textodebalo">
    <w:name w:val="Balloon Text"/>
    <w:basedOn w:val="Normal"/>
    <w:link w:val="TextodebaloChar"/>
    <w:uiPriority w:val="99"/>
    <w:semiHidden/>
    <w:unhideWhenUsed/>
    <w:rsid w:val="00F22A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2A2D"/>
    <w:rPr>
      <w:rFonts w:ascii="Tahoma" w:eastAsiaTheme="minorHAnsi" w:hAnsi="Tahoma" w:cs="Tahoma"/>
      <w:kern w:val="2"/>
      <w:sz w:val="16"/>
      <w:szCs w:val="1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26230">
      <w:bodyDiv w:val="1"/>
      <w:marLeft w:val="0"/>
      <w:marRight w:val="0"/>
      <w:marTop w:val="0"/>
      <w:marBottom w:val="0"/>
      <w:divBdr>
        <w:top w:val="none" w:sz="0" w:space="0" w:color="auto"/>
        <w:left w:val="none" w:sz="0" w:space="0" w:color="auto"/>
        <w:bottom w:val="none" w:sz="0" w:space="0" w:color="auto"/>
        <w:right w:val="none" w:sz="0" w:space="0" w:color="auto"/>
      </w:divBdr>
    </w:div>
    <w:div w:id="2053848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408</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Usuario</cp:lastModifiedBy>
  <cp:revision>3</cp:revision>
  <dcterms:created xsi:type="dcterms:W3CDTF">2025-05-03T13:12:00Z</dcterms:created>
  <dcterms:modified xsi:type="dcterms:W3CDTF">2025-05-03T13:12:00Z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