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47759"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51934ABB"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1AA6B7A9"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96A0819" w14:textId="7810F192" w:rsidR="001C422C" w:rsidRDefault="00F76107" w:rsidP="006B01D0">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7216" behindDoc="1" locked="0" layoutInCell="1" allowOverlap="1" wp14:anchorId="1DAA1768" wp14:editId="2150AB14">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F91B4" w14:textId="77777777" w:rsidR="00F76107" w:rsidRDefault="003C4FAB">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A1768"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15EF91B4" w14:textId="77777777" w:rsidR="00F76107" w:rsidRDefault="003C4FAB">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6B01D0" w:rsidRPr="006B01D0">
        <w:rPr>
          <w:rFonts w:ascii="Times New Roman" w:hAnsi="Times New Roman" w:cs="Times New Roman"/>
          <w:b/>
          <w:color w:val="000000"/>
          <w:sz w:val="28"/>
        </w:rPr>
        <w:t xml:space="preserve"> </w:t>
      </w:r>
      <w:bookmarkStart w:id="0" w:name="_GoBack"/>
      <w:r w:rsidR="006B01D0">
        <w:rPr>
          <w:rFonts w:ascii="Times New Roman" w:hAnsi="Times New Roman" w:cs="Times New Roman"/>
          <w:b/>
          <w:color w:val="000000"/>
          <w:sz w:val="28"/>
        </w:rPr>
        <w:t>N</w:t>
      </w:r>
      <w:r w:rsidR="006B01D0" w:rsidRPr="006B01D0">
        <w:rPr>
          <w:rFonts w:ascii="Times New Roman" w:hAnsi="Times New Roman" w:cs="Times New Roman"/>
          <w:b/>
          <w:color w:val="000000"/>
          <w:sz w:val="28"/>
        </w:rPr>
        <w:t xml:space="preserve">íveis de ansiedade em adolescentes estudantes do ensino médio integrado </w:t>
      </w:r>
      <w:r w:rsidR="00F27B8E">
        <w:rPr>
          <w:rFonts w:ascii="Times New Roman" w:hAnsi="Times New Roman" w:cs="Times New Roman"/>
          <w:b/>
          <w:color w:val="000000"/>
          <w:sz w:val="28"/>
        </w:rPr>
        <w:t xml:space="preserve">à educação </w:t>
      </w:r>
      <w:r w:rsidR="006B01D0" w:rsidRPr="006B01D0">
        <w:rPr>
          <w:rFonts w:ascii="Times New Roman" w:hAnsi="Times New Roman" w:cs="Times New Roman"/>
          <w:b/>
          <w:color w:val="000000"/>
          <w:sz w:val="28"/>
        </w:rPr>
        <w:t>profissional</w:t>
      </w:r>
      <w:bookmarkEnd w:id="0"/>
    </w:p>
    <w:p w14:paraId="527786A0" w14:textId="77777777" w:rsidR="006B01D0" w:rsidRPr="006B01D0" w:rsidRDefault="006B01D0" w:rsidP="006B01D0">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48EC659C" w14:textId="77777777" w:rsidR="006B01D0" w:rsidRPr="006B01D0" w:rsidRDefault="006B01D0" w:rsidP="006B01D0">
      <w:pPr>
        <w:spacing w:line="360" w:lineRule="auto"/>
        <w:jc w:val="center"/>
        <w:rPr>
          <w:rFonts w:ascii="Times New Roman" w:hAnsi="Times New Roman" w:cs="Times New Roman"/>
          <w:color w:val="000000" w:themeColor="text1"/>
        </w:rPr>
      </w:pPr>
      <w:r w:rsidRPr="006B01D0">
        <w:rPr>
          <w:rFonts w:ascii="Times New Roman" w:hAnsi="Times New Roman" w:cs="Times New Roman"/>
          <w:vertAlign w:val="superscript"/>
        </w:rPr>
        <w:t xml:space="preserve">1 </w:t>
      </w:r>
      <w:r w:rsidRPr="006B01D0">
        <w:rPr>
          <w:rFonts w:ascii="Times New Roman" w:hAnsi="Times New Roman" w:cs="Times New Roman"/>
        </w:rPr>
        <w:t xml:space="preserve">Universidade Regional do Cariri - URCA </w:t>
      </w:r>
      <w:r w:rsidRPr="006B01D0">
        <w:rPr>
          <w:rFonts w:ascii="Times New Roman" w:hAnsi="Times New Roman" w:cs="Times New Roman"/>
          <w:color w:val="000000" w:themeColor="text1"/>
        </w:rPr>
        <w:t>(</w:t>
      </w:r>
      <w:hyperlink r:id="rId9" w:history="1">
        <w:r w:rsidRPr="006B01D0">
          <w:rPr>
            <w:rStyle w:val="Hyperlink"/>
            <w:rFonts w:ascii="Times New Roman" w:hAnsi="Times New Roman" w:cs="Times New Roman"/>
            <w:color w:val="000000" w:themeColor="text1"/>
            <w:u w:val="none"/>
          </w:rPr>
          <w:t>teodoro.marcelino.s@gmail.com</w:t>
        </w:r>
      </w:hyperlink>
      <w:r w:rsidRPr="006B01D0">
        <w:rPr>
          <w:rFonts w:ascii="Times New Roman" w:hAnsi="Times New Roman" w:cs="Times New Roman"/>
          <w:color w:val="000000" w:themeColor="text1"/>
        </w:rPr>
        <w:t>).</w:t>
      </w:r>
    </w:p>
    <w:p w14:paraId="3002DAF4" w14:textId="6235CF76" w:rsidR="006B01D0" w:rsidRPr="006B01D0" w:rsidRDefault="006B01D0" w:rsidP="006B01D0">
      <w:pPr>
        <w:spacing w:line="360" w:lineRule="auto"/>
        <w:jc w:val="center"/>
        <w:rPr>
          <w:rFonts w:ascii="Times New Roman" w:hAnsi="Times New Roman" w:cs="Times New Roman"/>
          <w:color w:val="000000" w:themeColor="text1"/>
        </w:rPr>
      </w:pPr>
      <w:r w:rsidRPr="006B01D0">
        <w:rPr>
          <w:rFonts w:ascii="Times New Roman" w:hAnsi="Times New Roman" w:cs="Times New Roman"/>
          <w:color w:val="000000" w:themeColor="text1"/>
          <w:vertAlign w:val="superscript"/>
        </w:rPr>
        <w:t>2</w:t>
      </w:r>
      <w:r w:rsidRPr="006B01D0">
        <w:rPr>
          <w:rFonts w:ascii="Times New Roman" w:hAnsi="Times New Roman" w:cs="Times New Roman"/>
          <w:color w:val="000000" w:themeColor="text1"/>
        </w:rPr>
        <w:t xml:space="preserve"> </w:t>
      </w:r>
      <w:r w:rsidRPr="006B01D0">
        <w:rPr>
          <w:rFonts w:ascii="Times New Roman" w:hAnsi="Times New Roman" w:cs="Times New Roman"/>
          <w:color w:val="000000" w:themeColor="text1"/>
          <w:vertAlign w:val="superscript"/>
        </w:rPr>
        <w:t xml:space="preserve"> </w:t>
      </w:r>
      <w:r w:rsidRPr="006B01D0">
        <w:rPr>
          <w:rFonts w:ascii="Times New Roman" w:hAnsi="Times New Roman" w:cs="Times New Roman"/>
          <w:color w:val="000000" w:themeColor="text1"/>
        </w:rPr>
        <w:t>Universidade Regional do Cariri - URCA (</w:t>
      </w:r>
      <w:r w:rsidR="00EB0056" w:rsidRPr="00EB0056">
        <w:rPr>
          <w:rFonts w:ascii="Times New Roman" w:hAnsi="Times New Roman" w:cs="Times New Roman"/>
          <w:color w:val="000000" w:themeColor="text1"/>
        </w:rPr>
        <w:t>nandaavelinoc@gmail.com</w:t>
      </w:r>
      <w:r w:rsidRPr="006B01D0">
        <w:rPr>
          <w:rFonts w:ascii="Times New Roman" w:hAnsi="Times New Roman" w:cs="Times New Roman"/>
          <w:color w:val="000000" w:themeColor="text1"/>
        </w:rPr>
        <w:t>).</w:t>
      </w:r>
    </w:p>
    <w:p w14:paraId="78968ED7" w14:textId="7B408BD1" w:rsidR="006B01D0" w:rsidRPr="006B01D0" w:rsidRDefault="006B01D0" w:rsidP="006B01D0">
      <w:pPr>
        <w:spacing w:line="360" w:lineRule="auto"/>
        <w:jc w:val="center"/>
        <w:rPr>
          <w:rFonts w:ascii="Times New Roman" w:hAnsi="Times New Roman" w:cs="Times New Roman"/>
          <w:color w:val="000000" w:themeColor="text1"/>
        </w:rPr>
      </w:pPr>
      <w:r w:rsidRPr="006B01D0">
        <w:rPr>
          <w:rFonts w:ascii="Times New Roman" w:hAnsi="Times New Roman" w:cs="Times New Roman"/>
          <w:color w:val="000000" w:themeColor="text1"/>
          <w:vertAlign w:val="superscript"/>
        </w:rPr>
        <w:t>3</w:t>
      </w:r>
      <w:r w:rsidRPr="006B01D0">
        <w:rPr>
          <w:rFonts w:ascii="Times New Roman" w:hAnsi="Times New Roman" w:cs="Times New Roman"/>
          <w:color w:val="000000" w:themeColor="text1"/>
        </w:rPr>
        <w:t>Universidade Vale do Salgado – UNIVS (</w:t>
      </w:r>
      <w:r w:rsidR="00EB0056" w:rsidRPr="00EB0056">
        <w:rPr>
          <w:rFonts w:ascii="Times New Roman" w:hAnsi="Times New Roman" w:cs="Times New Roman"/>
          <w:color w:val="000000" w:themeColor="text1"/>
        </w:rPr>
        <w:t>theobezerra@hotmail.com</w:t>
      </w:r>
      <w:r w:rsidRPr="006B01D0">
        <w:rPr>
          <w:rFonts w:ascii="Times New Roman" w:hAnsi="Times New Roman" w:cs="Times New Roman"/>
          <w:color w:val="000000" w:themeColor="text1"/>
        </w:rPr>
        <w:t>).</w:t>
      </w:r>
    </w:p>
    <w:p w14:paraId="42F2C3E5" w14:textId="77777777" w:rsidR="006B01D0" w:rsidRPr="006B01D0" w:rsidRDefault="006B01D0" w:rsidP="006B01D0">
      <w:pPr>
        <w:spacing w:line="360" w:lineRule="auto"/>
        <w:jc w:val="center"/>
        <w:rPr>
          <w:rFonts w:ascii="Times New Roman" w:hAnsi="Times New Roman" w:cs="Times New Roman"/>
          <w:color w:val="000000" w:themeColor="text1"/>
        </w:rPr>
      </w:pPr>
      <w:r w:rsidRPr="006B01D0">
        <w:rPr>
          <w:rFonts w:ascii="Times New Roman" w:hAnsi="Times New Roman" w:cs="Times New Roman"/>
          <w:color w:val="000000" w:themeColor="text1"/>
          <w:vertAlign w:val="superscript"/>
        </w:rPr>
        <w:t xml:space="preserve">4 </w:t>
      </w:r>
      <w:r w:rsidRPr="006B01D0">
        <w:rPr>
          <w:rFonts w:ascii="Times New Roman" w:hAnsi="Times New Roman" w:cs="Times New Roman"/>
          <w:color w:val="000000" w:themeColor="text1"/>
        </w:rPr>
        <w:t>Universidade Regional do Cariri – URCA (</w:t>
      </w:r>
      <w:hyperlink r:id="rId10" w:history="1">
        <w:r w:rsidRPr="006B01D0">
          <w:rPr>
            <w:rStyle w:val="Hyperlink"/>
            <w:rFonts w:ascii="Times New Roman" w:hAnsi="Times New Roman" w:cs="Times New Roman"/>
            <w:color w:val="000000" w:themeColor="text1"/>
            <w:u w:val="none"/>
          </w:rPr>
          <w:t>enfa.isabelars@gmail.com</w:t>
        </w:r>
      </w:hyperlink>
      <w:r w:rsidRPr="006B01D0">
        <w:rPr>
          <w:rFonts w:ascii="Times New Roman" w:hAnsi="Times New Roman" w:cs="Times New Roman"/>
          <w:color w:val="000000" w:themeColor="text1"/>
        </w:rPr>
        <w:t>)</w:t>
      </w:r>
    </w:p>
    <w:p w14:paraId="7651F058" w14:textId="77777777" w:rsidR="006B01D0" w:rsidRPr="006B01D0" w:rsidRDefault="006B01D0" w:rsidP="006B01D0">
      <w:pPr>
        <w:spacing w:line="360" w:lineRule="auto"/>
        <w:jc w:val="center"/>
        <w:rPr>
          <w:rFonts w:ascii="Times New Roman" w:hAnsi="Times New Roman" w:cs="Times New Roman"/>
          <w:color w:val="000000" w:themeColor="text1"/>
        </w:rPr>
      </w:pPr>
      <w:r w:rsidRPr="006B01D0">
        <w:rPr>
          <w:rFonts w:ascii="Times New Roman" w:hAnsi="Times New Roman" w:cs="Times New Roman"/>
          <w:color w:val="000000" w:themeColor="text1"/>
          <w:vertAlign w:val="superscript"/>
        </w:rPr>
        <w:t xml:space="preserve">5 </w:t>
      </w:r>
      <w:r w:rsidRPr="006B01D0">
        <w:rPr>
          <w:rFonts w:ascii="Times New Roman" w:hAnsi="Times New Roman" w:cs="Times New Roman"/>
          <w:color w:val="000000" w:themeColor="text1"/>
        </w:rPr>
        <w:t>Universidade Regional do Cariri - URCA (</w:t>
      </w:r>
      <w:r w:rsidRPr="006B01D0">
        <w:rPr>
          <w:rFonts w:ascii="Times New Roman" w:hAnsi="Times New Roman" w:cs="Times New Roman"/>
          <w:color w:val="000000" w:themeColor="text1"/>
        </w:rPr>
        <w:fldChar w:fldCharType="begin"/>
      </w:r>
      <w:r w:rsidRPr="006B01D0">
        <w:rPr>
          <w:rFonts w:ascii="Times New Roman" w:hAnsi="Times New Roman" w:cs="Times New Roman"/>
          <w:color w:val="000000" w:themeColor="text1"/>
        </w:rPr>
        <w:instrText xml:space="preserve"> HYPERLINK "mailto:nataliabastosf@hotmail.com" </w:instrText>
      </w:r>
      <w:r w:rsidRPr="006B01D0">
        <w:rPr>
          <w:rFonts w:ascii="Times New Roman" w:hAnsi="Times New Roman" w:cs="Times New Roman"/>
          <w:color w:val="000000" w:themeColor="text1"/>
        </w:rPr>
        <w:fldChar w:fldCharType="separate"/>
      </w:r>
      <w:r w:rsidRPr="006B01D0">
        <w:rPr>
          <w:rStyle w:val="Hyperlink"/>
          <w:rFonts w:ascii="Times New Roman" w:hAnsi="Times New Roman" w:cs="Times New Roman"/>
          <w:color w:val="000000" w:themeColor="text1"/>
          <w:u w:val="none"/>
        </w:rPr>
        <w:t>nataliabastosf@hotmail.com</w:t>
      </w:r>
      <w:r w:rsidRPr="006B01D0">
        <w:rPr>
          <w:rFonts w:ascii="Times New Roman" w:hAnsi="Times New Roman" w:cs="Times New Roman"/>
          <w:color w:val="000000" w:themeColor="text1"/>
        </w:rPr>
        <w:fldChar w:fldCharType="end"/>
      </w:r>
      <w:r w:rsidRPr="006B01D0">
        <w:rPr>
          <w:rFonts w:ascii="Times New Roman" w:hAnsi="Times New Roman" w:cs="Times New Roman"/>
          <w:color w:val="000000" w:themeColor="text1"/>
        </w:rPr>
        <w:t>).</w:t>
      </w:r>
    </w:p>
    <w:p w14:paraId="0325FC08" w14:textId="77777777" w:rsidR="00F76107" w:rsidRPr="00BD6489" w:rsidRDefault="00F76107" w:rsidP="00F76107">
      <w:pPr>
        <w:spacing w:line="360" w:lineRule="auto"/>
        <w:rPr>
          <w:rFonts w:ascii="Times New Roman" w:hAnsi="Times New Roman" w:cs="Times New Roman"/>
        </w:rPr>
      </w:pPr>
    </w:p>
    <w:p w14:paraId="6E05194B" w14:textId="3886D168" w:rsidR="00704166" w:rsidRPr="00704166" w:rsidRDefault="00324CA4" w:rsidP="00704166">
      <w:pPr>
        <w:spacing w:after="120" w:line="360" w:lineRule="auto"/>
        <w:ind w:hanging="2"/>
        <w:jc w:val="both"/>
        <w:rPr>
          <w:rFonts w:ascii="Times New Roman" w:hAnsi="Times New Roman" w:cs="Times New Roman"/>
          <w:b/>
        </w:rPr>
      </w:pPr>
      <w:r>
        <w:rPr>
          <w:rFonts w:ascii="Times New Roman" w:hAnsi="Times New Roman" w:cs="Times New Roman"/>
          <w:b/>
        </w:rPr>
        <w:t xml:space="preserve">Resumo: </w:t>
      </w:r>
      <w:r w:rsidR="00704166" w:rsidRPr="00704166">
        <w:rPr>
          <w:rFonts w:ascii="Times New Roman" w:hAnsi="Times New Roman" w:cs="Times New Roman"/>
        </w:rPr>
        <w:t>Objetivou-se identificar níveis de ansiedade em adolescentes estudantes do ensino médio da Escola de Ensino Profissional Amélia Figueiredo de Lavor. Trata-se de um estudo de campo, do tipo exploratório descritivo com abordagem quantitativa tendo como participantes da pesquisa 86 adolescentes estudantes. Para a técnica de coleta de dados utilizou-se o questionário sociodemográfico e o Inventario de Ansiedade de Beck (BAI). O presente estudo obedeceu às normas da Resolução nº 466/2012 do Conselho Nacional de Saúde do Ministério da Saúde, obtendo aprovação do Comitê de Ética e Pesquisa da URCA com parecer nº 2.895.573/2019. Os dados do estudo foram digitados utilizando-se o editor de planilhas Microsoft Office Excel, e analisados no software JASP para analisar estatisticamente. Menciona-se ainda, a utilização da ANOVA para analise de comparação e o teste de Pearson para correlação. Os dados reveleram que os participantes estão na faixa etária entre 16 a 15 anos, 61,62% (54) não praticam nenhuma atividade física e 100% da amostra não são tabagista. Verificou-se nesse estudo que 29,07% (25) do total da amostra apresentam nível mínimo de ansiedade, 22,09% (19) nível leve, 31,39 moderados (27) e 17,44% (15) grave. Assim, pode-se então ressaltar o quanto é importante a identificação precoce da ansiedade, especialmente durante adolescência, tornando-se possível a construção de novas estratégias de identificação e assistência mais qualificada aos adolescentes estudantes.</w:t>
      </w:r>
    </w:p>
    <w:p w14:paraId="09B1AE2E" w14:textId="29013194"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227954" w:rsidRPr="00227954">
        <w:rPr>
          <w:rFonts w:ascii="Times New Roman" w:hAnsi="Times New Roman" w:cs="Times New Roman"/>
          <w:color w:val="000000"/>
        </w:rPr>
        <w:t>Adolescente. Ansiedade. Ensino médio.</w:t>
      </w:r>
    </w:p>
    <w:p w14:paraId="7820FD6E" w14:textId="369C22A3" w:rsidR="001C422C" w:rsidRPr="00227954" w:rsidRDefault="001C422C" w:rsidP="0022795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EB0056" w:rsidRPr="00EB0056">
        <w:rPr>
          <w:rFonts w:ascii="Times New Roman" w:hAnsi="Times New Roman" w:cs="Times New Roman"/>
          <w:color w:val="000000"/>
        </w:rPr>
        <w:t>Temas livres</w:t>
      </w:r>
      <w:r w:rsidR="00EB0056">
        <w:rPr>
          <w:rFonts w:ascii="Times New Roman" w:hAnsi="Times New Roman" w:cs="Times New Roman"/>
          <w:color w:val="000000"/>
        </w:rPr>
        <w:t>.</w:t>
      </w:r>
    </w:p>
    <w:p w14:paraId="38968C68" w14:textId="51587054" w:rsidR="00227954" w:rsidRPr="00EB0056" w:rsidRDefault="00B466BF" w:rsidP="00227954">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14:paraId="6BD1841A" w14:textId="38CC7759" w:rsidR="00227954" w:rsidRPr="00227954" w:rsidRDefault="00227954" w:rsidP="00227954">
      <w:pPr>
        <w:spacing w:line="360" w:lineRule="auto"/>
        <w:ind w:firstLine="709"/>
        <w:jc w:val="both"/>
        <w:rPr>
          <w:rFonts w:ascii="Times New Roman" w:hAnsi="Times New Roman" w:cs="Times New Roman"/>
        </w:rPr>
      </w:pPr>
      <w:r w:rsidRPr="00227954">
        <w:rPr>
          <w:rFonts w:ascii="Times New Roman" w:hAnsi="Times New Roman" w:cs="Times New Roman"/>
        </w:rPr>
        <w:t>Segundo a Organização Mundial da Saúde (OMS) os adolescentes caracteriza-se o público na faixa etária entre os 10 aos 19 anos de idade, sendo definido de duas formas, os pré-adolescentes correspondente</w:t>
      </w:r>
      <w:r>
        <w:rPr>
          <w:rFonts w:ascii="Times New Roman" w:hAnsi="Times New Roman" w:cs="Times New Roman"/>
        </w:rPr>
        <w:t>s</w:t>
      </w:r>
      <w:r w:rsidRPr="00227954">
        <w:rPr>
          <w:rFonts w:ascii="Times New Roman" w:hAnsi="Times New Roman" w:cs="Times New Roman"/>
        </w:rPr>
        <w:t xml:space="preserve"> a faixa etária de 10 aos 14 anos de idade e adolescência propriamente dita</w:t>
      </w:r>
      <w:r>
        <w:rPr>
          <w:rFonts w:ascii="Times New Roman" w:hAnsi="Times New Roman" w:cs="Times New Roman"/>
        </w:rPr>
        <w:t xml:space="preserve">, </w:t>
      </w:r>
      <w:r w:rsidRPr="00227954">
        <w:rPr>
          <w:rFonts w:ascii="Times New Roman" w:hAnsi="Times New Roman" w:cs="Times New Roman"/>
        </w:rPr>
        <w:t>entre os 15 aos 19 anos. Contudo, para o Estatuto da Criança e do Adolescente (ECA)</w:t>
      </w:r>
      <w:r>
        <w:rPr>
          <w:rFonts w:ascii="Times New Roman" w:hAnsi="Times New Roman" w:cs="Times New Roman"/>
        </w:rPr>
        <w:t xml:space="preserve">, os </w:t>
      </w:r>
      <w:r w:rsidRPr="00227954">
        <w:rPr>
          <w:rFonts w:ascii="Times New Roman" w:hAnsi="Times New Roman" w:cs="Times New Roman"/>
        </w:rPr>
        <w:t xml:space="preserve">adolescentes são aqueles que possuem a idade </w:t>
      </w:r>
      <w:r>
        <w:rPr>
          <w:rFonts w:ascii="Times New Roman" w:hAnsi="Times New Roman" w:cs="Times New Roman"/>
        </w:rPr>
        <w:t xml:space="preserve">mínima </w:t>
      </w:r>
      <w:r w:rsidRPr="00227954">
        <w:rPr>
          <w:rFonts w:ascii="Times New Roman" w:hAnsi="Times New Roman" w:cs="Times New Roman"/>
        </w:rPr>
        <w:t xml:space="preserve">de 12 aos </w:t>
      </w:r>
      <w:r>
        <w:rPr>
          <w:rFonts w:ascii="Times New Roman" w:hAnsi="Times New Roman" w:cs="Times New Roman"/>
        </w:rPr>
        <w:t xml:space="preserve">e a máxima de </w:t>
      </w:r>
      <w:r w:rsidRPr="00227954">
        <w:rPr>
          <w:rFonts w:ascii="Times New Roman" w:hAnsi="Times New Roman" w:cs="Times New Roman"/>
        </w:rPr>
        <w:t>18 anos completos (WHO, 2016).</w:t>
      </w:r>
    </w:p>
    <w:p w14:paraId="5FC5C976" w14:textId="77777777" w:rsidR="00227954" w:rsidRPr="00227954" w:rsidRDefault="00227954" w:rsidP="00227954">
      <w:pPr>
        <w:spacing w:line="360" w:lineRule="auto"/>
        <w:ind w:firstLine="709"/>
        <w:jc w:val="both"/>
        <w:rPr>
          <w:rFonts w:ascii="Times New Roman" w:hAnsi="Times New Roman" w:cs="Times New Roman"/>
        </w:rPr>
      </w:pPr>
      <w:r w:rsidRPr="00227954">
        <w:rPr>
          <w:rFonts w:ascii="Times New Roman" w:hAnsi="Times New Roman" w:cs="Times New Roman"/>
        </w:rPr>
        <w:t>O período da adolescência consiste num período de intentas transformações biológicas, psicológicas, comportamentais, hormonais, sexuais e dentre outras. Desta forma, surgem também dúvidas, medos, anseios e diversos obstáculos nos quais afetam psicologicamente as relações afetivas (JOHNSON; CROSNOE; ELDER, 2011).</w:t>
      </w:r>
    </w:p>
    <w:p w14:paraId="41CEA2FC" w14:textId="5B4909CE" w:rsidR="00227954" w:rsidRPr="00227954" w:rsidRDefault="00227954" w:rsidP="00227954">
      <w:pPr>
        <w:spacing w:line="360" w:lineRule="auto"/>
        <w:ind w:firstLine="709"/>
        <w:jc w:val="both"/>
        <w:rPr>
          <w:rFonts w:ascii="Times New Roman" w:hAnsi="Times New Roman" w:cs="Times New Roman"/>
        </w:rPr>
      </w:pPr>
      <w:r w:rsidRPr="00227954">
        <w:rPr>
          <w:rFonts w:ascii="Times New Roman" w:hAnsi="Times New Roman" w:cs="Times New Roman"/>
        </w:rPr>
        <w:t>Conforme Blakemore e Mills (2014) esse período também é marcado por gerar dúvidas e desafios devido às mudanças que fazem parte deste desenvolvimento. No decorrer deste período</w:t>
      </w:r>
      <w:r>
        <w:rPr>
          <w:rFonts w:ascii="Times New Roman" w:hAnsi="Times New Roman" w:cs="Times New Roman"/>
        </w:rPr>
        <w:t xml:space="preserve">, </w:t>
      </w:r>
      <w:r w:rsidRPr="00227954">
        <w:rPr>
          <w:rFonts w:ascii="Times New Roman" w:hAnsi="Times New Roman" w:cs="Times New Roman"/>
        </w:rPr>
        <w:t>inicia</w:t>
      </w:r>
      <w:r>
        <w:rPr>
          <w:rFonts w:ascii="Times New Roman" w:hAnsi="Times New Roman" w:cs="Times New Roman"/>
        </w:rPr>
        <w:t>-se</w:t>
      </w:r>
      <w:r w:rsidRPr="00227954">
        <w:rPr>
          <w:rFonts w:ascii="Times New Roman" w:hAnsi="Times New Roman" w:cs="Times New Roman"/>
        </w:rPr>
        <w:t xml:space="preserve"> a procura pela personalidade, </w:t>
      </w:r>
      <w:r>
        <w:rPr>
          <w:rFonts w:ascii="Times New Roman" w:hAnsi="Times New Roman" w:cs="Times New Roman"/>
        </w:rPr>
        <w:t xml:space="preserve">deste modo </w:t>
      </w:r>
      <w:r w:rsidRPr="00227954">
        <w:rPr>
          <w:rFonts w:ascii="Times New Roman" w:hAnsi="Times New Roman" w:cs="Times New Roman"/>
        </w:rPr>
        <w:t>tornando mais frequente as confusões e conflitos com a família, podendo resultar em uma fase difícil</w:t>
      </w:r>
      <w:r>
        <w:rPr>
          <w:rFonts w:ascii="Times New Roman" w:hAnsi="Times New Roman" w:cs="Times New Roman"/>
        </w:rPr>
        <w:t xml:space="preserve"> e asustadora</w:t>
      </w:r>
      <w:r w:rsidRPr="00227954">
        <w:rPr>
          <w:rFonts w:ascii="Times New Roman" w:hAnsi="Times New Roman" w:cs="Times New Roman"/>
        </w:rPr>
        <w:t xml:space="preserve"> (RESENDE; SANTOS; SANTOS; FERRÃO, 2013).</w:t>
      </w:r>
    </w:p>
    <w:p w14:paraId="2F4F85B3" w14:textId="02955881" w:rsidR="00227954" w:rsidRPr="00227954" w:rsidRDefault="00227954" w:rsidP="00227954">
      <w:pPr>
        <w:spacing w:line="360" w:lineRule="auto"/>
        <w:ind w:firstLine="709"/>
        <w:jc w:val="both"/>
        <w:rPr>
          <w:rFonts w:ascii="Times New Roman" w:hAnsi="Times New Roman" w:cs="Times New Roman"/>
        </w:rPr>
      </w:pPr>
      <w:r w:rsidRPr="00227954">
        <w:rPr>
          <w:rFonts w:ascii="Times New Roman" w:hAnsi="Times New Roman" w:cs="Times New Roman"/>
        </w:rPr>
        <w:t xml:space="preserve">Durante </w:t>
      </w:r>
      <w:r>
        <w:rPr>
          <w:rFonts w:ascii="Times New Roman" w:hAnsi="Times New Roman" w:cs="Times New Roman"/>
        </w:rPr>
        <w:t>o período da</w:t>
      </w:r>
      <w:r w:rsidRPr="00227954">
        <w:rPr>
          <w:rFonts w:ascii="Times New Roman" w:hAnsi="Times New Roman" w:cs="Times New Roman"/>
        </w:rPr>
        <w:t xml:space="preserve"> adolescência</w:t>
      </w:r>
      <w:r>
        <w:rPr>
          <w:rFonts w:ascii="Times New Roman" w:hAnsi="Times New Roman" w:cs="Times New Roman"/>
        </w:rPr>
        <w:t xml:space="preserve">, </w:t>
      </w:r>
      <w:r w:rsidRPr="00227954">
        <w:rPr>
          <w:rFonts w:ascii="Times New Roman" w:hAnsi="Times New Roman" w:cs="Times New Roman"/>
        </w:rPr>
        <w:t>as mudanças hormonais são as que ficam em maior evid</w:t>
      </w:r>
      <w:r>
        <w:rPr>
          <w:rFonts w:ascii="Times New Roman" w:hAnsi="Times New Roman" w:cs="Times New Roman"/>
        </w:rPr>
        <w:t>ê</w:t>
      </w:r>
      <w:r w:rsidRPr="00227954">
        <w:rPr>
          <w:rFonts w:ascii="Times New Roman" w:hAnsi="Times New Roman" w:cs="Times New Roman"/>
        </w:rPr>
        <w:t>ncia, pois durante esta fase</w:t>
      </w:r>
      <w:r>
        <w:rPr>
          <w:rFonts w:ascii="Times New Roman" w:hAnsi="Times New Roman" w:cs="Times New Roman"/>
        </w:rPr>
        <w:t xml:space="preserve"> </w:t>
      </w:r>
      <w:r w:rsidRPr="00227954">
        <w:rPr>
          <w:rFonts w:ascii="Times New Roman" w:hAnsi="Times New Roman" w:cs="Times New Roman"/>
        </w:rPr>
        <w:t xml:space="preserve">há um grande aumento </w:t>
      </w:r>
      <w:r>
        <w:rPr>
          <w:rFonts w:ascii="Times New Roman" w:hAnsi="Times New Roman" w:cs="Times New Roman"/>
        </w:rPr>
        <w:t>d</w:t>
      </w:r>
      <w:r w:rsidRPr="00227954">
        <w:rPr>
          <w:rFonts w:ascii="Times New Roman" w:hAnsi="Times New Roman" w:cs="Times New Roman"/>
        </w:rPr>
        <w:t xml:space="preserve">os níveis hormonais que fazem parte do processo natural de maturação sexual. </w:t>
      </w:r>
      <w:r>
        <w:rPr>
          <w:rFonts w:ascii="Times New Roman" w:hAnsi="Times New Roman" w:cs="Times New Roman"/>
        </w:rPr>
        <w:t>A</w:t>
      </w:r>
      <w:r w:rsidRPr="00227954">
        <w:rPr>
          <w:rFonts w:ascii="Times New Roman" w:hAnsi="Times New Roman" w:cs="Times New Roman"/>
        </w:rPr>
        <w:t xml:space="preserve">companhado a isso, tem-se também as mudanças neurológicas nas quais se envolvem o processamento de ideias como autocontrole e emoções, diferenciando-se assim das outras etapas da vida (PFEIFER et al.,2011).  </w:t>
      </w:r>
    </w:p>
    <w:p w14:paraId="18C8E9F0" w14:textId="6470D211" w:rsidR="00227954" w:rsidRPr="00227954" w:rsidRDefault="00227954" w:rsidP="00227954">
      <w:pPr>
        <w:spacing w:line="360" w:lineRule="auto"/>
        <w:ind w:firstLine="709"/>
        <w:jc w:val="both"/>
        <w:rPr>
          <w:rFonts w:ascii="Times New Roman" w:hAnsi="Times New Roman" w:cs="Times New Roman"/>
        </w:rPr>
      </w:pPr>
      <w:r w:rsidRPr="00227954">
        <w:rPr>
          <w:rFonts w:ascii="Times New Roman" w:hAnsi="Times New Roman" w:cs="Times New Roman"/>
        </w:rPr>
        <w:t>Neste contexto, quando os adolescentes dão início a uma nova jornada ao adentrar no ensino médio, as chances que eles venham desenvolver algum transtorno mental, incluindo a ansiedade é autíssima, uma vez que vão se deparar com uma nova realidade</w:t>
      </w:r>
      <w:r>
        <w:rPr>
          <w:rFonts w:ascii="Times New Roman" w:hAnsi="Times New Roman" w:cs="Times New Roman"/>
        </w:rPr>
        <w:t xml:space="preserve">, </w:t>
      </w:r>
      <w:r w:rsidRPr="00227954">
        <w:rPr>
          <w:rFonts w:ascii="Times New Roman" w:hAnsi="Times New Roman" w:cs="Times New Roman"/>
        </w:rPr>
        <w:t>sendo necessário</w:t>
      </w:r>
      <w:r w:rsidR="00A535E3">
        <w:rPr>
          <w:rFonts w:ascii="Times New Roman" w:hAnsi="Times New Roman" w:cs="Times New Roman"/>
        </w:rPr>
        <w:t xml:space="preserve"> </w:t>
      </w:r>
      <w:r w:rsidRPr="00227954">
        <w:rPr>
          <w:rFonts w:ascii="Times New Roman" w:hAnsi="Times New Roman" w:cs="Times New Roman"/>
        </w:rPr>
        <w:t>adaptação</w:t>
      </w:r>
      <w:r w:rsidR="00A535E3">
        <w:rPr>
          <w:rFonts w:ascii="Times New Roman" w:hAnsi="Times New Roman" w:cs="Times New Roman"/>
        </w:rPr>
        <w:t xml:space="preserve"> e/ou mudanças</w:t>
      </w:r>
      <w:r w:rsidRPr="00227954">
        <w:rPr>
          <w:rFonts w:ascii="Times New Roman" w:hAnsi="Times New Roman" w:cs="Times New Roman"/>
        </w:rPr>
        <w:t xml:space="preserve"> frente a isso (PEREIRA; LOURENÇO, 2012). </w:t>
      </w:r>
    </w:p>
    <w:p w14:paraId="6EC361B8" w14:textId="188BE31F" w:rsidR="00227954" w:rsidRPr="00227954" w:rsidRDefault="00227954" w:rsidP="00227954">
      <w:pPr>
        <w:spacing w:line="360" w:lineRule="auto"/>
        <w:ind w:firstLine="709"/>
        <w:jc w:val="both"/>
        <w:rPr>
          <w:rFonts w:ascii="Times New Roman" w:hAnsi="Times New Roman" w:cs="Times New Roman"/>
        </w:rPr>
      </w:pPr>
      <w:r w:rsidRPr="00227954">
        <w:rPr>
          <w:rFonts w:ascii="Times New Roman" w:hAnsi="Times New Roman" w:cs="Times New Roman"/>
        </w:rPr>
        <w:t xml:space="preserve">Segundo Lantyer et al. (2016) a ansiedade poderá se apresentar de duas formas, </w:t>
      </w:r>
      <w:r w:rsidR="00A535E3">
        <w:rPr>
          <w:rFonts w:ascii="Times New Roman" w:hAnsi="Times New Roman" w:cs="Times New Roman"/>
        </w:rPr>
        <w:t xml:space="preserve">fase </w:t>
      </w:r>
      <w:r w:rsidRPr="00227954">
        <w:rPr>
          <w:rFonts w:ascii="Times New Roman" w:hAnsi="Times New Roman" w:cs="Times New Roman"/>
        </w:rPr>
        <w:t xml:space="preserve">aguda ou crônica, sendo </w:t>
      </w:r>
      <w:r w:rsidR="00A535E3">
        <w:rPr>
          <w:rFonts w:ascii="Times New Roman" w:hAnsi="Times New Roman" w:cs="Times New Roman"/>
        </w:rPr>
        <w:t>caracterizada</w:t>
      </w:r>
      <w:r w:rsidRPr="00227954">
        <w:rPr>
          <w:rFonts w:ascii="Times New Roman" w:hAnsi="Times New Roman" w:cs="Times New Roman"/>
        </w:rPr>
        <w:t xml:space="preserve"> como um estado emocional desconfortável, acompanhado de uma série de alterações comportamentais e neurovegetativas. Cons</w:t>
      </w:r>
      <w:r w:rsidR="00A535E3">
        <w:rPr>
          <w:rFonts w:ascii="Times New Roman" w:hAnsi="Times New Roman" w:cs="Times New Roman"/>
        </w:rPr>
        <w:t>titue</w:t>
      </w:r>
      <w:r w:rsidRPr="00227954">
        <w:rPr>
          <w:rFonts w:ascii="Times New Roman" w:hAnsi="Times New Roman" w:cs="Times New Roman"/>
        </w:rPr>
        <w:t xml:space="preserve"> basicamente, em uma ocorrência que está relacionada aos aspectos psicológicos, biológicos ou sociais, assim atingindo o indivíduo de diferentes formas (SOARES; MARTINS, 2010).</w:t>
      </w:r>
    </w:p>
    <w:p w14:paraId="5888BF43" w14:textId="77777777" w:rsidR="00227954" w:rsidRPr="00227954" w:rsidRDefault="00227954" w:rsidP="00227954">
      <w:pPr>
        <w:spacing w:line="360" w:lineRule="auto"/>
        <w:ind w:firstLine="709"/>
        <w:jc w:val="both"/>
        <w:rPr>
          <w:rFonts w:ascii="Times New Roman" w:hAnsi="Times New Roman" w:cs="Times New Roman"/>
        </w:rPr>
      </w:pPr>
      <w:r w:rsidRPr="00227954">
        <w:rPr>
          <w:rFonts w:ascii="Times New Roman" w:hAnsi="Times New Roman" w:cs="Times New Roman"/>
        </w:rPr>
        <w:t>Geralmente o transtorno de ansiedade é indicado com base na frequência dos episódios e nível da intensidade dos sintomas cognitivos como (preocupação e apreensão), comportamentais (como medo e agitação) e físicos como (hiperventilação e taquicardia) (LOUZÃ NETO; CORDÁS; TÁKI, 2011).</w:t>
      </w:r>
    </w:p>
    <w:p w14:paraId="111E4B14" w14:textId="275B8435" w:rsidR="00227954" w:rsidRPr="00227954" w:rsidRDefault="00A535E3" w:rsidP="00227954">
      <w:pPr>
        <w:spacing w:line="360" w:lineRule="auto"/>
        <w:ind w:firstLine="709"/>
        <w:jc w:val="both"/>
        <w:rPr>
          <w:rFonts w:ascii="Times New Roman" w:hAnsi="Times New Roman" w:cs="Times New Roman"/>
        </w:rPr>
      </w:pPr>
      <w:r>
        <w:rPr>
          <w:rFonts w:ascii="Times New Roman" w:hAnsi="Times New Roman" w:cs="Times New Roman"/>
        </w:rPr>
        <w:lastRenderedPageBreak/>
        <w:t>À vista disso</w:t>
      </w:r>
      <w:r w:rsidR="00227954" w:rsidRPr="00227954">
        <w:rPr>
          <w:rFonts w:ascii="Times New Roman" w:hAnsi="Times New Roman" w:cs="Times New Roman"/>
        </w:rPr>
        <w:t xml:space="preserve">, é de suma importância a investigação </w:t>
      </w:r>
      <w:r>
        <w:rPr>
          <w:rFonts w:ascii="Times New Roman" w:hAnsi="Times New Roman" w:cs="Times New Roman"/>
        </w:rPr>
        <w:t xml:space="preserve">das razões </w:t>
      </w:r>
      <w:r w:rsidR="00227954" w:rsidRPr="00227954">
        <w:rPr>
          <w:rFonts w:ascii="Times New Roman" w:hAnsi="Times New Roman" w:cs="Times New Roman"/>
        </w:rPr>
        <w:t>que levaram ao desenvolvimento desse distúrbio desde o início,</w:t>
      </w:r>
      <w:r>
        <w:rPr>
          <w:rFonts w:ascii="Times New Roman" w:hAnsi="Times New Roman" w:cs="Times New Roman"/>
        </w:rPr>
        <w:t xml:space="preserve"> entre o público jovem </w:t>
      </w:r>
      <w:r w:rsidR="00227954" w:rsidRPr="00227954">
        <w:rPr>
          <w:rFonts w:ascii="Times New Roman" w:hAnsi="Times New Roman" w:cs="Times New Roman"/>
        </w:rPr>
        <w:t>para que assim o</w:t>
      </w:r>
      <w:r>
        <w:rPr>
          <w:rFonts w:ascii="Times New Roman" w:hAnsi="Times New Roman" w:cs="Times New Roman"/>
        </w:rPr>
        <w:t>s</w:t>
      </w:r>
      <w:r w:rsidR="00227954" w:rsidRPr="00227954">
        <w:rPr>
          <w:rFonts w:ascii="Times New Roman" w:hAnsi="Times New Roman" w:cs="Times New Roman"/>
        </w:rPr>
        <w:t xml:space="preserve"> indivíduo</w:t>
      </w:r>
      <w:r>
        <w:rPr>
          <w:rFonts w:ascii="Times New Roman" w:hAnsi="Times New Roman" w:cs="Times New Roman"/>
        </w:rPr>
        <w:t xml:space="preserve">s possam </w:t>
      </w:r>
      <w:r w:rsidR="00227954" w:rsidRPr="00227954">
        <w:rPr>
          <w:rFonts w:ascii="Times New Roman" w:hAnsi="Times New Roman" w:cs="Times New Roman"/>
        </w:rPr>
        <w:t>ter</w:t>
      </w:r>
      <w:r>
        <w:rPr>
          <w:rFonts w:ascii="Times New Roman" w:hAnsi="Times New Roman" w:cs="Times New Roman"/>
        </w:rPr>
        <w:t xml:space="preserve"> </w:t>
      </w:r>
      <w:r w:rsidR="00227954" w:rsidRPr="00227954">
        <w:rPr>
          <w:rFonts w:ascii="Times New Roman" w:hAnsi="Times New Roman" w:cs="Times New Roman"/>
        </w:rPr>
        <w:t>acompanhamento</w:t>
      </w:r>
      <w:r>
        <w:rPr>
          <w:rFonts w:ascii="Times New Roman" w:hAnsi="Times New Roman" w:cs="Times New Roman"/>
        </w:rPr>
        <w:t>s</w:t>
      </w:r>
      <w:r w:rsidR="00227954" w:rsidRPr="00227954">
        <w:rPr>
          <w:rFonts w:ascii="Times New Roman" w:hAnsi="Times New Roman" w:cs="Times New Roman"/>
        </w:rPr>
        <w:t xml:space="preserve"> das suas peculiaridades, dessa forma</w:t>
      </w:r>
      <w:r>
        <w:rPr>
          <w:rFonts w:ascii="Times New Roman" w:hAnsi="Times New Roman" w:cs="Times New Roman"/>
        </w:rPr>
        <w:t xml:space="preserve">, </w:t>
      </w:r>
      <w:r w:rsidR="00227954" w:rsidRPr="00227954">
        <w:rPr>
          <w:rFonts w:ascii="Times New Roman" w:hAnsi="Times New Roman" w:cs="Times New Roman"/>
        </w:rPr>
        <w:t>não</w:t>
      </w:r>
      <w:r>
        <w:rPr>
          <w:rFonts w:ascii="Times New Roman" w:hAnsi="Times New Roman" w:cs="Times New Roman"/>
        </w:rPr>
        <w:t xml:space="preserve"> </w:t>
      </w:r>
      <w:r w:rsidR="00227954" w:rsidRPr="00227954">
        <w:rPr>
          <w:rFonts w:ascii="Times New Roman" w:hAnsi="Times New Roman" w:cs="Times New Roman"/>
        </w:rPr>
        <w:t>afeta</w:t>
      </w:r>
      <w:r>
        <w:rPr>
          <w:rFonts w:ascii="Times New Roman" w:hAnsi="Times New Roman" w:cs="Times New Roman"/>
        </w:rPr>
        <w:t>ndo</w:t>
      </w:r>
      <w:r w:rsidR="00227954" w:rsidRPr="00227954">
        <w:rPr>
          <w:rFonts w:ascii="Times New Roman" w:hAnsi="Times New Roman" w:cs="Times New Roman"/>
        </w:rPr>
        <w:t xml:space="preserve"> o processo de evolução (BRITO, 2011).</w:t>
      </w:r>
    </w:p>
    <w:p w14:paraId="5232FAA8" w14:textId="77777777" w:rsidR="00227954" w:rsidRPr="00227954" w:rsidRDefault="00227954" w:rsidP="00227954">
      <w:pPr>
        <w:spacing w:line="360" w:lineRule="auto"/>
        <w:ind w:firstLine="709"/>
        <w:jc w:val="both"/>
        <w:rPr>
          <w:rFonts w:ascii="Times New Roman" w:hAnsi="Times New Roman" w:cs="Times New Roman"/>
        </w:rPr>
      </w:pPr>
      <w:r w:rsidRPr="00227954">
        <w:rPr>
          <w:rFonts w:ascii="Times New Roman" w:hAnsi="Times New Roman" w:cs="Times New Roman"/>
        </w:rPr>
        <w:t>Dentre vários tipos de ansiedade, o Transtorno de Ansiedade Social (TAS) é o que ocorre com mais frequência entre os adolescentes, devido algumas peculiaridades da idade e por estar ligado a danos ocupacionais, sociais e familiares, predispondo o uso de drogas e desenvolvimento de outros transtornos de ansiedade e depressão (NASCIMENTO; SALVADOR, 2014).</w:t>
      </w:r>
    </w:p>
    <w:p w14:paraId="08C6E84F" w14:textId="3F128862" w:rsidR="00227954" w:rsidRPr="00227954" w:rsidRDefault="00227954" w:rsidP="00227954">
      <w:pPr>
        <w:spacing w:line="360" w:lineRule="auto"/>
        <w:ind w:firstLine="709"/>
        <w:jc w:val="both"/>
        <w:rPr>
          <w:rFonts w:ascii="Times New Roman" w:hAnsi="Times New Roman" w:cs="Times New Roman"/>
        </w:rPr>
      </w:pPr>
      <w:r w:rsidRPr="00227954">
        <w:rPr>
          <w:rFonts w:ascii="Times New Roman" w:hAnsi="Times New Roman" w:cs="Times New Roman"/>
        </w:rPr>
        <w:t>Levando em consideração que  a ansiedade é um dos transtornos mentais mais prevalentes entre o público juvenil e a grande facilidade d</w:t>
      </w:r>
      <w:r w:rsidR="00A535E3">
        <w:rPr>
          <w:rFonts w:ascii="Times New Roman" w:hAnsi="Times New Roman" w:cs="Times New Roman"/>
        </w:rPr>
        <w:t>o</w:t>
      </w:r>
      <w:r w:rsidRPr="00227954">
        <w:rPr>
          <w:rFonts w:ascii="Times New Roman" w:hAnsi="Times New Roman" w:cs="Times New Roman"/>
        </w:rPr>
        <w:t xml:space="preserve"> surgi</w:t>
      </w:r>
      <w:r w:rsidR="00A535E3">
        <w:rPr>
          <w:rFonts w:ascii="Times New Roman" w:hAnsi="Times New Roman" w:cs="Times New Roman"/>
        </w:rPr>
        <w:t>mento</w:t>
      </w:r>
      <w:r w:rsidRPr="00227954">
        <w:rPr>
          <w:rFonts w:ascii="Times New Roman" w:hAnsi="Times New Roman" w:cs="Times New Roman"/>
        </w:rPr>
        <w:t xml:space="preserve"> </w:t>
      </w:r>
      <w:r w:rsidR="00A535E3">
        <w:rPr>
          <w:rFonts w:ascii="Times New Roman" w:hAnsi="Times New Roman" w:cs="Times New Roman"/>
        </w:rPr>
        <w:t xml:space="preserve">de inúmeros </w:t>
      </w:r>
      <w:r w:rsidRPr="00227954">
        <w:rPr>
          <w:rFonts w:ascii="Times New Roman" w:hAnsi="Times New Roman" w:cs="Times New Roman"/>
        </w:rPr>
        <w:t>distúrbios psicológicos</w:t>
      </w:r>
      <w:r w:rsidR="00A535E3">
        <w:rPr>
          <w:rFonts w:ascii="Times New Roman" w:hAnsi="Times New Roman" w:cs="Times New Roman"/>
        </w:rPr>
        <w:t>, em especial a ansiedade</w:t>
      </w:r>
      <w:r w:rsidRPr="00227954">
        <w:rPr>
          <w:rFonts w:ascii="Times New Roman" w:hAnsi="Times New Roman" w:cs="Times New Roman"/>
        </w:rPr>
        <w:t xml:space="preserve"> (DAVIM et al., 2012), o estudo justifica-se mediante </w:t>
      </w:r>
      <w:r w:rsidR="00A535E3">
        <w:rPr>
          <w:rFonts w:ascii="Times New Roman" w:hAnsi="Times New Roman" w:cs="Times New Roman"/>
        </w:rPr>
        <w:t xml:space="preserve">as vivências </w:t>
      </w:r>
      <w:r w:rsidRPr="00227954">
        <w:rPr>
          <w:rFonts w:ascii="Times New Roman" w:hAnsi="Times New Roman" w:cs="Times New Roman"/>
        </w:rPr>
        <w:t>pessoais</w:t>
      </w:r>
      <w:r w:rsidR="00A535E3">
        <w:rPr>
          <w:rFonts w:ascii="Times New Roman" w:hAnsi="Times New Roman" w:cs="Times New Roman"/>
        </w:rPr>
        <w:t xml:space="preserve">, familiares, acadêmicas e profissionais </w:t>
      </w:r>
      <w:r w:rsidRPr="00227954">
        <w:rPr>
          <w:rFonts w:ascii="Times New Roman" w:hAnsi="Times New Roman" w:cs="Times New Roman"/>
        </w:rPr>
        <w:t xml:space="preserve">da </w:t>
      </w:r>
      <w:r w:rsidR="00A535E3">
        <w:rPr>
          <w:rFonts w:ascii="Times New Roman" w:hAnsi="Times New Roman" w:cs="Times New Roman"/>
        </w:rPr>
        <w:t>segunda</w:t>
      </w:r>
      <w:r w:rsidRPr="00227954">
        <w:rPr>
          <w:rFonts w:ascii="Times New Roman" w:hAnsi="Times New Roman" w:cs="Times New Roman"/>
        </w:rPr>
        <w:t xml:space="preserve"> autora frente o diagnóstico de ansiedade</w:t>
      </w:r>
      <w:r w:rsidR="00A535E3">
        <w:rPr>
          <w:rFonts w:ascii="Times New Roman" w:hAnsi="Times New Roman" w:cs="Times New Roman"/>
        </w:rPr>
        <w:t xml:space="preserve">, bem como </w:t>
      </w:r>
      <w:r w:rsidR="00163B74">
        <w:rPr>
          <w:rFonts w:ascii="Times New Roman" w:hAnsi="Times New Roman" w:cs="Times New Roman"/>
        </w:rPr>
        <w:t xml:space="preserve">a </w:t>
      </w:r>
      <w:r w:rsidRPr="00227954">
        <w:rPr>
          <w:rFonts w:ascii="Times New Roman" w:hAnsi="Times New Roman" w:cs="Times New Roman"/>
        </w:rPr>
        <w:t xml:space="preserve">quantidade reduzida de </w:t>
      </w:r>
      <w:r w:rsidR="00163B74">
        <w:rPr>
          <w:rFonts w:ascii="Times New Roman" w:hAnsi="Times New Roman" w:cs="Times New Roman"/>
        </w:rPr>
        <w:t xml:space="preserve">publicações </w:t>
      </w:r>
      <w:r w:rsidRPr="00227954">
        <w:rPr>
          <w:rFonts w:ascii="Times New Roman" w:hAnsi="Times New Roman" w:cs="Times New Roman"/>
        </w:rPr>
        <w:t xml:space="preserve">sobre a temática exposta. </w:t>
      </w:r>
    </w:p>
    <w:p w14:paraId="51CADA0B" w14:textId="77777777" w:rsidR="00227954" w:rsidRPr="00227954" w:rsidRDefault="00227954" w:rsidP="00227954">
      <w:pPr>
        <w:spacing w:line="360" w:lineRule="auto"/>
        <w:ind w:firstLine="709"/>
        <w:jc w:val="both"/>
        <w:rPr>
          <w:rFonts w:ascii="Times New Roman" w:hAnsi="Times New Roman" w:cs="Times New Roman"/>
        </w:rPr>
      </w:pPr>
      <w:r w:rsidRPr="00227954">
        <w:rPr>
          <w:rFonts w:ascii="Times New Roman" w:hAnsi="Times New Roman" w:cs="Times New Roman"/>
        </w:rPr>
        <w:t>Torna-se relevante a abordagem da temática, uma vez que trará visibilidade e importância à temática no âmbito escolar e nos serviços de saúde, uma vez que os estudantes matriculados no ensino médio geralmente não recebem formação adequada sobre assuntos relacionados à saúde mental e frequentemente se expõem a situações estressantes, o que pode levá-los a um mau desempenho acadêmico, adoecimento psíquico ou ainda o risco de suicídio. Ainda permite trazer contribuições que suscitam o desenvolvimento de novas pesquisas científicas neste âmbito.</w:t>
      </w:r>
    </w:p>
    <w:p w14:paraId="56DE3577" w14:textId="377030B3" w:rsidR="00163B74" w:rsidRDefault="00227954" w:rsidP="00163B74">
      <w:pPr>
        <w:widowControl w:val="0"/>
        <w:pBdr>
          <w:top w:val="nil"/>
          <w:left w:val="nil"/>
          <w:bottom w:val="nil"/>
          <w:right w:val="nil"/>
          <w:between w:val="nil"/>
        </w:pBdr>
        <w:spacing w:line="360" w:lineRule="auto"/>
        <w:ind w:firstLine="709"/>
        <w:jc w:val="both"/>
        <w:rPr>
          <w:rFonts w:ascii="Times New Roman" w:hAnsi="Times New Roman" w:cs="Times New Roman"/>
        </w:rPr>
      </w:pPr>
      <w:r w:rsidRPr="00227954">
        <w:rPr>
          <w:rFonts w:ascii="Times New Roman" w:hAnsi="Times New Roman" w:cs="Times New Roman"/>
        </w:rPr>
        <w:t>Tendo em vista a problemática apresentada, o estudo objetivou-se identificar níveis de ansiedade em adolescentes estudantes do ensino médio de uma escola profissionalizante na região centro</w:t>
      </w:r>
      <w:r w:rsidR="00163B74">
        <w:rPr>
          <w:rFonts w:ascii="Times New Roman" w:hAnsi="Times New Roman" w:cs="Times New Roman"/>
        </w:rPr>
        <w:t>-</w:t>
      </w:r>
      <w:r w:rsidRPr="00227954">
        <w:rPr>
          <w:rFonts w:ascii="Times New Roman" w:hAnsi="Times New Roman" w:cs="Times New Roman"/>
        </w:rPr>
        <w:t>sul do Ceará.</w:t>
      </w:r>
    </w:p>
    <w:p w14:paraId="318ADDEA" w14:textId="77777777" w:rsidR="00EB0056" w:rsidRPr="00163B74" w:rsidRDefault="00EB0056" w:rsidP="00F27B8E">
      <w:pPr>
        <w:widowControl w:val="0"/>
        <w:pBdr>
          <w:top w:val="nil"/>
          <w:left w:val="nil"/>
          <w:bottom w:val="nil"/>
          <w:right w:val="nil"/>
          <w:between w:val="nil"/>
        </w:pBdr>
        <w:spacing w:line="360" w:lineRule="auto"/>
        <w:jc w:val="both"/>
        <w:rPr>
          <w:rFonts w:ascii="Times New Roman" w:hAnsi="Times New Roman" w:cs="Times New Roman"/>
        </w:rPr>
      </w:pPr>
    </w:p>
    <w:p w14:paraId="3C5EBC5D" w14:textId="77777777" w:rsidR="00163B74" w:rsidRPr="00BD6489" w:rsidRDefault="00163B74" w:rsidP="00163B74">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14:paraId="0A4DE0BE" w14:textId="77777777" w:rsidR="00163B74" w:rsidRPr="00163B74" w:rsidRDefault="00163B74" w:rsidP="00163B74">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sidRPr="00163B74">
        <w:rPr>
          <w:rFonts w:ascii="Times New Roman" w:hAnsi="Times New Roman" w:cs="Times New Roman"/>
          <w:bCs/>
          <w:color w:val="000000"/>
        </w:rPr>
        <w:t>Estudo extraído do trabalho monográfico intitulado: Prevalência e Níveis de Ansiedade em Adolescentes Estudantes do Ensino Médio do Curso de Graduação em Enfermagem da Universidade Regional do Cariri – URCA / Unidade Descentralizada de Iguatu -UDI, Iguatu, (CE), Brasil, 2019.</w:t>
      </w:r>
    </w:p>
    <w:p w14:paraId="68B37D96" w14:textId="28A22BAE" w:rsidR="00163B74" w:rsidRPr="00163B74" w:rsidRDefault="00163B74" w:rsidP="00163B74">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sidRPr="00163B74">
        <w:rPr>
          <w:rFonts w:ascii="Times New Roman" w:hAnsi="Times New Roman" w:cs="Times New Roman"/>
          <w:bCs/>
          <w:color w:val="000000"/>
        </w:rPr>
        <w:t xml:space="preserve">Trata-se de um estudo de campo, do tipo exploratório-descritivo com abordagem quantitativa. A pesquisa foi desenvolvida na Escola Estadual de Ensino Profissional (EEEP) </w:t>
      </w:r>
      <w:r w:rsidRPr="00163B74">
        <w:rPr>
          <w:rFonts w:ascii="Times New Roman" w:hAnsi="Times New Roman" w:cs="Times New Roman"/>
          <w:bCs/>
          <w:color w:val="000000"/>
        </w:rPr>
        <w:lastRenderedPageBreak/>
        <w:t xml:space="preserve">Amélia Figueiredo </w:t>
      </w:r>
      <w:r>
        <w:rPr>
          <w:rFonts w:ascii="Times New Roman" w:hAnsi="Times New Roman" w:cs="Times New Roman"/>
          <w:bCs/>
          <w:color w:val="000000"/>
        </w:rPr>
        <w:t>d</w:t>
      </w:r>
      <w:r w:rsidRPr="00163B74">
        <w:rPr>
          <w:rFonts w:ascii="Times New Roman" w:hAnsi="Times New Roman" w:cs="Times New Roman"/>
          <w:bCs/>
          <w:color w:val="000000"/>
        </w:rPr>
        <w:t xml:space="preserve">e Lavor </w:t>
      </w:r>
      <w:r>
        <w:rPr>
          <w:rFonts w:ascii="Times New Roman" w:hAnsi="Times New Roman" w:cs="Times New Roman"/>
          <w:bCs/>
          <w:color w:val="000000"/>
        </w:rPr>
        <w:t xml:space="preserve">associada </w:t>
      </w:r>
      <w:r w:rsidRPr="00163B74">
        <w:rPr>
          <w:rFonts w:ascii="Times New Roman" w:hAnsi="Times New Roman" w:cs="Times New Roman"/>
          <w:bCs/>
          <w:color w:val="000000"/>
        </w:rPr>
        <w:t xml:space="preserve">a CREDE 16, situada no município de Iguatu – CE. Os participantes deste estudo foram 86 </w:t>
      </w:r>
      <w:r>
        <w:rPr>
          <w:rFonts w:ascii="Times New Roman" w:hAnsi="Times New Roman" w:cs="Times New Roman"/>
          <w:bCs/>
          <w:color w:val="000000"/>
        </w:rPr>
        <w:t xml:space="preserve">adolescentes </w:t>
      </w:r>
      <w:r w:rsidRPr="00163B74">
        <w:rPr>
          <w:rFonts w:ascii="Times New Roman" w:hAnsi="Times New Roman" w:cs="Times New Roman"/>
          <w:bCs/>
          <w:color w:val="000000"/>
        </w:rPr>
        <w:t>estudantes do ensino médio</w:t>
      </w:r>
      <w:r>
        <w:rPr>
          <w:rFonts w:ascii="Times New Roman" w:hAnsi="Times New Roman" w:cs="Times New Roman"/>
          <w:bCs/>
          <w:color w:val="000000"/>
        </w:rPr>
        <w:t xml:space="preserve"> integrado</w:t>
      </w:r>
      <w:r w:rsidR="00F27B8E">
        <w:rPr>
          <w:rFonts w:ascii="Times New Roman" w:hAnsi="Times New Roman" w:cs="Times New Roman"/>
          <w:bCs/>
          <w:color w:val="000000"/>
        </w:rPr>
        <w:t xml:space="preserve"> </w:t>
      </w:r>
      <w:r w:rsidRPr="00163B74">
        <w:rPr>
          <w:rFonts w:ascii="Times New Roman" w:hAnsi="Times New Roman" w:cs="Times New Roman"/>
          <w:bCs/>
          <w:color w:val="000000"/>
        </w:rPr>
        <w:t xml:space="preserve">profissional do curso técnico de enfermagem. </w:t>
      </w:r>
    </w:p>
    <w:p w14:paraId="13A1D226" w14:textId="4207C8FB" w:rsidR="00EB0056" w:rsidRDefault="00163B74" w:rsidP="00EB0056">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sidRPr="00163B74">
        <w:rPr>
          <w:rFonts w:ascii="Times New Roman" w:hAnsi="Times New Roman" w:cs="Times New Roman"/>
          <w:bCs/>
          <w:color w:val="000000"/>
        </w:rPr>
        <w:t>A amostra se deu de forma aleatória mediante os critérios de inclusão e exclusão estabelecidos na pesquisa. O critério de inclusão estabelecido foi os estudantes do primeiro, segundo e terceiro ano do ensino médio-profissionalizante que estivessem regularmente matriculados no curso técnico de enfermagem</w:t>
      </w:r>
      <w:r w:rsidR="00F27B8E">
        <w:rPr>
          <w:rFonts w:ascii="Times New Roman" w:hAnsi="Times New Roman" w:cs="Times New Roman"/>
          <w:bCs/>
          <w:color w:val="000000"/>
        </w:rPr>
        <w:t>, tendo como</w:t>
      </w:r>
      <w:r w:rsidRPr="00163B74">
        <w:rPr>
          <w:rFonts w:ascii="Times New Roman" w:hAnsi="Times New Roman" w:cs="Times New Roman"/>
          <w:bCs/>
          <w:color w:val="000000"/>
        </w:rPr>
        <w:t xml:space="preserve"> critério de exclusão os estudantes que estivessem no primeiro, segundo e terceiro ano do ensino médio profissionalizante dos cursos de administração e informática. </w:t>
      </w:r>
    </w:p>
    <w:p w14:paraId="3FB62278" w14:textId="0F25BF93" w:rsidR="00EB0056" w:rsidRPr="00EB0056" w:rsidRDefault="00EB0056" w:rsidP="00EB0056">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sidRPr="00EB0056">
        <w:rPr>
          <w:rFonts w:ascii="Times New Roman" w:hAnsi="Times New Roman" w:cs="Times New Roman"/>
          <w:bCs/>
          <w:color w:val="000000"/>
        </w:rPr>
        <w:t xml:space="preserve">Os instrumentos de coleta de dados utilizados foram um formulário sócio demográfico e do Inventário de Ansiedade Beck (BAI). O BAI foi desenvolvido com o intuito de medir a intensidade da ansiedade. Posteriormente, os dados foram digitados utilizando-se o editor de planilhas Microsoft Office Excel, e analisados no software JASP, que é um programa gráfico gratuito e de código aberto para análise estatística, projetado para ser fácil de usar e familiar aos usuários do programa estatístico </w:t>
      </w:r>
      <w:r w:rsidRPr="00EB0056">
        <w:rPr>
          <w:rFonts w:ascii="Times New Roman" w:hAnsi="Times New Roman" w:cs="Times New Roman"/>
          <w:bCs/>
          <w:i/>
          <w:iCs/>
          <w:color w:val="000000"/>
        </w:rPr>
        <w:t>Statistical Package for the Social Sciences</w:t>
      </w:r>
      <w:r w:rsidRPr="00EB0056">
        <w:rPr>
          <w:rFonts w:ascii="Times New Roman" w:hAnsi="Times New Roman" w:cs="Times New Roman"/>
          <w:bCs/>
          <w:color w:val="000000"/>
        </w:rPr>
        <w:t xml:space="preserve"> (SPSS Inc., Chicago, Estados Unidos), versão</w:t>
      </w:r>
      <w:r w:rsidRPr="00EB0056">
        <w:rPr>
          <w:rFonts w:ascii="Times New Roman" w:hAnsi="Times New Roman" w:cs="Times New Roman"/>
          <w:bCs/>
          <w:i/>
          <w:iCs/>
          <w:color w:val="000000"/>
        </w:rPr>
        <w:t xml:space="preserve"> </w:t>
      </w:r>
      <w:r w:rsidRPr="00EB0056">
        <w:rPr>
          <w:rFonts w:ascii="Times New Roman" w:hAnsi="Times New Roman" w:cs="Times New Roman"/>
          <w:bCs/>
          <w:color w:val="000000"/>
        </w:rPr>
        <w:t>25.0. Além disso, fornece muitos métodos estatísticos bayesianos.</w:t>
      </w:r>
    </w:p>
    <w:p w14:paraId="64A0A1BF" w14:textId="1D885E99" w:rsidR="00163B74" w:rsidRPr="00163B74" w:rsidRDefault="00163B74" w:rsidP="00EB0056">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sidRPr="00163B74">
        <w:rPr>
          <w:rFonts w:ascii="Times New Roman" w:hAnsi="Times New Roman" w:cs="Times New Roman"/>
          <w:bCs/>
          <w:color w:val="000000"/>
        </w:rPr>
        <w:t xml:space="preserve"> O projeto foi previamente apresentado à Escola Estadual de Educação Profissional Amélia Figueiredo de Lavor com vista a obtenção do termo de anuência. Após a obtenção deste, foi submetido para apreciação bem como avaliação do Comitê de Ética e Pesquisa (CEP) da Universidade Regional do Cariri- URCA.</w:t>
      </w:r>
    </w:p>
    <w:p w14:paraId="4560ABCF" w14:textId="77777777" w:rsidR="00EB0056" w:rsidRDefault="00163B74" w:rsidP="00163B74">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sidRPr="00163B74">
        <w:rPr>
          <w:rFonts w:ascii="Times New Roman" w:hAnsi="Times New Roman" w:cs="Times New Roman"/>
          <w:bCs/>
          <w:color w:val="000000"/>
        </w:rPr>
        <w:t xml:space="preserve">Os participantes foram esclarecidas sobre os objetivos do estudo, leram e assinaram o Termo de Consentimento Livre Esclarecido e o Termo de Consentimento Pós-esclarecido ocorrendo à participação voluntária. </w:t>
      </w:r>
    </w:p>
    <w:p w14:paraId="016A18C6" w14:textId="7154C908" w:rsidR="00163B74" w:rsidRDefault="00163B74" w:rsidP="00163B74">
      <w:pPr>
        <w:keepNext/>
        <w:pBdr>
          <w:top w:val="nil"/>
          <w:left w:val="nil"/>
          <w:bottom w:val="nil"/>
          <w:right w:val="nil"/>
          <w:between w:val="nil"/>
        </w:pBdr>
        <w:spacing w:line="360" w:lineRule="auto"/>
        <w:ind w:firstLine="709"/>
        <w:jc w:val="both"/>
        <w:rPr>
          <w:rFonts w:ascii="Times New Roman" w:hAnsi="Times New Roman" w:cs="Times New Roman"/>
          <w:bCs/>
          <w:color w:val="000000"/>
        </w:rPr>
      </w:pPr>
      <w:r w:rsidRPr="00163B74">
        <w:rPr>
          <w:rFonts w:ascii="Times New Roman" w:hAnsi="Times New Roman" w:cs="Times New Roman"/>
          <w:bCs/>
          <w:color w:val="000000"/>
        </w:rPr>
        <w:t>Este estudo obedeceu os princípios éticos e legais de pesquisas envolvendo seres humanos conforme descrito na Resolução Nº 466 de 12 de dezembro de 2012 do Conselho Nacional de Saúde. A pesquisa foi aprovada com parecer n° 2.895.573./2019 emitido pelo Comitê de Ética e Pesquisa da Universidade Regional do Cariri (URCA).</w:t>
      </w:r>
    </w:p>
    <w:p w14:paraId="5CB1327D" w14:textId="14EAC58C" w:rsidR="00EB0056" w:rsidRDefault="00EB0056" w:rsidP="00163B74">
      <w:pPr>
        <w:keepNext/>
        <w:pBdr>
          <w:top w:val="nil"/>
          <w:left w:val="nil"/>
          <w:bottom w:val="nil"/>
          <w:right w:val="nil"/>
          <w:between w:val="nil"/>
        </w:pBdr>
        <w:spacing w:line="360" w:lineRule="auto"/>
        <w:ind w:firstLine="709"/>
        <w:jc w:val="both"/>
        <w:rPr>
          <w:rFonts w:ascii="Times New Roman" w:hAnsi="Times New Roman" w:cs="Times New Roman"/>
          <w:bCs/>
          <w:color w:val="000000"/>
        </w:rPr>
      </w:pPr>
    </w:p>
    <w:p w14:paraId="5BB3DCF1" w14:textId="77777777" w:rsidR="00EB0056" w:rsidRPr="00BD6489" w:rsidRDefault="00EB0056" w:rsidP="00EB0056">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14:paraId="37EB7705" w14:textId="77777777" w:rsidR="00EB0056" w:rsidRPr="00EB0056" w:rsidRDefault="00EB0056" w:rsidP="00EB0056">
      <w:pPr>
        <w:spacing w:line="360" w:lineRule="auto"/>
        <w:jc w:val="both"/>
        <w:rPr>
          <w:rFonts w:ascii="Times New Roman" w:hAnsi="Times New Roman" w:cs="Times New Roman"/>
        </w:rPr>
      </w:pPr>
      <w:r w:rsidRPr="00EB0056">
        <w:rPr>
          <w:rFonts w:ascii="Times New Roman" w:hAnsi="Times New Roman" w:cs="Times New Roman"/>
        </w:rPr>
        <w:t xml:space="preserve">Os dados de caracterização sociedemográfica dos participantes, estão expostos na tabela abaixo: </w:t>
      </w:r>
    </w:p>
    <w:p w14:paraId="5F41D807" w14:textId="77777777" w:rsidR="00EB0056" w:rsidRPr="00EB0056" w:rsidRDefault="00EB0056" w:rsidP="00EB0056">
      <w:pPr>
        <w:jc w:val="both"/>
        <w:outlineLvl w:val="2"/>
        <w:rPr>
          <w:rFonts w:ascii="Times New Roman" w:hAnsi="Times New Roman" w:cs="Times New Roman"/>
          <w:bCs/>
        </w:rPr>
      </w:pPr>
      <w:r w:rsidRPr="00EB0056">
        <w:rPr>
          <w:rFonts w:ascii="Times New Roman" w:hAnsi="Times New Roman" w:cs="Times New Roman"/>
          <w:bCs/>
        </w:rPr>
        <w:t>Tabela 01 – Frequência Sociodemográfica. Iguatu, 2019.</w:t>
      </w:r>
    </w:p>
    <w:tbl>
      <w:tblPr>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2836"/>
        <w:gridCol w:w="2208"/>
        <w:gridCol w:w="35"/>
      </w:tblGrid>
      <w:tr w:rsidR="00EB0056" w:rsidRPr="00EB0056" w14:paraId="34EE1F34" w14:textId="77777777" w:rsidTr="00082900">
        <w:trPr>
          <w:trHeight w:val="279"/>
        </w:trPr>
        <w:tc>
          <w:tcPr>
            <w:tcW w:w="2897" w:type="dxa"/>
            <w:tcBorders>
              <w:left w:val="single" w:sz="4" w:space="0" w:color="FFFFFF"/>
              <w:right w:val="single" w:sz="4" w:space="0" w:color="FFFFFF"/>
            </w:tcBorders>
            <w:shd w:val="clear" w:color="auto" w:fill="auto"/>
            <w:vAlign w:val="center"/>
            <w:hideMark/>
          </w:tcPr>
          <w:p w14:paraId="7C095CE1"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b/>
                <w:bCs/>
              </w:rPr>
              <w:t>Cor</w:t>
            </w:r>
          </w:p>
        </w:tc>
        <w:tc>
          <w:tcPr>
            <w:tcW w:w="3087" w:type="dxa"/>
            <w:tcBorders>
              <w:left w:val="single" w:sz="4" w:space="0" w:color="FFFFFF"/>
              <w:right w:val="single" w:sz="4" w:space="0" w:color="FFFFFF"/>
            </w:tcBorders>
            <w:shd w:val="clear" w:color="auto" w:fill="auto"/>
            <w:vAlign w:val="center"/>
            <w:hideMark/>
          </w:tcPr>
          <w:p w14:paraId="0E3D29DD"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b/>
                <w:bCs/>
              </w:rPr>
              <w:t>Frequência</w:t>
            </w:r>
          </w:p>
        </w:tc>
        <w:tc>
          <w:tcPr>
            <w:tcW w:w="2402" w:type="dxa"/>
            <w:gridSpan w:val="2"/>
            <w:tcBorders>
              <w:left w:val="single" w:sz="4" w:space="0" w:color="FFFFFF"/>
              <w:right w:val="single" w:sz="4" w:space="0" w:color="FFFFFF"/>
            </w:tcBorders>
            <w:shd w:val="clear" w:color="auto" w:fill="auto"/>
            <w:vAlign w:val="center"/>
            <w:hideMark/>
          </w:tcPr>
          <w:p w14:paraId="5B7BBC28"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b/>
                <w:bCs/>
              </w:rPr>
              <w:t>Percentual</w:t>
            </w:r>
          </w:p>
        </w:tc>
      </w:tr>
      <w:tr w:rsidR="00EB0056" w:rsidRPr="00EB0056" w14:paraId="01682CE0" w14:textId="77777777" w:rsidTr="00082900">
        <w:trPr>
          <w:trHeight w:val="279"/>
        </w:trPr>
        <w:tc>
          <w:tcPr>
            <w:tcW w:w="2897" w:type="dxa"/>
            <w:tcBorders>
              <w:left w:val="single" w:sz="4" w:space="0" w:color="FFFFFF"/>
              <w:bottom w:val="single" w:sz="4" w:space="0" w:color="FFFFFF"/>
              <w:right w:val="single" w:sz="4" w:space="0" w:color="FFFFFF"/>
            </w:tcBorders>
            <w:shd w:val="clear" w:color="auto" w:fill="auto"/>
            <w:vAlign w:val="center"/>
            <w:hideMark/>
          </w:tcPr>
          <w:p w14:paraId="2E2FCB1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lastRenderedPageBreak/>
              <w:t>Negra</w:t>
            </w:r>
          </w:p>
        </w:tc>
        <w:tc>
          <w:tcPr>
            <w:tcW w:w="3087" w:type="dxa"/>
            <w:tcBorders>
              <w:left w:val="single" w:sz="4" w:space="0" w:color="FFFFFF"/>
              <w:bottom w:val="single" w:sz="4" w:space="0" w:color="FFFFFF"/>
              <w:right w:val="single" w:sz="4" w:space="0" w:color="FFFFFF"/>
            </w:tcBorders>
            <w:shd w:val="clear" w:color="auto" w:fill="auto"/>
            <w:vAlign w:val="center"/>
            <w:hideMark/>
          </w:tcPr>
          <w:p w14:paraId="7A8FB40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13</w:t>
            </w:r>
          </w:p>
        </w:tc>
        <w:tc>
          <w:tcPr>
            <w:tcW w:w="2402" w:type="dxa"/>
            <w:gridSpan w:val="2"/>
            <w:tcBorders>
              <w:left w:val="single" w:sz="4" w:space="0" w:color="FFFFFF"/>
              <w:bottom w:val="single" w:sz="4" w:space="0" w:color="FFFFFF"/>
              <w:right w:val="single" w:sz="4" w:space="0" w:color="FFFFFF"/>
            </w:tcBorders>
            <w:shd w:val="clear" w:color="auto" w:fill="auto"/>
            <w:vAlign w:val="center"/>
            <w:hideMark/>
          </w:tcPr>
          <w:p w14:paraId="75F98B76"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15.116</w:t>
            </w:r>
          </w:p>
        </w:tc>
      </w:tr>
      <w:tr w:rsidR="00EB0056" w:rsidRPr="00EB0056" w14:paraId="47233FD7" w14:textId="77777777" w:rsidTr="00082900">
        <w:trPr>
          <w:trHeight w:val="279"/>
        </w:trPr>
        <w:tc>
          <w:tcPr>
            <w:tcW w:w="2897"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148E3C5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Parda</w:t>
            </w:r>
          </w:p>
        </w:tc>
        <w:tc>
          <w:tcPr>
            <w:tcW w:w="3087"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2FAE44A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48</w:t>
            </w:r>
          </w:p>
        </w:tc>
        <w:tc>
          <w:tcPr>
            <w:tcW w:w="24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4B8BA419"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55.814</w:t>
            </w:r>
          </w:p>
        </w:tc>
      </w:tr>
      <w:tr w:rsidR="00EB0056" w:rsidRPr="00EB0056" w14:paraId="569D33F0" w14:textId="77777777" w:rsidTr="00082900">
        <w:trPr>
          <w:trHeight w:val="279"/>
        </w:trPr>
        <w:tc>
          <w:tcPr>
            <w:tcW w:w="2897" w:type="dxa"/>
            <w:tcBorders>
              <w:top w:val="single" w:sz="4" w:space="0" w:color="FFFFFF"/>
              <w:left w:val="single" w:sz="4" w:space="0" w:color="FFFFFF"/>
              <w:right w:val="single" w:sz="4" w:space="0" w:color="FFFFFF"/>
            </w:tcBorders>
            <w:shd w:val="clear" w:color="auto" w:fill="auto"/>
            <w:vAlign w:val="center"/>
            <w:hideMark/>
          </w:tcPr>
          <w:p w14:paraId="2E54FAB7"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Branca</w:t>
            </w:r>
          </w:p>
        </w:tc>
        <w:tc>
          <w:tcPr>
            <w:tcW w:w="3087" w:type="dxa"/>
            <w:tcBorders>
              <w:top w:val="single" w:sz="4" w:space="0" w:color="FFFFFF"/>
              <w:left w:val="single" w:sz="4" w:space="0" w:color="FFFFFF"/>
              <w:right w:val="single" w:sz="4" w:space="0" w:color="FFFFFF"/>
            </w:tcBorders>
            <w:shd w:val="clear" w:color="auto" w:fill="auto"/>
            <w:vAlign w:val="center"/>
            <w:hideMark/>
          </w:tcPr>
          <w:p w14:paraId="0D230FA2"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25</w:t>
            </w:r>
          </w:p>
        </w:tc>
        <w:tc>
          <w:tcPr>
            <w:tcW w:w="2402" w:type="dxa"/>
            <w:gridSpan w:val="2"/>
            <w:tcBorders>
              <w:top w:val="single" w:sz="4" w:space="0" w:color="FFFFFF"/>
              <w:left w:val="single" w:sz="4" w:space="0" w:color="FFFFFF"/>
              <w:right w:val="single" w:sz="4" w:space="0" w:color="FFFFFF"/>
            </w:tcBorders>
            <w:shd w:val="clear" w:color="auto" w:fill="auto"/>
            <w:vAlign w:val="center"/>
            <w:hideMark/>
          </w:tcPr>
          <w:p w14:paraId="151B6277"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29.070</w:t>
            </w:r>
          </w:p>
        </w:tc>
      </w:tr>
      <w:tr w:rsidR="00EB0056" w:rsidRPr="00EB0056" w14:paraId="2D35F656" w14:textId="77777777" w:rsidTr="00082900">
        <w:trPr>
          <w:gridAfter w:val="1"/>
          <w:wAfter w:w="40" w:type="dxa"/>
          <w:trHeight w:val="264"/>
        </w:trPr>
        <w:tc>
          <w:tcPr>
            <w:tcW w:w="2897" w:type="dxa"/>
            <w:tcBorders>
              <w:left w:val="single" w:sz="4" w:space="0" w:color="FFFFFF"/>
              <w:right w:val="single" w:sz="4" w:space="0" w:color="FFFFFF"/>
            </w:tcBorders>
            <w:shd w:val="clear" w:color="auto" w:fill="auto"/>
            <w:vAlign w:val="center"/>
            <w:hideMark/>
          </w:tcPr>
          <w:p w14:paraId="67DE6DAE"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b/>
                <w:bCs/>
              </w:rPr>
              <w:t>Sexo</w:t>
            </w:r>
          </w:p>
        </w:tc>
        <w:tc>
          <w:tcPr>
            <w:tcW w:w="3087" w:type="dxa"/>
            <w:tcBorders>
              <w:left w:val="single" w:sz="4" w:space="0" w:color="FFFFFF"/>
              <w:right w:val="single" w:sz="4" w:space="0" w:color="FFFFFF"/>
            </w:tcBorders>
            <w:shd w:val="clear" w:color="auto" w:fill="auto"/>
            <w:vAlign w:val="center"/>
            <w:hideMark/>
          </w:tcPr>
          <w:p w14:paraId="5B2290D7"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b/>
                <w:bCs/>
              </w:rPr>
              <w:t>F</w:t>
            </w:r>
          </w:p>
        </w:tc>
        <w:tc>
          <w:tcPr>
            <w:tcW w:w="2362" w:type="dxa"/>
            <w:tcBorders>
              <w:left w:val="single" w:sz="4" w:space="0" w:color="FFFFFF"/>
              <w:right w:val="single" w:sz="4" w:space="0" w:color="FFFFFF"/>
            </w:tcBorders>
            <w:shd w:val="clear" w:color="auto" w:fill="auto"/>
            <w:vAlign w:val="center"/>
            <w:hideMark/>
          </w:tcPr>
          <w:p w14:paraId="581B5FC5"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b/>
                <w:bCs/>
              </w:rPr>
              <w:t>%</w:t>
            </w:r>
          </w:p>
        </w:tc>
      </w:tr>
      <w:tr w:rsidR="00EB0056" w:rsidRPr="00EB0056" w14:paraId="5B89C5C1" w14:textId="77777777" w:rsidTr="00082900">
        <w:trPr>
          <w:gridAfter w:val="1"/>
          <w:wAfter w:w="40" w:type="dxa"/>
          <w:trHeight w:val="264"/>
        </w:trPr>
        <w:tc>
          <w:tcPr>
            <w:tcW w:w="0" w:type="auto"/>
            <w:tcBorders>
              <w:left w:val="single" w:sz="4" w:space="0" w:color="FFFFFF"/>
              <w:bottom w:val="single" w:sz="4" w:space="0" w:color="FFFFFF"/>
              <w:right w:val="single" w:sz="4" w:space="0" w:color="FFFFFF"/>
            </w:tcBorders>
            <w:shd w:val="clear" w:color="auto" w:fill="auto"/>
            <w:vAlign w:val="center"/>
            <w:hideMark/>
          </w:tcPr>
          <w:p w14:paraId="0A381F0E"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Feminino</w:t>
            </w:r>
          </w:p>
        </w:tc>
        <w:tc>
          <w:tcPr>
            <w:tcW w:w="0" w:type="auto"/>
            <w:tcBorders>
              <w:left w:val="single" w:sz="4" w:space="0" w:color="FFFFFF"/>
              <w:bottom w:val="single" w:sz="4" w:space="0" w:color="FFFFFF"/>
              <w:right w:val="single" w:sz="4" w:space="0" w:color="FFFFFF"/>
            </w:tcBorders>
            <w:shd w:val="clear" w:color="auto" w:fill="auto"/>
            <w:vAlign w:val="center"/>
            <w:hideMark/>
          </w:tcPr>
          <w:p w14:paraId="260C1F73"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78</w:t>
            </w:r>
          </w:p>
        </w:tc>
        <w:tc>
          <w:tcPr>
            <w:tcW w:w="2362" w:type="dxa"/>
            <w:tcBorders>
              <w:left w:val="single" w:sz="4" w:space="0" w:color="FFFFFF"/>
              <w:bottom w:val="single" w:sz="4" w:space="0" w:color="FFFFFF"/>
              <w:right w:val="single" w:sz="4" w:space="0" w:color="FFFFFF"/>
            </w:tcBorders>
            <w:shd w:val="clear" w:color="auto" w:fill="auto"/>
            <w:vAlign w:val="center"/>
            <w:hideMark/>
          </w:tcPr>
          <w:p w14:paraId="3A1F3D9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90.698</w:t>
            </w:r>
          </w:p>
        </w:tc>
      </w:tr>
      <w:tr w:rsidR="00EB0056" w:rsidRPr="00EB0056" w14:paraId="72A4AE0D" w14:textId="77777777" w:rsidTr="00082900">
        <w:trPr>
          <w:gridAfter w:val="1"/>
          <w:wAfter w:w="40" w:type="dxa"/>
          <w:trHeight w:val="264"/>
        </w:trPr>
        <w:tc>
          <w:tcPr>
            <w:tcW w:w="0" w:type="auto"/>
            <w:tcBorders>
              <w:top w:val="single" w:sz="4" w:space="0" w:color="FFFFFF"/>
              <w:left w:val="single" w:sz="4" w:space="0" w:color="FFFFFF"/>
              <w:bottom w:val="single" w:sz="4" w:space="0" w:color="auto"/>
              <w:right w:val="single" w:sz="4" w:space="0" w:color="FFFFFF"/>
            </w:tcBorders>
            <w:shd w:val="clear" w:color="auto" w:fill="auto"/>
            <w:vAlign w:val="center"/>
            <w:hideMark/>
          </w:tcPr>
          <w:p w14:paraId="4F747466"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Masculino</w:t>
            </w:r>
          </w:p>
        </w:tc>
        <w:tc>
          <w:tcPr>
            <w:tcW w:w="0" w:type="auto"/>
            <w:tcBorders>
              <w:top w:val="single" w:sz="4" w:space="0" w:color="FFFFFF"/>
              <w:left w:val="single" w:sz="4" w:space="0" w:color="FFFFFF"/>
              <w:bottom w:val="single" w:sz="4" w:space="0" w:color="auto"/>
              <w:right w:val="single" w:sz="4" w:space="0" w:color="FFFFFF"/>
            </w:tcBorders>
            <w:shd w:val="clear" w:color="auto" w:fill="auto"/>
            <w:vAlign w:val="center"/>
            <w:hideMark/>
          </w:tcPr>
          <w:p w14:paraId="41A24D7D"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8</w:t>
            </w:r>
          </w:p>
        </w:tc>
        <w:tc>
          <w:tcPr>
            <w:tcW w:w="2362" w:type="dxa"/>
            <w:tcBorders>
              <w:top w:val="single" w:sz="4" w:space="0" w:color="FFFFFF"/>
              <w:left w:val="single" w:sz="4" w:space="0" w:color="FFFFFF"/>
              <w:bottom w:val="single" w:sz="4" w:space="0" w:color="auto"/>
              <w:right w:val="single" w:sz="4" w:space="0" w:color="FFFFFF"/>
            </w:tcBorders>
            <w:shd w:val="clear" w:color="auto" w:fill="auto"/>
            <w:vAlign w:val="center"/>
            <w:hideMark/>
          </w:tcPr>
          <w:p w14:paraId="0A83857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9.302</w:t>
            </w:r>
          </w:p>
        </w:tc>
      </w:tr>
      <w:tr w:rsidR="00EB0056" w:rsidRPr="00EB0056" w14:paraId="0E611234" w14:textId="77777777" w:rsidTr="00082900">
        <w:trPr>
          <w:gridAfter w:val="1"/>
          <w:wAfter w:w="40" w:type="dxa"/>
          <w:trHeight w:val="264"/>
        </w:trPr>
        <w:tc>
          <w:tcPr>
            <w:tcW w:w="0" w:type="auto"/>
            <w:tcBorders>
              <w:top w:val="single" w:sz="4" w:space="0" w:color="auto"/>
              <w:left w:val="single" w:sz="4" w:space="0" w:color="FFFFFF"/>
              <w:bottom w:val="single" w:sz="4" w:space="0" w:color="auto"/>
              <w:right w:val="single" w:sz="4" w:space="0" w:color="FFFFFF"/>
            </w:tcBorders>
            <w:shd w:val="clear" w:color="auto" w:fill="auto"/>
            <w:vAlign w:val="center"/>
          </w:tcPr>
          <w:p w14:paraId="32B617EB"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 xml:space="preserve">Procedência </w:t>
            </w:r>
          </w:p>
        </w:tc>
        <w:tc>
          <w:tcPr>
            <w:tcW w:w="0" w:type="auto"/>
            <w:tcBorders>
              <w:top w:val="single" w:sz="4" w:space="0" w:color="auto"/>
              <w:left w:val="single" w:sz="4" w:space="0" w:color="FFFFFF"/>
              <w:bottom w:val="single" w:sz="4" w:space="0" w:color="auto"/>
              <w:right w:val="single" w:sz="4" w:space="0" w:color="FFFFFF"/>
            </w:tcBorders>
            <w:shd w:val="clear" w:color="auto" w:fill="auto"/>
            <w:vAlign w:val="center"/>
          </w:tcPr>
          <w:p w14:paraId="0EC05B2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F</w:t>
            </w:r>
          </w:p>
        </w:tc>
        <w:tc>
          <w:tcPr>
            <w:tcW w:w="2362" w:type="dxa"/>
            <w:tcBorders>
              <w:top w:val="single" w:sz="4" w:space="0" w:color="auto"/>
              <w:left w:val="single" w:sz="4" w:space="0" w:color="FFFFFF"/>
              <w:bottom w:val="single" w:sz="4" w:space="0" w:color="auto"/>
              <w:right w:val="single" w:sz="4" w:space="0" w:color="FFFFFF"/>
            </w:tcBorders>
            <w:shd w:val="clear" w:color="auto" w:fill="auto"/>
            <w:vAlign w:val="center"/>
          </w:tcPr>
          <w:p w14:paraId="0474C2C7"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w:t>
            </w:r>
          </w:p>
        </w:tc>
      </w:tr>
      <w:tr w:rsidR="00EB0056" w:rsidRPr="00EB0056" w14:paraId="161C564E" w14:textId="77777777" w:rsidTr="00082900">
        <w:trPr>
          <w:gridAfter w:val="1"/>
          <w:wAfter w:w="40" w:type="dxa"/>
          <w:trHeight w:val="264"/>
        </w:trPr>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14:paraId="3D041A6D"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Iguatu</w:t>
            </w:r>
          </w:p>
        </w:tc>
        <w:tc>
          <w:tcPr>
            <w:tcW w:w="0" w:type="auto"/>
            <w:tcBorders>
              <w:top w:val="single" w:sz="4" w:space="0" w:color="auto"/>
              <w:left w:val="single" w:sz="4" w:space="0" w:color="FFFFFF"/>
              <w:bottom w:val="single" w:sz="4" w:space="0" w:color="FFFFFF"/>
              <w:right w:val="single" w:sz="4" w:space="0" w:color="FFFFFF"/>
            </w:tcBorders>
            <w:shd w:val="clear" w:color="auto" w:fill="auto"/>
            <w:vAlign w:val="center"/>
          </w:tcPr>
          <w:p w14:paraId="617690A7"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61</w:t>
            </w:r>
          </w:p>
        </w:tc>
        <w:tc>
          <w:tcPr>
            <w:tcW w:w="2362" w:type="dxa"/>
            <w:tcBorders>
              <w:top w:val="single" w:sz="4" w:space="0" w:color="auto"/>
              <w:left w:val="single" w:sz="4" w:space="0" w:color="FFFFFF"/>
              <w:bottom w:val="single" w:sz="4" w:space="0" w:color="FFFFFF"/>
              <w:right w:val="single" w:sz="4" w:space="0" w:color="FFFFFF"/>
            </w:tcBorders>
            <w:shd w:val="clear" w:color="auto" w:fill="auto"/>
            <w:vAlign w:val="center"/>
          </w:tcPr>
          <w:p w14:paraId="1C983455"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 xml:space="preserve">70.930 </w:t>
            </w:r>
          </w:p>
        </w:tc>
      </w:tr>
      <w:tr w:rsidR="00EB0056" w:rsidRPr="00EB0056" w14:paraId="009BA997" w14:textId="77777777" w:rsidTr="00082900">
        <w:trPr>
          <w:gridAfter w:val="1"/>
          <w:wAfter w:w="40" w:type="dxa"/>
          <w:trHeight w:val="264"/>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5827B55E"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Outra Cidades </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0665B87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25</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07631EA7"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29.070 </w:t>
            </w:r>
          </w:p>
        </w:tc>
      </w:tr>
      <w:tr w:rsidR="00EB0056" w:rsidRPr="00EB0056" w14:paraId="10D87C5B" w14:textId="77777777" w:rsidTr="00082900">
        <w:trPr>
          <w:gridAfter w:val="1"/>
          <w:wAfter w:w="40" w:type="dxa"/>
          <w:trHeight w:val="264"/>
        </w:trPr>
        <w:tc>
          <w:tcPr>
            <w:tcW w:w="0" w:type="auto"/>
            <w:tcBorders>
              <w:top w:val="single" w:sz="4" w:space="0" w:color="000000"/>
              <w:left w:val="nil"/>
              <w:bottom w:val="single" w:sz="4" w:space="0" w:color="000000"/>
              <w:right w:val="nil"/>
            </w:tcBorders>
            <w:shd w:val="clear" w:color="auto" w:fill="auto"/>
            <w:vAlign w:val="center"/>
          </w:tcPr>
          <w:p w14:paraId="6EC5ACD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Zona</w:t>
            </w:r>
          </w:p>
        </w:tc>
        <w:tc>
          <w:tcPr>
            <w:tcW w:w="0" w:type="auto"/>
            <w:tcBorders>
              <w:top w:val="single" w:sz="4" w:space="0" w:color="000000"/>
              <w:left w:val="nil"/>
              <w:bottom w:val="single" w:sz="4" w:space="0" w:color="000000"/>
              <w:right w:val="nil"/>
            </w:tcBorders>
            <w:shd w:val="clear" w:color="auto" w:fill="auto"/>
            <w:vAlign w:val="center"/>
          </w:tcPr>
          <w:p w14:paraId="3083B927"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F</w:t>
            </w:r>
          </w:p>
        </w:tc>
        <w:tc>
          <w:tcPr>
            <w:tcW w:w="2362" w:type="dxa"/>
            <w:tcBorders>
              <w:top w:val="single" w:sz="4" w:space="0" w:color="000000"/>
              <w:left w:val="nil"/>
              <w:bottom w:val="single" w:sz="4" w:space="0" w:color="000000"/>
              <w:right w:val="nil"/>
            </w:tcBorders>
            <w:shd w:val="clear" w:color="auto" w:fill="auto"/>
            <w:vAlign w:val="center"/>
          </w:tcPr>
          <w:p w14:paraId="4862C97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w:t>
            </w:r>
          </w:p>
        </w:tc>
      </w:tr>
      <w:tr w:rsidR="00EB0056" w:rsidRPr="00EB0056" w14:paraId="1A8A50CC" w14:textId="77777777" w:rsidTr="00082900">
        <w:trPr>
          <w:gridAfter w:val="1"/>
          <w:wAfter w:w="40" w:type="dxa"/>
          <w:trHeight w:val="264"/>
        </w:trPr>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5C276E85"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 xml:space="preserve">Urbana </w:t>
            </w:r>
          </w:p>
        </w:tc>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6FC7DEBF"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 xml:space="preserve">63 </w:t>
            </w:r>
          </w:p>
        </w:tc>
        <w:tc>
          <w:tcPr>
            <w:tcW w:w="2362" w:type="dxa"/>
            <w:tcBorders>
              <w:top w:val="single" w:sz="4" w:space="0" w:color="000000"/>
              <w:left w:val="single" w:sz="4" w:space="0" w:color="FFFFFF"/>
              <w:bottom w:val="single" w:sz="4" w:space="0" w:color="FFFFFF"/>
              <w:right w:val="single" w:sz="4" w:space="0" w:color="FFFFFF"/>
            </w:tcBorders>
            <w:shd w:val="clear" w:color="auto" w:fill="auto"/>
            <w:vAlign w:val="center"/>
          </w:tcPr>
          <w:p w14:paraId="61B93DF2"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 xml:space="preserve">73.256 </w:t>
            </w:r>
          </w:p>
        </w:tc>
      </w:tr>
      <w:tr w:rsidR="00EB0056" w:rsidRPr="00EB0056" w14:paraId="368074B6" w14:textId="77777777" w:rsidTr="00082900">
        <w:trPr>
          <w:gridAfter w:val="1"/>
          <w:wAfter w:w="40" w:type="dxa"/>
          <w:trHeight w:val="264"/>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474A5A75"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 xml:space="preserve">Rural </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0A7D04C3"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 xml:space="preserve">23 </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792C608A"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 xml:space="preserve">26.744 </w:t>
            </w:r>
          </w:p>
        </w:tc>
      </w:tr>
      <w:tr w:rsidR="00EB0056" w:rsidRPr="00EB0056" w14:paraId="06B9B4EB" w14:textId="77777777" w:rsidTr="00082900">
        <w:trPr>
          <w:gridAfter w:val="1"/>
          <w:wAfter w:w="40" w:type="dxa"/>
          <w:trHeight w:val="264"/>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790A3737"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Com quem mora</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17F535AA"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F</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351877D3"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w:t>
            </w:r>
          </w:p>
        </w:tc>
      </w:tr>
      <w:tr w:rsidR="00EB0056" w:rsidRPr="00EB0056" w14:paraId="51D78693" w14:textId="77777777" w:rsidTr="00082900">
        <w:trPr>
          <w:gridAfter w:val="1"/>
          <w:wAfter w:w="40" w:type="dxa"/>
          <w:trHeight w:val="264"/>
        </w:trPr>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1D5E57FE"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Pais </w:t>
            </w:r>
          </w:p>
        </w:tc>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47625CBA"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75 </w:t>
            </w:r>
          </w:p>
        </w:tc>
        <w:tc>
          <w:tcPr>
            <w:tcW w:w="2362" w:type="dxa"/>
            <w:tcBorders>
              <w:top w:val="single" w:sz="4" w:space="0" w:color="000000"/>
              <w:left w:val="single" w:sz="4" w:space="0" w:color="FFFFFF"/>
              <w:bottom w:val="single" w:sz="4" w:space="0" w:color="FFFFFF"/>
              <w:right w:val="single" w:sz="4" w:space="0" w:color="FFFFFF"/>
            </w:tcBorders>
            <w:shd w:val="clear" w:color="auto" w:fill="auto"/>
            <w:vAlign w:val="center"/>
          </w:tcPr>
          <w:p w14:paraId="238C20EA"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87.209 </w:t>
            </w:r>
          </w:p>
        </w:tc>
      </w:tr>
      <w:tr w:rsidR="00EB0056" w:rsidRPr="00EB0056" w14:paraId="4FFA04D3" w14:textId="77777777" w:rsidTr="00082900">
        <w:trPr>
          <w:gridAfter w:val="1"/>
          <w:wAfter w:w="40" w:type="dxa"/>
          <w:trHeight w:val="264"/>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54529FE0"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Outros </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00CC327D"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11 </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34B99E48"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12.791 </w:t>
            </w:r>
          </w:p>
        </w:tc>
      </w:tr>
      <w:tr w:rsidR="00EB0056" w:rsidRPr="00EB0056" w14:paraId="54E75091" w14:textId="77777777" w:rsidTr="00082900">
        <w:trPr>
          <w:gridAfter w:val="1"/>
          <w:wAfter w:w="40" w:type="dxa"/>
          <w:trHeight w:val="264"/>
        </w:trPr>
        <w:tc>
          <w:tcPr>
            <w:tcW w:w="0" w:type="auto"/>
            <w:tcBorders>
              <w:top w:val="single" w:sz="4" w:space="0" w:color="000000"/>
              <w:left w:val="single" w:sz="4" w:space="0" w:color="FFFFFF"/>
              <w:bottom w:val="single" w:sz="4" w:space="0" w:color="000000"/>
              <w:right w:val="single" w:sz="4" w:space="0" w:color="FFFFFF"/>
            </w:tcBorders>
            <w:shd w:val="clear" w:color="auto" w:fill="auto"/>
            <w:vAlign w:val="center"/>
          </w:tcPr>
          <w:p w14:paraId="459801B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Renda</w:t>
            </w:r>
          </w:p>
        </w:tc>
        <w:tc>
          <w:tcPr>
            <w:tcW w:w="0" w:type="auto"/>
            <w:tcBorders>
              <w:top w:val="single" w:sz="4" w:space="0" w:color="000000"/>
              <w:left w:val="single" w:sz="4" w:space="0" w:color="FFFFFF"/>
              <w:bottom w:val="single" w:sz="4" w:space="0" w:color="000000"/>
              <w:right w:val="single" w:sz="4" w:space="0" w:color="FFFFFF"/>
            </w:tcBorders>
            <w:shd w:val="clear" w:color="auto" w:fill="auto"/>
            <w:vAlign w:val="center"/>
          </w:tcPr>
          <w:p w14:paraId="73875AD1"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b/>
              </w:rPr>
              <w:t>F</w:t>
            </w:r>
          </w:p>
        </w:tc>
        <w:tc>
          <w:tcPr>
            <w:tcW w:w="2362" w:type="dxa"/>
            <w:tcBorders>
              <w:top w:val="single" w:sz="4" w:space="0" w:color="000000"/>
              <w:left w:val="single" w:sz="4" w:space="0" w:color="FFFFFF"/>
              <w:bottom w:val="single" w:sz="4" w:space="0" w:color="000000"/>
              <w:right w:val="single" w:sz="4" w:space="0" w:color="FFFFFF"/>
            </w:tcBorders>
            <w:shd w:val="clear" w:color="auto" w:fill="auto"/>
            <w:vAlign w:val="center"/>
          </w:tcPr>
          <w:p w14:paraId="2AB3F5BE"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b/>
              </w:rPr>
              <w:t>%</w:t>
            </w:r>
          </w:p>
        </w:tc>
      </w:tr>
      <w:tr w:rsidR="00EB0056" w:rsidRPr="00EB0056" w14:paraId="0268ACE4" w14:textId="77777777" w:rsidTr="00082900">
        <w:trPr>
          <w:gridAfter w:val="1"/>
          <w:wAfter w:w="40" w:type="dxa"/>
          <w:trHeight w:val="264"/>
        </w:trPr>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490A9CA6" w14:textId="77777777" w:rsidR="00EB0056" w:rsidRPr="00EB0056" w:rsidRDefault="00EB0056" w:rsidP="00082900">
            <w:pPr>
              <w:ind w:hanging="2"/>
              <w:rPr>
                <w:rFonts w:ascii="Times New Roman" w:eastAsia="Calibri" w:hAnsi="Times New Roman" w:cs="Times New Roman"/>
                <w:b/>
                <w:bCs/>
              </w:rPr>
            </w:pPr>
            <w:r w:rsidRPr="00EB0056">
              <w:rPr>
                <w:rFonts w:ascii="Times New Roman" w:eastAsia="Calibri" w:hAnsi="Times New Roman" w:cs="Times New Roman"/>
              </w:rPr>
              <w:t xml:space="preserve">                    Não Soube informar </w:t>
            </w:r>
          </w:p>
        </w:tc>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37285B34"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rPr>
              <w:t xml:space="preserve">23 </w:t>
            </w:r>
          </w:p>
        </w:tc>
        <w:tc>
          <w:tcPr>
            <w:tcW w:w="2362" w:type="dxa"/>
            <w:tcBorders>
              <w:top w:val="single" w:sz="4" w:space="0" w:color="000000"/>
              <w:left w:val="single" w:sz="4" w:space="0" w:color="FFFFFF"/>
              <w:bottom w:val="single" w:sz="4" w:space="0" w:color="FFFFFF"/>
              <w:right w:val="single" w:sz="4" w:space="0" w:color="FFFFFF"/>
            </w:tcBorders>
            <w:shd w:val="clear" w:color="auto" w:fill="auto"/>
            <w:vAlign w:val="center"/>
          </w:tcPr>
          <w:p w14:paraId="223FBDFF"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rPr>
              <w:t xml:space="preserve">26.744 </w:t>
            </w:r>
          </w:p>
        </w:tc>
      </w:tr>
      <w:tr w:rsidR="00EB0056" w:rsidRPr="00EB0056" w14:paraId="409897AB" w14:textId="77777777" w:rsidTr="00082900">
        <w:trPr>
          <w:gridAfter w:val="1"/>
          <w:wAfter w:w="40" w:type="dxa"/>
          <w:trHeight w:val="264"/>
        </w:trPr>
        <w:tc>
          <w:tcPr>
            <w:tcW w:w="0" w:type="auto"/>
            <w:tcBorders>
              <w:top w:val="single" w:sz="4" w:space="0" w:color="FFFFFF"/>
              <w:left w:val="single" w:sz="4" w:space="0" w:color="FFFFFF"/>
              <w:bottom w:val="single" w:sz="4" w:space="0" w:color="FFFFFF"/>
              <w:right w:val="nil"/>
            </w:tcBorders>
            <w:shd w:val="clear" w:color="auto" w:fill="auto"/>
            <w:vAlign w:val="center"/>
          </w:tcPr>
          <w:p w14:paraId="04BD64B9"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 xml:space="preserve">&lt;1 salário </w:t>
            </w:r>
          </w:p>
        </w:tc>
        <w:tc>
          <w:tcPr>
            <w:tcW w:w="0" w:type="auto"/>
            <w:tcBorders>
              <w:top w:val="single" w:sz="4" w:space="0" w:color="FFFFFF"/>
              <w:left w:val="nil"/>
              <w:bottom w:val="single" w:sz="4" w:space="0" w:color="FFFFFF"/>
              <w:right w:val="nil"/>
            </w:tcBorders>
            <w:shd w:val="clear" w:color="auto" w:fill="auto"/>
            <w:vAlign w:val="center"/>
          </w:tcPr>
          <w:p w14:paraId="70CDC208"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rPr>
              <w:t xml:space="preserve">31 </w:t>
            </w:r>
          </w:p>
        </w:tc>
        <w:tc>
          <w:tcPr>
            <w:tcW w:w="2362" w:type="dxa"/>
            <w:tcBorders>
              <w:top w:val="single" w:sz="4" w:space="0" w:color="FFFFFF"/>
              <w:left w:val="nil"/>
              <w:bottom w:val="single" w:sz="4" w:space="0" w:color="FFFFFF"/>
              <w:right w:val="single" w:sz="4" w:space="0" w:color="FFFFFF"/>
            </w:tcBorders>
            <w:shd w:val="clear" w:color="auto" w:fill="auto"/>
            <w:vAlign w:val="center"/>
          </w:tcPr>
          <w:p w14:paraId="20999FEA"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rPr>
              <w:t xml:space="preserve">36.047 </w:t>
            </w:r>
          </w:p>
        </w:tc>
      </w:tr>
      <w:tr w:rsidR="00EB0056" w:rsidRPr="00EB0056" w14:paraId="209386A3" w14:textId="77777777" w:rsidTr="00082900">
        <w:trPr>
          <w:gridAfter w:val="1"/>
          <w:wAfter w:w="40" w:type="dxa"/>
          <w:trHeight w:val="264"/>
        </w:trPr>
        <w:tc>
          <w:tcPr>
            <w:tcW w:w="0" w:type="auto"/>
            <w:tcBorders>
              <w:top w:val="single" w:sz="4" w:space="0" w:color="FFFFFF"/>
              <w:left w:val="single" w:sz="4" w:space="0" w:color="FFFFFF"/>
              <w:bottom w:val="single" w:sz="4" w:space="0" w:color="FFFFFF"/>
              <w:right w:val="nil"/>
            </w:tcBorders>
            <w:shd w:val="clear" w:color="auto" w:fill="auto"/>
            <w:vAlign w:val="center"/>
          </w:tcPr>
          <w:p w14:paraId="38FF55C9" w14:textId="77777777" w:rsidR="00EB0056" w:rsidRPr="00EB0056" w:rsidRDefault="00EB0056" w:rsidP="00082900">
            <w:pPr>
              <w:ind w:hanging="2"/>
              <w:rPr>
                <w:rFonts w:ascii="Times New Roman" w:eastAsia="Calibri" w:hAnsi="Times New Roman" w:cs="Times New Roman"/>
                <w:b/>
                <w:bCs/>
              </w:rPr>
            </w:pPr>
            <w:r w:rsidRPr="00EB0056">
              <w:rPr>
                <w:rFonts w:ascii="Times New Roman" w:eastAsia="Calibri" w:hAnsi="Times New Roman" w:cs="Times New Roman"/>
              </w:rPr>
              <w:t xml:space="preserve">                     De 01 a 02 Salários </w:t>
            </w:r>
          </w:p>
        </w:tc>
        <w:tc>
          <w:tcPr>
            <w:tcW w:w="0" w:type="auto"/>
            <w:tcBorders>
              <w:top w:val="single" w:sz="4" w:space="0" w:color="FFFFFF"/>
              <w:left w:val="nil"/>
              <w:bottom w:val="single" w:sz="4" w:space="0" w:color="FFFFFF"/>
              <w:right w:val="nil"/>
            </w:tcBorders>
            <w:shd w:val="clear" w:color="auto" w:fill="auto"/>
            <w:vAlign w:val="center"/>
          </w:tcPr>
          <w:p w14:paraId="368AD19E"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rPr>
              <w:t xml:space="preserve">22 </w:t>
            </w:r>
          </w:p>
        </w:tc>
        <w:tc>
          <w:tcPr>
            <w:tcW w:w="2362" w:type="dxa"/>
            <w:tcBorders>
              <w:top w:val="single" w:sz="4" w:space="0" w:color="FFFFFF"/>
              <w:left w:val="nil"/>
              <w:bottom w:val="single" w:sz="4" w:space="0" w:color="FFFFFF"/>
              <w:right w:val="single" w:sz="4" w:space="0" w:color="FFFFFF"/>
            </w:tcBorders>
            <w:shd w:val="clear" w:color="auto" w:fill="auto"/>
            <w:vAlign w:val="center"/>
          </w:tcPr>
          <w:p w14:paraId="06986CD3"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rPr>
              <w:t xml:space="preserve">25.581 </w:t>
            </w:r>
          </w:p>
        </w:tc>
      </w:tr>
      <w:tr w:rsidR="00EB0056" w:rsidRPr="00EB0056" w14:paraId="6CC67DBD" w14:textId="77777777" w:rsidTr="00082900">
        <w:trPr>
          <w:gridAfter w:val="1"/>
          <w:wAfter w:w="40" w:type="dxa"/>
          <w:trHeight w:val="264"/>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56A0E697" w14:textId="77777777" w:rsidR="00EB0056" w:rsidRPr="00EB0056" w:rsidRDefault="00EB0056" w:rsidP="00082900">
            <w:pPr>
              <w:ind w:hanging="2"/>
              <w:jc w:val="center"/>
              <w:rPr>
                <w:rFonts w:ascii="Times New Roman" w:eastAsia="Calibri" w:hAnsi="Times New Roman" w:cs="Times New Roman"/>
                <w:b/>
                <w:bCs/>
              </w:rPr>
            </w:pPr>
            <w:r w:rsidRPr="00EB0056">
              <w:rPr>
                <w:rFonts w:ascii="Times New Roman" w:eastAsia="Calibri" w:hAnsi="Times New Roman" w:cs="Times New Roman"/>
              </w:rPr>
              <w:t xml:space="preserve">&gt; 2 Salários </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75BB24B7"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rPr>
              <w:t xml:space="preserve">10 </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277C75F8"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rPr>
              <w:t xml:space="preserve">11.628 </w:t>
            </w:r>
          </w:p>
        </w:tc>
      </w:tr>
      <w:tr w:rsidR="00EB0056" w:rsidRPr="00EB0056" w14:paraId="2B7F0F2E" w14:textId="77777777" w:rsidTr="00082900">
        <w:trPr>
          <w:gridAfter w:val="1"/>
          <w:wAfter w:w="40" w:type="dxa"/>
          <w:trHeight w:val="264"/>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15D2A2EA"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Religião</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4CC0AA2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F</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164D388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w:t>
            </w:r>
          </w:p>
        </w:tc>
      </w:tr>
      <w:tr w:rsidR="00EB0056" w:rsidRPr="00EB0056" w14:paraId="52785A73" w14:textId="77777777" w:rsidTr="00082900">
        <w:trPr>
          <w:gridAfter w:val="1"/>
          <w:wAfter w:w="40" w:type="dxa"/>
          <w:trHeight w:val="264"/>
        </w:trPr>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14:paraId="447613A7"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Católica </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14:paraId="00DCD380"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55 </w:t>
            </w:r>
          </w:p>
        </w:tc>
        <w:tc>
          <w:tcPr>
            <w:tcW w:w="236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2AA8335"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63.953 </w:t>
            </w:r>
          </w:p>
        </w:tc>
      </w:tr>
      <w:tr w:rsidR="00EB0056" w:rsidRPr="00EB0056" w14:paraId="5222DE93" w14:textId="77777777" w:rsidTr="00082900">
        <w:trPr>
          <w:gridAfter w:val="1"/>
          <w:wAfter w:w="40" w:type="dxa"/>
          <w:trHeight w:val="264"/>
        </w:trPr>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14:paraId="6E32DD15"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Protestante </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14:paraId="305854FB"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14 </w:t>
            </w:r>
          </w:p>
        </w:tc>
        <w:tc>
          <w:tcPr>
            <w:tcW w:w="236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7C0FFD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16.279 </w:t>
            </w:r>
          </w:p>
        </w:tc>
      </w:tr>
      <w:tr w:rsidR="00EB0056" w:rsidRPr="00EB0056" w14:paraId="41017B93" w14:textId="77777777" w:rsidTr="00082900">
        <w:trPr>
          <w:gridAfter w:val="1"/>
          <w:wAfter w:w="40" w:type="dxa"/>
          <w:trHeight w:val="264"/>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1EC18B97"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Outras </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0214DFB3"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17 </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75D68036"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19.767 </w:t>
            </w:r>
          </w:p>
        </w:tc>
      </w:tr>
      <w:tr w:rsidR="00EB0056" w:rsidRPr="00EB0056" w14:paraId="1EEA137C" w14:textId="77777777" w:rsidTr="00082900">
        <w:trPr>
          <w:gridAfter w:val="1"/>
          <w:wAfter w:w="40" w:type="dxa"/>
          <w:trHeight w:val="20"/>
        </w:trPr>
        <w:tc>
          <w:tcPr>
            <w:tcW w:w="0" w:type="auto"/>
            <w:tcBorders>
              <w:top w:val="single" w:sz="4" w:space="0" w:color="000000"/>
              <w:left w:val="nil"/>
              <w:bottom w:val="single" w:sz="4" w:space="0" w:color="000000"/>
              <w:right w:val="nil"/>
            </w:tcBorders>
            <w:shd w:val="clear" w:color="auto" w:fill="auto"/>
            <w:vAlign w:val="center"/>
          </w:tcPr>
          <w:p w14:paraId="70EE8CCB"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Relacionamento</w:t>
            </w:r>
          </w:p>
        </w:tc>
        <w:tc>
          <w:tcPr>
            <w:tcW w:w="0" w:type="auto"/>
            <w:tcBorders>
              <w:top w:val="single" w:sz="4" w:space="0" w:color="000000"/>
              <w:left w:val="nil"/>
              <w:bottom w:val="single" w:sz="4" w:space="0" w:color="000000"/>
              <w:right w:val="nil"/>
            </w:tcBorders>
            <w:shd w:val="clear" w:color="auto" w:fill="auto"/>
            <w:vAlign w:val="center"/>
          </w:tcPr>
          <w:p w14:paraId="0A9C3226"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F</w:t>
            </w:r>
          </w:p>
        </w:tc>
        <w:tc>
          <w:tcPr>
            <w:tcW w:w="2362" w:type="dxa"/>
            <w:tcBorders>
              <w:top w:val="single" w:sz="4" w:space="0" w:color="000000"/>
              <w:left w:val="nil"/>
              <w:bottom w:val="single" w:sz="4" w:space="0" w:color="000000"/>
              <w:right w:val="nil"/>
            </w:tcBorders>
            <w:shd w:val="clear" w:color="auto" w:fill="auto"/>
            <w:vAlign w:val="center"/>
          </w:tcPr>
          <w:p w14:paraId="253C8C96"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w:t>
            </w:r>
          </w:p>
        </w:tc>
      </w:tr>
      <w:tr w:rsidR="00EB0056" w:rsidRPr="00EB0056" w14:paraId="4C341207" w14:textId="77777777" w:rsidTr="00082900">
        <w:trPr>
          <w:gridAfter w:val="1"/>
          <w:wAfter w:w="40" w:type="dxa"/>
          <w:trHeight w:val="20"/>
        </w:trPr>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14FA5058"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Solteiro </w:t>
            </w:r>
          </w:p>
        </w:tc>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61E900B4"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75 </w:t>
            </w:r>
          </w:p>
        </w:tc>
        <w:tc>
          <w:tcPr>
            <w:tcW w:w="2362" w:type="dxa"/>
            <w:tcBorders>
              <w:top w:val="single" w:sz="4" w:space="0" w:color="000000"/>
              <w:left w:val="single" w:sz="4" w:space="0" w:color="FFFFFF"/>
              <w:bottom w:val="single" w:sz="4" w:space="0" w:color="FFFFFF"/>
              <w:right w:val="single" w:sz="4" w:space="0" w:color="FFFFFF"/>
            </w:tcBorders>
            <w:shd w:val="clear" w:color="auto" w:fill="auto"/>
            <w:vAlign w:val="center"/>
          </w:tcPr>
          <w:p w14:paraId="42CCF732"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87.209 </w:t>
            </w:r>
          </w:p>
        </w:tc>
      </w:tr>
      <w:tr w:rsidR="00EB0056" w:rsidRPr="00EB0056" w14:paraId="6CF249B7" w14:textId="77777777" w:rsidTr="00082900">
        <w:trPr>
          <w:gridAfter w:val="1"/>
          <w:wAfter w:w="40" w:type="dxa"/>
          <w:trHeight w:val="20"/>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04A480B8"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Namora </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35EAD515"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11 </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0CFD4FFD"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12.791 </w:t>
            </w:r>
          </w:p>
        </w:tc>
      </w:tr>
      <w:tr w:rsidR="00EB0056" w:rsidRPr="00EB0056" w14:paraId="36BB4E93" w14:textId="77777777" w:rsidTr="00082900">
        <w:trPr>
          <w:gridAfter w:val="1"/>
          <w:wAfter w:w="40" w:type="dxa"/>
          <w:trHeight w:val="20"/>
        </w:trPr>
        <w:tc>
          <w:tcPr>
            <w:tcW w:w="0" w:type="auto"/>
            <w:tcBorders>
              <w:top w:val="single" w:sz="4" w:space="0" w:color="000000"/>
              <w:left w:val="nil"/>
              <w:bottom w:val="single" w:sz="4" w:space="0" w:color="000000"/>
              <w:right w:val="nil"/>
            </w:tcBorders>
            <w:shd w:val="clear" w:color="auto" w:fill="auto"/>
            <w:vAlign w:val="center"/>
          </w:tcPr>
          <w:p w14:paraId="2602E326"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Atividade física</w:t>
            </w:r>
          </w:p>
        </w:tc>
        <w:tc>
          <w:tcPr>
            <w:tcW w:w="0" w:type="auto"/>
            <w:tcBorders>
              <w:top w:val="single" w:sz="4" w:space="0" w:color="000000"/>
              <w:left w:val="nil"/>
              <w:bottom w:val="single" w:sz="4" w:space="0" w:color="000000"/>
              <w:right w:val="nil"/>
            </w:tcBorders>
            <w:shd w:val="clear" w:color="auto" w:fill="auto"/>
            <w:vAlign w:val="center"/>
          </w:tcPr>
          <w:p w14:paraId="57D0F169"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F</w:t>
            </w:r>
          </w:p>
        </w:tc>
        <w:tc>
          <w:tcPr>
            <w:tcW w:w="2362" w:type="dxa"/>
            <w:tcBorders>
              <w:top w:val="single" w:sz="4" w:space="0" w:color="000000"/>
              <w:left w:val="nil"/>
              <w:bottom w:val="single" w:sz="4" w:space="0" w:color="000000"/>
              <w:right w:val="nil"/>
            </w:tcBorders>
            <w:shd w:val="clear" w:color="auto" w:fill="auto"/>
            <w:vAlign w:val="center"/>
          </w:tcPr>
          <w:p w14:paraId="05CA235D"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w:t>
            </w:r>
          </w:p>
        </w:tc>
      </w:tr>
      <w:tr w:rsidR="00EB0056" w:rsidRPr="00EB0056" w14:paraId="5876B6D5" w14:textId="77777777" w:rsidTr="00082900">
        <w:trPr>
          <w:gridAfter w:val="1"/>
          <w:wAfter w:w="40" w:type="dxa"/>
          <w:trHeight w:val="20"/>
        </w:trPr>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4AC22230"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Sim </w:t>
            </w:r>
          </w:p>
        </w:tc>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14A65B8A"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33 </w:t>
            </w:r>
          </w:p>
        </w:tc>
        <w:tc>
          <w:tcPr>
            <w:tcW w:w="2362" w:type="dxa"/>
            <w:tcBorders>
              <w:top w:val="single" w:sz="4" w:space="0" w:color="000000"/>
              <w:left w:val="single" w:sz="4" w:space="0" w:color="FFFFFF"/>
              <w:bottom w:val="single" w:sz="4" w:space="0" w:color="FFFFFF"/>
              <w:right w:val="single" w:sz="4" w:space="0" w:color="FFFFFF"/>
            </w:tcBorders>
            <w:shd w:val="clear" w:color="auto" w:fill="auto"/>
            <w:vAlign w:val="center"/>
          </w:tcPr>
          <w:p w14:paraId="4D127747"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38.372 </w:t>
            </w:r>
          </w:p>
        </w:tc>
      </w:tr>
      <w:tr w:rsidR="00EB0056" w:rsidRPr="00EB0056" w14:paraId="13B6081A" w14:textId="77777777" w:rsidTr="00082900">
        <w:trPr>
          <w:gridAfter w:val="1"/>
          <w:wAfter w:w="40" w:type="dxa"/>
          <w:trHeight w:val="20"/>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5D50F3A0"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Não </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059F30B2"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53 </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471BE1E6"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61.628 </w:t>
            </w:r>
          </w:p>
        </w:tc>
      </w:tr>
      <w:tr w:rsidR="00EB0056" w:rsidRPr="00EB0056" w14:paraId="421A0729" w14:textId="77777777" w:rsidTr="00082900">
        <w:trPr>
          <w:gridAfter w:val="1"/>
          <w:wAfter w:w="40" w:type="dxa"/>
          <w:trHeight w:val="20"/>
        </w:trPr>
        <w:tc>
          <w:tcPr>
            <w:tcW w:w="0" w:type="auto"/>
            <w:tcBorders>
              <w:top w:val="single" w:sz="4" w:space="0" w:color="000000"/>
              <w:left w:val="nil"/>
              <w:bottom w:val="single" w:sz="4" w:space="0" w:color="000000"/>
              <w:right w:val="nil"/>
            </w:tcBorders>
            <w:shd w:val="clear" w:color="auto" w:fill="auto"/>
            <w:vAlign w:val="center"/>
          </w:tcPr>
          <w:p w14:paraId="4961953A"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Amizades</w:t>
            </w:r>
          </w:p>
        </w:tc>
        <w:tc>
          <w:tcPr>
            <w:tcW w:w="0" w:type="auto"/>
            <w:tcBorders>
              <w:top w:val="single" w:sz="4" w:space="0" w:color="000000"/>
              <w:left w:val="nil"/>
              <w:bottom w:val="single" w:sz="4" w:space="0" w:color="000000"/>
              <w:right w:val="nil"/>
            </w:tcBorders>
            <w:shd w:val="clear" w:color="auto" w:fill="auto"/>
            <w:vAlign w:val="center"/>
          </w:tcPr>
          <w:p w14:paraId="3FA6AC5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F</w:t>
            </w:r>
          </w:p>
        </w:tc>
        <w:tc>
          <w:tcPr>
            <w:tcW w:w="2362" w:type="dxa"/>
            <w:tcBorders>
              <w:top w:val="single" w:sz="4" w:space="0" w:color="000000"/>
              <w:left w:val="nil"/>
              <w:bottom w:val="single" w:sz="4" w:space="0" w:color="000000"/>
              <w:right w:val="nil"/>
            </w:tcBorders>
            <w:shd w:val="clear" w:color="auto" w:fill="auto"/>
            <w:vAlign w:val="center"/>
          </w:tcPr>
          <w:p w14:paraId="782F1A8A"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w:t>
            </w:r>
          </w:p>
        </w:tc>
      </w:tr>
      <w:tr w:rsidR="00EB0056" w:rsidRPr="00EB0056" w14:paraId="30A2B2DF" w14:textId="77777777" w:rsidTr="00082900">
        <w:trPr>
          <w:gridAfter w:val="1"/>
          <w:wAfter w:w="40" w:type="dxa"/>
          <w:trHeight w:val="20"/>
        </w:trPr>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7B918070"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Sim </w:t>
            </w:r>
          </w:p>
        </w:tc>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17F95302"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84 </w:t>
            </w:r>
          </w:p>
        </w:tc>
        <w:tc>
          <w:tcPr>
            <w:tcW w:w="2362" w:type="dxa"/>
            <w:tcBorders>
              <w:top w:val="single" w:sz="4" w:space="0" w:color="000000"/>
              <w:left w:val="single" w:sz="4" w:space="0" w:color="FFFFFF"/>
              <w:bottom w:val="single" w:sz="4" w:space="0" w:color="FFFFFF"/>
              <w:right w:val="single" w:sz="4" w:space="0" w:color="FFFFFF"/>
            </w:tcBorders>
            <w:shd w:val="clear" w:color="auto" w:fill="auto"/>
            <w:vAlign w:val="center"/>
          </w:tcPr>
          <w:p w14:paraId="52F2333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97.674 </w:t>
            </w:r>
          </w:p>
        </w:tc>
      </w:tr>
      <w:tr w:rsidR="00EB0056" w:rsidRPr="00EB0056" w14:paraId="15964141" w14:textId="77777777" w:rsidTr="00082900">
        <w:trPr>
          <w:gridAfter w:val="1"/>
          <w:wAfter w:w="40" w:type="dxa"/>
          <w:trHeight w:val="20"/>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6CB4E735"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Não </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7316C00E"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2 </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4AD2D73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2.326 </w:t>
            </w:r>
          </w:p>
        </w:tc>
      </w:tr>
      <w:tr w:rsidR="00EB0056" w:rsidRPr="00EB0056" w14:paraId="0FDEFC81" w14:textId="77777777" w:rsidTr="00082900">
        <w:trPr>
          <w:gridAfter w:val="1"/>
          <w:wAfter w:w="40" w:type="dxa"/>
          <w:trHeight w:val="20"/>
        </w:trPr>
        <w:tc>
          <w:tcPr>
            <w:tcW w:w="0" w:type="auto"/>
            <w:tcBorders>
              <w:top w:val="single" w:sz="4" w:space="0" w:color="000000"/>
              <w:left w:val="nil"/>
              <w:bottom w:val="single" w:sz="4" w:space="0" w:color="000000"/>
              <w:right w:val="nil"/>
            </w:tcBorders>
            <w:shd w:val="clear" w:color="auto" w:fill="auto"/>
            <w:vAlign w:val="center"/>
          </w:tcPr>
          <w:p w14:paraId="405214E8"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bCs/>
              </w:rPr>
              <w:t xml:space="preserve">Vinculo família </w:t>
            </w:r>
          </w:p>
        </w:tc>
        <w:tc>
          <w:tcPr>
            <w:tcW w:w="0" w:type="auto"/>
            <w:tcBorders>
              <w:top w:val="single" w:sz="4" w:space="0" w:color="000000"/>
              <w:left w:val="nil"/>
              <w:bottom w:val="single" w:sz="4" w:space="0" w:color="000000"/>
              <w:right w:val="nil"/>
            </w:tcBorders>
            <w:shd w:val="clear" w:color="auto" w:fill="auto"/>
            <w:vAlign w:val="center"/>
          </w:tcPr>
          <w:p w14:paraId="27F8EE43"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F</w:t>
            </w:r>
          </w:p>
        </w:tc>
        <w:tc>
          <w:tcPr>
            <w:tcW w:w="2362" w:type="dxa"/>
            <w:tcBorders>
              <w:top w:val="single" w:sz="4" w:space="0" w:color="000000"/>
              <w:left w:val="nil"/>
              <w:bottom w:val="single" w:sz="4" w:space="0" w:color="000000"/>
              <w:right w:val="nil"/>
            </w:tcBorders>
            <w:shd w:val="clear" w:color="auto" w:fill="auto"/>
            <w:vAlign w:val="center"/>
          </w:tcPr>
          <w:p w14:paraId="13D93BF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w:t>
            </w:r>
          </w:p>
        </w:tc>
      </w:tr>
      <w:tr w:rsidR="00EB0056" w:rsidRPr="00EB0056" w14:paraId="5C19C62A" w14:textId="77777777" w:rsidTr="00082900">
        <w:trPr>
          <w:gridAfter w:val="1"/>
          <w:wAfter w:w="40" w:type="dxa"/>
          <w:trHeight w:val="20"/>
        </w:trPr>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78899F0D"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Ruim </w:t>
            </w:r>
          </w:p>
        </w:tc>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52A7ACC8"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 </w:t>
            </w:r>
          </w:p>
        </w:tc>
        <w:tc>
          <w:tcPr>
            <w:tcW w:w="2362" w:type="dxa"/>
            <w:tcBorders>
              <w:top w:val="single" w:sz="4" w:space="0" w:color="000000"/>
              <w:left w:val="single" w:sz="4" w:space="0" w:color="FFFFFF"/>
              <w:bottom w:val="single" w:sz="4" w:space="0" w:color="FFFFFF"/>
              <w:right w:val="single" w:sz="4" w:space="0" w:color="FFFFFF"/>
            </w:tcBorders>
            <w:shd w:val="clear" w:color="auto" w:fill="auto"/>
            <w:vAlign w:val="center"/>
          </w:tcPr>
          <w:p w14:paraId="059C66A0"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1.163 </w:t>
            </w:r>
          </w:p>
        </w:tc>
      </w:tr>
      <w:tr w:rsidR="00EB0056" w:rsidRPr="00EB0056" w14:paraId="02A80C75" w14:textId="77777777" w:rsidTr="00082900">
        <w:trPr>
          <w:gridAfter w:val="1"/>
          <w:wAfter w:w="40" w:type="dxa"/>
          <w:trHeight w:val="20"/>
        </w:trPr>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14:paraId="63D4226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Bom </w:t>
            </w:r>
          </w:p>
        </w:tc>
        <w:tc>
          <w:tcPr>
            <w:tcW w:w="0" w:type="auto"/>
            <w:tcBorders>
              <w:top w:val="single" w:sz="4" w:space="0" w:color="FFFFFF"/>
              <w:left w:val="single" w:sz="4" w:space="0" w:color="FFFFFF"/>
              <w:bottom w:val="single" w:sz="4" w:space="0" w:color="FFFFFF"/>
              <w:right w:val="single" w:sz="4" w:space="0" w:color="FFFFFF"/>
            </w:tcBorders>
            <w:shd w:val="clear" w:color="auto" w:fill="auto"/>
            <w:vAlign w:val="center"/>
          </w:tcPr>
          <w:p w14:paraId="5C37DD5F"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61 </w:t>
            </w:r>
          </w:p>
        </w:tc>
        <w:tc>
          <w:tcPr>
            <w:tcW w:w="236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346232"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70.930 </w:t>
            </w:r>
          </w:p>
        </w:tc>
      </w:tr>
      <w:tr w:rsidR="00EB0056" w:rsidRPr="00EB0056" w14:paraId="5DAA5E15" w14:textId="77777777" w:rsidTr="00082900">
        <w:trPr>
          <w:gridAfter w:val="1"/>
          <w:wAfter w:w="40" w:type="dxa"/>
          <w:trHeight w:val="20"/>
        </w:trPr>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03F29463"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Ótimo </w:t>
            </w:r>
          </w:p>
        </w:tc>
        <w:tc>
          <w:tcPr>
            <w:tcW w:w="0" w:type="auto"/>
            <w:tcBorders>
              <w:top w:val="single" w:sz="4" w:space="0" w:color="FFFFFF"/>
              <w:left w:val="single" w:sz="4" w:space="0" w:color="FFFFFF"/>
              <w:bottom w:val="single" w:sz="4" w:space="0" w:color="000000"/>
              <w:right w:val="single" w:sz="4" w:space="0" w:color="FFFFFF"/>
            </w:tcBorders>
            <w:shd w:val="clear" w:color="auto" w:fill="auto"/>
            <w:vAlign w:val="center"/>
          </w:tcPr>
          <w:p w14:paraId="0C335012"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24 </w:t>
            </w:r>
          </w:p>
        </w:tc>
        <w:tc>
          <w:tcPr>
            <w:tcW w:w="2362" w:type="dxa"/>
            <w:tcBorders>
              <w:top w:val="single" w:sz="4" w:space="0" w:color="FFFFFF"/>
              <w:left w:val="single" w:sz="4" w:space="0" w:color="FFFFFF"/>
              <w:bottom w:val="single" w:sz="4" w:space="0" w:color="000000"/>
              <w:right w:val="single" w:sz="4" w:space="0" w:color="FFFFFF"/>
            </w:tcBorders>
            <w:shd w:val="clear" w:color="auto" w:fill="auto"/>
            <w:vAlign w:val="center"/>
          </w:tcPr>
          <w:p w14:paraId="27936C3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27.907 </w:t>
            </w:r>
          </w:p>
        </w:tc>
      </w:tr>
      <w:tr w:rsidR="00EB0056" w:rsidRPr="00EB0056" w14:paraId="214BABA1" w14:textId="77777777" w:rsidTr="00082900">
        <w:trPr>
          <w:gridAfter w:val="1"/>
          <w:wAfter w:w="40" w:type="dxa"/>
          <w:trHeight w:val="20"/>
        </w:trPr>
        <w:tc>
          <w:tcPr>
            <w:tcW w:w="0" w:type="auto"/>
            <w:tcBorders>
              <w:top w:val="single" w:sz="4" w:space="0" w:color="000000"/>
              <w:left w:val="nil"/>
              <w:bottom w:val="single" w:sz="4" w:space="0" w:color="000000"/>
              <w:right w:val="nil"/>
            </w:tcBorders>
            <w:shd w:val="clear" w:color="auto" w:fill="auto"/>
            <w:vAlign w:val="center"/>
          </w:tcPr>
          <w:p w14:paraId="6BE82D1C" w14:textId="77777777" w:rsidR="00EB0056" w:rsidRPr="00EB0056" w:rsidRDefault="00EB0056" w:rsidP="00082900">
            <w:pPr>
              <w:ind w:hanging="2"/>
              <w:jc w:val="center"/>
              <w:rPr>
                <w:rFonts w:ascii="Times New Roman" w:eastAsia="Calibri" w:hAnsi="Times New Roman" w:cs="Times New Roman"/>
                <w:b/>
              </w:rPr>
            </w:pPr>
            <w:r w:rsidRPr="00EB0056">
              <w:rPr>
                <w:rFonts w:ascii="Times New Roman" w:eastAsia="Calibri" w:hAnsi="Times New Roman" w:cs="Times New Roman"/>
                <w:b/>
              </w:rPr>
              <w:t>Bebe</w:t>
            </w:r>
          </w:p>
        </w:tc>
        <w:tc>
          <w:tcPr>
            <w:tcW w:w="0" w:type="auto"/>
            <w:tcBorders>
              <w:top w:val="single" w:sz="4" w:space="0" w:color="000000"/>
              <w:left w:val="nil"/>
              <w:bottom w:val="single" w:sz="4" w:space="0" w:color="000000"/>
              <w:right w:val="nil"/>
            </w:tcBorders>
            <w:shd w:val="clear" w:color="auto" w:fill="auto"/>
            <w:vAlign w:val="center"/>
          </w:tcPr>
          <w:p w14:paraId="45177113"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F</w:t>
            </w:r>
          </w:p>
        </w:tc>
        <w:tc>
          <w:tcPr>
            <w:tcW w:w="2362" w:type="dxa"/>
            <w:tcBorders>
              <w:top w:val="single" w:sz="4" w:space="0" w:color="000000"/>
              <w:left w:val="nil"/>
              <w:bottom w:val="single" w:sz="4" w:space="0" w:color="000000"/>
              <w:right w:val="nil"/>
            </w:tcBorders>
            <w:shd w:val="clear" w:color="auto" w:fill="auto"/>
            <w:vAlign w:val="center"/>
          </w:tcPr>
          <w:p w14:paraId="2F59C0F1"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b/>
              </w:rPr>
              <w:t>%</w:t>
            </w:r>
          </w:p>
        </w:tc>
      </w:tr>
      <w:tr w:rsidR="00EB0056" w:rsidRPr="00EB0056" w14:paraId="33CA2E68" w14:textId="77777777" w:rsidTr="00082900">
        <w:trPr>
          <w:gridAfter w:val="1"/>
          <w:wAfter w:w="40" w:type="dxa"/>
          <w:trHeight w:val="20"/>
        </w:trPr>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6F03FD4D"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Sim </w:t>
            </w:r>
          </w:p>
        </w:tc>
        <w:tc>
          <w:tcPr>
            <w:tcW w:w="0" w:type="auto"/>
            <w:tcBorders>
              <w:top w:val="single" w:sz="4" w:space="0" w:color="000000"/>
              <w:left w:val="single" w:sz="4" w:space="0" w:color="FFFFFF"/>
              <w:bottom w:val="single" w:sz="4" w:space="0" w:color="FFFFFF"/>
              <w:right w:val="single" w:sz="4" w:space="0" w:color="FFFFFF"/>
            </w:tcBorders>
            <w:shd w:val="clear" w:color="auto" w:fill="auto"/>
            <w:vAlign w:val="center"/>
          </w:tcPr>
          <w:p w14:paraId="07196D8F"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11 </w:t>
            </w:r>
          </w:p>
        </w:tc>
        <w:tc>
          <w:tcPr>
            <w:tcW w:w="2362" w:type="dxa"/>
            <w:tcBorders>
              <w:top w:val="single" w:sz="4" w:space="0" w:color="000000"/>
              <w:left w:val="single" w:sz="4" w:space="0" w:color="FFFFFF"/>
              <w:bottom w:val="single" w:sz="4" w:space="0" w:color="FFFFFF"/>
              <w:right w:val="single" w:sz="4" w:space="0" w:color="FFFFFF"/>
            </w:tcBorders>
            <w:shd w:val="clear" w:color="auto" w:fill="auto"/>
            <w:vAlign w:val="center"/>
          </w:tcPr>
          <w:p w14:paraId="758CC0B7"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12.791 </w:t>
            </w:r>
          </w:p>
        </w:tc>
      </w:tr>
      <w:tr w:rsidR="00EB0056" w:rsidRPr="00EB0056" w14:paraId="34CEEC47" w14:textId="77777777" w:rsidTr="00082900">
        <w:trPr>
          <w:gridAfter w:val="1"/>
          <w:wAfter w:w="40" w:type="dxa"/>
          <w:trHeight w:val="20"/>
        </w:trPr>
        <w:tc>
          <w:tcPr>
            <w:tcW w:w="0" w:type="auto"/>
            <w:tcBorders>
              <w:top w:val="single" w:sz="4" w:space="0" w:color="FFFFFF"/>
              <w:left w:val="single" w:sz="4" w:space="0" w:color="FFFFFF"/>
              <w:bottom w:val="single" w:sz="4" w:space="0" w:color="auto"/>
              <w:right w:val="single" w:sz="4" w:space="0" w:color="FFFFFF"/>
            </w:tcBorders>
            <w:shd w:val="clear" w:color="auto" w:fill="auto"/>
            <w:vAlign w:val="center"/>
          </w:tcPr>
          <w:p w14:paraId="6E63246B"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Não </w:t>
            </w:r>
          </w:p>
        </w:tc>
        <w:tc>
          <w:tcPr>
            <w:tcW w:w="0" w:type="auto"/>
            <w:tcBorders>
              <w:top w:val="single" w:sz="4" w:space="0" w:color="FFFFFF"/>
              <w:left w:val="single" w:sz="4" w:space="0" w:color="FFFFFF"/>
              <w:bottom w:val="single" w:sz="4" w:space="0" w:color="auto"/>
              <w:right w:val="single" w:sz="4" w:space="0" w:color="FFFFFF"/>
            </w:tcBorders>
            <w:shd w:val="clear" w:color="auto" w:fill="auto"/>
            <w:vAlign w:val="center"/>
          </w:tcPr>
          <w:p w14:paraId="6C791880"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75 </w:t>
            </w:r>
          </w:p>
        </w:tc>
        <w:tc>
          <w:tcPr>
            <w:tcW w:w="2362" w:type="dxa"/>
            <w:tcBorders>
              <w:top w:val="single" w:sz="4" w:space="0" w:color="FFFFFF"/>
              <w:left w:val="single" w:sz="4" w:space="0" w:color="FFFFFF"/>
              <w:bottom w:val="single" w:sz="4" w:space="0" w:color="auto"/>
              <w:right w:val="single" w:sz="4" w:space="0" w:color="FFFFFF"/>
            </w:tcBorders>
            <w:shd w:val="clear" w:color="auto" w:fill="auto"/>
            <w:vAlign w:val="center"/>
          </w:tcPr>
          <w:p w14:paraId="7CADDB9C" w14:textId="77777777" w:rsidR="00EB0056" w:rsidRPr="00EB0056" w:rsidRDefault="00EB0056" w:rsidP="00082900">
            <w:pPr>
              <w:ind w:hanging="2"/>
              <w:jc w:val="center"/>
              <w:rPr>
                <w:rFonts w:ascii="Times New Roman" w:eastAsia="Calibri" w:hAnsi="Times New Roman" w:cs="Times New Roman"/>
              </w:rPr>
            </w:pPr>
            <w:r w:rsidRPr="00EB0056">
              <w:rPr>
                <w:rFonts w:ascii="Times New Roman" w:eastAsia="Calibri" w:hAnsi="Times New Roman" w:cs="Times New Roman"/>
              </w:rPr>
              <w:t xml:space="preserve">87.209 </w:t>
            </w:r>
          </w:p>
        </w:tc>
      </w:tr>
    </w:tbl>
    <w:p w14:paraId="014B3C55" w14:textId="77777777" w:rsidR="00EB0056" w:rsidRPr="00EB0056" w:rsidRDefault="00EB0056" w:rsidP="00EB0056">
      <w:pPr>
        <w:spacing w:line="360" w:lineRule="auto"/>
        <w:jc w:val="both"/>
        <w:rPr>
          <w:rFonts w:ascii="Times New Roman" w:hAnsi="Times New Roman" w:cs="Times New Roman"/>
        </w:rPr>
      </w:pPr>
      <w:r w:rsidRPr="00EB0056">
        <w:rPr>
          <w:rFonts w:ascii="Times New Roman" w:hAnsi="Times New Roman" w:cs="Times New Roman"/>
          <w:b/>
          <w:bCs/>
        </w:rPr>
        <w:t>Fonte:</w:t>
      </w:r>
      <w:r w:rsidRPr="00EB0056">
        <w:rPr>
          <w:rFonts w:ascii="Times New Roman" w:hAnsi="Times New Roman" w:cs="Times New Roman"/>
        </w:rPr>
        <w:t xml:space="preserve"> Pesquisa direta com estudantes da EEEPAFL, Iguatu-Ce, 2019.</w:t>
      </w:r>
    </w:p>
    <w:p w14:paraId="3E5648DE" w14:textId="77777777" w:rsidR="00EB0056" w:rsidRP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 xml:space="preserve">Fundamentando em relação a temática, Germain e Mascotte (2016) realizaram uma pesquisa a fim de identificar sintomas de ansiedade e depressão com alunos dos 3 anos do ensino médio. Em seus resultados, as meninas apresentaram mais sintomas de ansiedade e depressão do que os meninos. Outro estudo, realizado por Soares e Martins (2010) detectou </w:t>
      </w:r>
      <w:r w:rsidRPr="00EB0056">
        <w:rPr>
          <w:rFonts w:ascii="Times New Roman" w:hAnsi="Times New Roman" w:cs="Times New Roman"/>
        </w:rPr>
        <w:lastRenderedPageBreak/>
        <w:t xml:space="preserve">que gênero é uma variável essencial, onde prevalece a maioria dos sintomas de ansiedade entre as meninas em comparação com os meninos, tendo como justificativa a influência dos hormônios sexuais e os ciclos nos quais as mulheres apresentam, contribuindo para que elas tenham mais facilidade de desenvolver transtornos de ansiedade. </w:t>
      </w:r>
    </w:p>
    <w:p w14:paraId="0F364B23" w14:textId="77777777" w:rsidR="00EB0056" w:rsidRP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De acordo com os achados, predomina-se idade média geral de 16,15 anos, que se enquadra no público adolescente. Conforme Blakemore e Mills (2014) a adolescência é caracterizada por ser um período de desenvolvimento no qual os jovens se deparam com questionamentos e desafios frente as novas experiências que predominam as modificações psicoafetivas. Assim a fase da adolescência torna-se vulnerável ao desenvolvimento de sintomas de ansiedade por ser um período de reforma emocional (DAVIM et.al., 2012).</w:t>
      </w:r>
    </w:p>
    <w:p w14:paraId="30ED3E87" w14:textId="77777777" w:rsidR="00EB0056" w:rsidRP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 xml:space="preserve">Na tabela 01 tem-se a frequência do nível de estudantes que praticam atividades físicas; nela podemos observar que prevalecem os participantes que são inativos fisicamente com 61,62% (54) e apenas 38,37 % (32) ativos, destacando assim o sedentarismo. </w:t>
      </w:r>
    </w:p>
    <w:p w14:paraId="18849F75" w14:textId="77777777" w:rsidR="00EB0056" w:rsidRP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 xml:space="preserve">Estes resultados se assemelham com os observados na pesquisa de Voser et al (2017), no qual realizou com 105 jovens de 15 a 17 anos de idade que estudam em uma escola pública da cidade de Pelotas-RS, onde analisou o nível de atividade física, obtendo nos seus resultados maior porcentagem de indivíduos que não realizam atividades físicas, com 40,95%. </w:t>
      </w:r>
    </w:p>
    <w:p w14:paraId="32E5F9E3" w14:textId="77777777" w:rsidR="00EB0056" w:rsidRP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Conforme os dados da presente pesquisa a maioria da amostra é católica com 63,95%. Destacando a religiosidade existente entre os estudantes. Por este motivo a religião se torna influenciadora para a saúde mental por ser um fator eu pode estar envolvido com o estio de vida, pelas práticas religiosas, crenças e orientação espiritual (MOREIRA et al., 2006). De acordo com os dados sobre o status de relacionamento, prevalece na amostra o público solteiro com 87,20%. Em relação aos círculos de amizade, a maioria participa de grupos de amizade, com 93,50%. E prevalece o público que apresenta bom vínculo com a família, com 68,60 %.</w:t>
      </w:r>
    </w:p>
    <w:p w14:paraId="3BB03DA6" w14:textId="77777777" w:rsidR="00EB0056" w:rsidRP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 xml:space="preserve">O presente trabalho destacou nos seus resultados, 100% da amostra não são tabagistas, descartando assim, um fator que pode influenciar para o aparecimento da ansiedade. De acordo com a aplicação do Inventário de Ansiedade de Beck (BAI), constatou-se que 29,07% (25) do total da amostra apresentam nível mínimo de ansiedade, 22,09% (19) nível leve, 31,39 moderados (27) e 17,44% (15) grave. Podendo estes ser visualizados na Tabela 02. </w:t>
      </w:r>
    </w:p>
    <w:p w14:paraId="7339EE61" w14:textId="77777777" w:rsidR="00EB0056" w:rsidRPr="00EB0056" w:rsidRDefault="00EB0056" w:rsidP="00EB0056">
      <w:pPr>
        <w:spacing w:line="360" w:lineRule="auto"/>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EB0056" w:rsidRPr="00EB0056" w14:paraId="59D74186" w14:textId="77777777" w:rsidTr="00082900">
        <w:tc>
          <w:tcPr>
            <w:tcW w:w="8644" w:type="dxa"/>
            <w:gridSpan w:val="3"/>
            <w:tcBorders>
              <w:top w:val="nil"/>
            </w:tcBorders>
            <w:shd w:val="clear" w:color="auto" w:fill="auto"/>
            <w:vAlign w:val="center"/>
          </w:tcPr>
          <w:p w14:paraId="107B00B8" w14:textId="77777777" w:rsidR="00EB0056" w:rsidRPr="00EB0056" w:rsidRDefault="00EB0056" w:rsidP="00082900">
            <w:pPr>
              <w:ind w:left="-2"/>
              <w:jc w:val="both"/>
              <w:rPr>
                <w:rFonts w:ascii="Times New Roman" w:eastAsia="Calibri" w:hAnsi="Times New Roman" w:cs="Times New Roman"/>
                <w:bCs/>
              </w:rPr>
            </w:pPr>
            <w:r w:rsidRPr="00EB0056">
              <w:rPr>
                <w:rFonts w:ascii="Times New Roman" w:eastAsia="Calibri" w:hAnsi="Times New Roman" w:cs="Times New Roman"/>
                <w:bCs/>
              </w:rPr>
              <w:t>Tabela 02. Classificação dos níveis de ansiedade. Iguatu, 2019.</w:t>
            </w:r>
          </w:p>
        </w:tc>
      </w:tr>
      <w:tr w:rsidR="00EB0056" w:rsidRPr="00EB0056" w14:paraId="1169DE08" w14:textId="77777777" w:rsidTr="00082900">
        <w:tc>
          <w:tcPr>
            <w:tcW w:w="2881" w:type="dxa"/>
            <w:tcBorders>
              <w:right w:val="nil"/>
            </w:tcBorders>
            <w:shd w:val="clear" w:color="auto" w:fill="auto"/>
            <w:vAlign w:val="center"/>
          </w:tcPr>
          <w:p w14:paraId="31F991BD"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b/>
                <w:bCs/>
              </w:rPr>
              <w:t>Soma de classes</w:t>
            </w:r>
          </w:p>
        </w:tc>
        <w:tc>
          <w:tcPr>
            <w:tcW w:w="2881" w:type="dxa"/>
            <w:tcBorders>
              <w:left w:val="nil"/>
              <w:bottom w:val="single" w:sz="4" w:space="0" w:color="auto"/>
              <w:right w:val="nil"/>
            </w:tcBorders>
            <w:shd w:val="clear" w:color="auto" w:fill="auto"/>
            <w:vAlign w:val="center"/>
          </w:tcPr>
          <w:p w14:paraId="4E58D441"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b/>
                <w:bCs/>
              </w:rPr>
              <w:t>Frequência</w:t>
            </w:r>
          </w:p>
        </w:tc>
        <w:tc>
          <w:tcPr>
            <w:tcW w:w="2882" w:type="dxa"/>
            <w:tcBorders>
              <w:left w:val="nil"/>
            </w:tcBorders>
            <w:shd w:val="clear" w:color="auto" w:fill="auto"/>
            <w:vAlign w:val="center"/>
          </w:tcPr>
          <w:p w14:paraId="40D39E3A"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b/>
                <w:bCs/>
              </w:rPr>
              <w:t>Percentagem</w:t>
            </w:r>
          </w:p>
        </w:tc>
      </w:tr>
      <w:tr w:rsidR="00EB0056" w:rsidRPr="00EB0056" w14:paraId="5B0BBAEF" w14:textId="77777777" w:rsidTr="00082900">
        <w:tc>
          <w:tcPr>
            <w:tcW w:w="2881" w:type="dxa"/>
            <w:tcBorders>
              <w:bottom w:val="nil"/>
              <w:right w:val="nil"/>
            </w:tcBorders>
            <w:shd w:val="clear" w:color="auto" w:fill="auto"/>
            <w:vAlign w:val="center"/>
          </w:tcPr>
          <w:p w14:paraId="25778CE9"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Mínima</w:t>
            </w:r>
          </w:p>
        </w:tc>
        <w:tc>
          <w:tcPr>
            <w:tcW w:w="2881" w:type="dxa"/>
            <w:tcBorders>
              <w:left w:val="nil"/>
              <w:bottom w:val="nil"/>
              <w:right w:val="nil"/>
            </w:tcBorders>
            <w:shd w:val="clear" w:color="auto" w:fill="auto"/>
            <w:vAlign w:val="center"/>
          </w:tcPr>
          <w:p w14:paraId="76657C5D"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25</w:t>
            </w:r>
          </w:p>
        </w:tc>
        <w:tc>
          <w:tcPr>
            <w:tcW w:w="2882" w:type="dxa"/>
            <w:tcBorders>
              <w:left w:val="nil"/>
              <w:bottom w:val="nil"/>
            </w:tcBorders>
            <w:shd w:val="clear" w:color="auto" w:fill="auto"/>
            <w:vAlign w:val="center"/>
          </w:tcPr>
          <w:p w14:paraId="2E61050E"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29,070</w:t>
            </w:r>
          </w:p>
        </w:tc>
      </w:tr>
      <w:tr w:rsidR="00EB0056" w:rsidRPr="00EB0056" w14:paraId="418189C7" w14:textId="77777777" w:rsidTr="00082900">
        <w:tc>
          <w:tcPr>
            <w:tcW w:w="2881" w:type="dxa"/>
            <w:tcBorders>
              <w:top w:val="nil"/>
              <w:bottom w:val="nil"/>
              <w:right w:val="nil"/>
            </w:tcBorders>
            <w:shd w:val="clear" w:color="auto" w:fill="auto"/>
            <w:vAlign w:val="center"/>
          </w:tcPr>
          <w:p w14:paraId="6C0F3C49"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Leve</w:t>
            </w:r>
          </w:p>
        </w:tc>
        <w:tc>
          <w:tcPr>
            <w:tcW w:w="2881" w:type="dxa"/>
            <w:tcBorders>
              <w:top w:val="nil"/>
              <w:left w:val="nil"/>
              <w:bottom w:val="nil"/>
              <w:right w:val="nil"/>
            </w:tcBorders>
            <w:shd w:val="clear" w:color="auto" w:fill="auto"/>
            <w:vAlign w:val="center"/>
          </w:tcPr>
          <w:p w14:paraId="1F88B814"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19</w:t>
            </w:r>
          </w:p>
        </w:tc>
        <w:tc>
          <w:tcPr>
            <w:tcW w:w="2882" w:type="dxa"/>
            <w:tcBorders>
              <w:top w:val="nil"/>
              <w:left w:val="nil"/>
              <w:bottom w:val="nil"/>
            </w:tcBorders>
            <w:shd w:val="clear" w:color="auto" w:fill="auto"/>
            <w:vAlign w:val="center"/>
          </w:tcPr>
          <w:p w14:paraId="5B0A9EF8"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22,093</w:t>
            </w:r>
          </w:p>
        </w:tc>
      </w:tr>
      <w:tr w:rsidR="00EB0056" w:rsidRPr="00EB0056" w14:paraId="4B007FA4" w14:textId="77777777" w:rsidTr="00082900">
        <w:tc>
          <w:tcPr>
            <w:tcW w:w="2881" w:type="dxa"/>
            <w:tcBorders>
              <w:top w:val="nil"/>
              <w:bottom w:val="nil"/>
              <w:right w:val="nil"/>
            </w:tcBorders>
            <w:shd w:val="clear" w:color="auto" w:fill="auto"/>
            <w:vAlign w:val="center"/>
          </w:tcPr>
          <w:p w14:paraId="218F7089"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lastRenderedPageBreak/>
              <w:t>Moderada</w:t>
            </w:r>
          </w:p>
        </w:tc>
        <w:tc>
          <w:tcPr>
            <w:tcW w:w="2881" w:type="dxa"/>
            <w:tcBorders>
              <w:top w:val="nil"/>
              <w:left w:val="nil"/>
              <w:bottom w:val="nil"/>
              <w:right w:val="nil"/>
            </w:tcBorders>
            <w:shd w:val="clear" w:color="auto" w:fill="auto"/>
            <w:vAlign w:val="center"/>
          </w:tcPr>
          <w:p w14:paraId="16DCF810"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27</w:t>
            </w:r>
          </w:p>
        </w:tc>
        <w:tc>
          <w:tcPr>
            <w:tcW w:w="2882" w:type="dxa"/>
            <w:tcBorders>
              <w:top w:val="nil"/>
              <w:left w:val="nil"/>
              <w:bottom w:val="nil"/>
            </w:tcBorders>
            <w:shd w:val="clear" w:color="auto" w:fill="auto"/>
            <w:vAlign w:val="center"/>
          </w:tcPr>
          <w:p w14:paraId="36252B72"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31,395</w:t>
            </w:r>
          </w:p>
        </w:tc>
      </w:tr>
      <w:tr w:rsidR="00EB0056" w:rsidRPr="00EB0056" w14:paraId="09264B8E" w14:textId="77777777" w:rsidTr="00082900">
        <w:tc>
          <w:tcPr>
            <w:tcW w:w="2881" w:type="dxa"/>
            <w:tcBorders>
              <w:top w:val="nil"/>
              <w:right w:val="nil"/>
            </w:tcBorders>
            <w:shd w:val="clear" w:color="auto" w:fill="auto"/>
            <w:vAlign w:val="center"/>
          </w:tcPr>
          <w:p w14:paraId="6D2D9E80"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Grave</w:t>
            </w:r>
          </w:p>
        </w:tc>
        <w:tc>
          <w:tcPr>
            <w:tcW w:w="2881" w:type="dxa"/>
            <w:tcBorders>
              <w:top w:val="nil"/>
              <w:left w:val="nil"/>
              <w:right w:val="nil"/>
            </w:tcBorders>
            <w:shd w:val="clear" w:color="auto" w:fill="auto"/>
            <w:vAlign w:val="center"/>
          </w:tcPr>
          <w:p w14:paraId="0A26923C"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15</w:t>
            </w:r>
          </w:p>
        </w:tc>
        <w:tc>
          <w:tcPr>
            <w:tcW w:w="2882" w:type="dxa"/>
            <w:tcBorders>
              <w:top w:val="nil"/>
              <w:left w:val="nil"/>
            </w:tcBorders>
            <w:shd w:val="clear" w:color="auto" w:fill="auto"/>
            <w:vAlign w:val="center"/>
          </w:tcPr>
          <w:p w14:paraId="04C4B37C" w14:textId="77777777" w:rsidR="00EB0056" w:rsidRPr="00EB0056" w:rsidRDefault="00EB0056" w:rsidP="00082900">
            <w:pPr>
              <w:ind w:left="-2"/>
              <w:jc w:val="center"/>
              <w:rPr>
                <w:rFonts w:ascii="Times New Roman" w:eastAsia="Calibri" w:hAnsi="Times New Roman" w:cs="Times New Roman"/>
              </w:rPr>
            </w:pPr>
            <w:r w:rsidRPr="00EB0056">
              <w:rPr>
                <w:rFonts w:ascii="Times New Roman" w:eastAsia="Calibri" w:hAnsi="Times New Roman" w:cs="Times New Roman"/>
              </w:rPr>
              <w:t>17,442</w:t>
            </w:r>
          </w:p>
        </w:tc>
      </w:tr>
    </w:tbl>
    <w:p w14:paraId="1D2D4035" w14:textId="77777777" w:rsidR="00EB0056" w:rsidRPr="00EB0056" w:rsidRDefault="00EB0056" w:rsidP="00EB0056">
      <w:pPr>
        <w:spacing w:line="360" w:lineRule="auto"/>
        <w:jc w:val="both"/>
        <w:rPr>
          <w:rFonts w:ascii="Times New Roman" w:hAnsi="Times New Roman" w:cs="Times New Roman"/>
        </w:rPr>
      </w:pPr>
      <w:r w:rsidRPr="00EB0056">
        <w:rPr>
          <w:rFonts w:ascii="Times New Roman" w:hAnsi="Times New Roman" w:cs="Times New Roman"/>
          <w:b/>
          <w:bCs/>
        </w:rPr>
        <w:t>Fonte:</w:t>
      </w:r>
      <w:r w:rsidRPr="00EB0056">
        <w:rPr>
          <w:rFonts w:ascii="Times New Roman" w:hAnsi="Times New Roman" w:cs="Times New Roman"/>
        </w:rPr>
        <w:t xml:space="preserve"> Pesquisa direta com estudantes da EEEPAFL, Iguatu-Ce, 2019.</w:t>
      </w:r>
    </w:p>
    <w:p w14:paraId="6C04FEE1" w14:textId="77777777" w:rsidR="00EB0056" w:rsidRP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 xml:space="preserve">Tais resultados evidenciam a prevalência de adolescentes que apresentam nível de ansiedade moderado em comparação com os demais níveis. Dentre as 21 afirmações do BAI sobre os sintomas mais comuns de ansiedade, houve destaque na afirmação (Medo que aconteça o pior) e (Nervoso) nos níveis moderado e grave. Esses resultados divergem dos atingidos por Jatobá e Bastos (2007) e por Raizel (2016). </w:t>
      </w:r>
    </w:p>
    <w:p w14:paraId="16B2DE79" w14:textId="77777777" w:rsidR="00EB0056" w:rsidRP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Em geral a ansiedade é caracterizada por diversos sintomas somatórios, como sudorese intensa, palpitação, tremores, nervosismo, inquietação, apreensão, perda da concentração (BRANDTNER, 2009). Sendo acompanhada por um sentimento de ameaça que alerta o indivíduo a temer algo existente (BATISTA; OLIVEIRA, 2005). De acordo com a correlação da idade com o nível de ansiedade, a somatória total dos níveis de ansiedade conforme as categorias tiveram média de 21,89 podendo variar 13,81 conforme desvio padrão, de modo que a média da idade correspondeu a 16,15±0,91 anos.</w:t>
      </w:r>
    </w:p>
    <w:p w14:paraId="411C32B7" w14:textId="77777777"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14:paraId="71D27DCE" w14:textId="1868962A"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14:paraId="2C0F4851" w14:textId="77777777" w:rsid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Neste estudo, possibilitou identificar os níveis de ansiedade em adolescentes estudantes do ensino médio</w:t>
      </w:r>
      <w:r>
        <w:rPr>
          <w:rFonts w:ascii="Times New Roman" w:hAnsi="Times New Roman" w:cs="Times New Roman"/>
        </w:rPr>
        <w:t xml:space="preserve">, </w:t>
      </w:r>
      <w:r w:rsidRPr="00EB0056">
        <w:rPr>
          <w:rFonts w:ascii="Times New Roman" w:hAnsi="Times New Roman" w:cs="Times New Roman"/>
        </w:rPr>
        <w:t>onde constatou-se que houve uma adesão significativa de participantes na pesquisa, demonstrando identificar-se com a temática abordada no estudo.</w:t>
      </w:r>
      <w:r>
        <w:rPr>
          <w:rFonts w:ascii="Times New Roman" w:hAnsi="Times New Roman" w:cs="Times New Roman"/>
        </w:rPr>
        <w:t xml:space="preserve"> </w:t>
      </w:r>
    </w:p>
    <w:p w14:paraId="68BEA5BD" w14:textId="0F717014" w:rsidR="00EB0056" w:rsidRP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 xml:space="preserve">Isto mostra o quão evidente está à presença da ansiedade neste público e o quanto é necessário o desenvolvimento de novos estudos para identificação precoce e manejo deste transtorno. Tornando possível a construção de novas estratégias de identificação e assistência mais qualificada </w:t>
      </w:r>
      <w:r>
        <w:rPr>
          <w:rFonts w:ascii="Times New Roman" w:hAnsi="Times New Roman" w:cs="Times New Roman"/>
        </w:rPr>
        <w:t xml:space="preserve">aos </w:t>
      </w:r>
      <w:r w:rsidRPr="00EB0056">
        <w:rPr>
          <w:rFonts w:ascii="Times New Roman" w:hAnsi="Times New Roman" w:cs="Times New Roman"/>
        </w:rPr>
        <w:t xml:space="preserve">adolescentes. </w:t>
      </w:r>
    </w:p>
    <w:p w14:paraId="25666AF0" w14:textId="77777777" w:rsid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 xml:space="preserve">Assim como </w:t>
      </w:r>
      <w:r>
        <w:rPr>
          <w:rFonts w:ascii="Times New Roman" w:hAnsi="Times New Roman" w:cs="Times New Roman"/>
        </w:rPr>
        <w:t>o</w:t>
      </w:r>
      <w:r w:rsidRPr="00EB0056">
        <w:rPr>
          <w:rFonts w:ascii="Times New Roman" w:hAnsi="Times New Roman" w:cs="Times New Roman"/>
        </w:rPr>
        <w:t>s</w:t>
      </w:r>
      <w:r>
        <w:rPr>
          <w:rFonts w:ascii="Times New Roman" w:hAnsi="Times New Roman" w:cs="Times New Roman"/>
        </w:rPr>
        <w:t xml:space="preserve"> mais </w:t>
      </w:r>
      <w:r w:rsidRPr="00EB0056">
        <w:rPr>
          <w:rFonts w:ascii="Times New Roman" w:hAnsi="Times New Roman" w:cs="Times New Roman"/>
        </w:rPr>
        <w:t xml:space="preserve"> divers</w:t>
      </w:r>
      <w:r>
        <w:rPr>
          <w:rFonts w:ascii="Times New Roman" w:hAnsi="Times New Roman" w:cs="Times New Roman"/>
        </w:rPr>
        <w:t>os distúrbios</w:t>
      </w:r>
      <w:r w:rsidRPr="00EB0056">
        <w:rPr>
          <w:rFonts w:ascii="Times New Roman" w:hAnsi="Times New Roman" w:cs="Times New Roman"/>
        </w:rPr>
        <w:t xml:space="preserve">, mais comuns para os profissionais, a ansiedade precisa ser mais bem assistida, pois põe em risco a integridade mental destes jovens que estão vivenciando </w:t>
      </w:r>
      <w:r>
        <w:rPr>
          <w:rFonts w:ascii="Times New Roman" w:hAnsi="Times New Roman" w:cs="Times New Roman"/>
        </w:rPr>
        <w:t>inúmeras</w:t>
      </w:r>
      <w:r w:rsidRPr="00EB0056">
        <w:rPr>
          <w:rFonts w:ascii="Times New Roman" w:hAnsi="Times New Roman" w:cs="Times New Roman"/>
        </w:rPr>
        <w:t xml:space="preserve"> transformações psicológicas na sua adolescência, podendo permanecer ate sua vida adulta afetando seu desenvolvimento psicossocial. </w:t>
      </w:r>
    </w:p>
    <w:p w14:paraId="74E93E64" w14:textId="4E89DD44" w:rsidR="00EB0056" w:rsidRDefault="00EB0056" w:rsidP="00EB0056">
      <w:pPr>
        <w:spacing w:line="360" w:lineRule="auto"/>
        <w:ind w:firstLine="709"/>
        <w:jc w:val="both"/>
        <w:rPr>
          <w:rFonts w:ascii="Times New Roman" w:hAnsi="Times New Roman" w:cs="Times New Roman"/>
        </w:rPr>
      </w:pPr>
      <w:r w:rsidRPr="00EB0056">
        <w:rPr>
          <w:rFonts w:ascii="Times New Roman" w:hAnsi="Times New Roman" w:cs="Times New Roman"/>
        </w:rPr>
        <w:t>É pertinente que a curto prazo seja produzidos nov</w:t>
      </w:r>
      <w:r>
        <w:rPr>
          <w:rFonts w:ascii="Times New Roman" w:hAnsi="Times New Roman" w:cs="Times New Roman"/>
        </w:rPr>
        <w:t xml:space="preserve">as pesquisas científicas </w:t>
      </w:r>
      <w:r w:rsidRPr="00EB0056">
        <w:rPr>
          <w:rFonts w:ascii="Times New Roman" w:hAnsi="Times New Roman" w:cs="Times New Roman"/>
        </w:rPr>
        <w:t>nes</w:t>
      </w:r>
      <w:r>
        <w:rPr>
          <w:rFonts w:ascii="Times New Roman" w:hAnsi="Times New Roman" w:cs="Times New Roman"/>
        </w:rPr>
        <w:t>s</w:t>
      </w:r>
      <w:r w:rsidRPr="00EB0056">
        <w:rPr>
          <w:rFonts w:ascii="Times New Roman" w:hAnsi="Times New Roman" w:cs="Times New Roman"/>
        </w:rPr>
        <w:t>e âmbito</w:t>
      </w:r>
      <w:r>
        <w:rPr>
          <w:rFonts w:ascii="Times New Roman" w:hAnsi="Times New Roman" w:cs="Times New Roman"/>
        </w:rPr>
        <w:t xml:space="preserve">, para </w:t>
      </w:r>
      <w:r w:rsidRPr="00EB0056">
        <w:rPr>
          <w:rFonts w:ascii="Times New Roman" w:hAnsi="Times New Roman" w:cs="Times New Roman"/>
        </w:rPr>
        <w:t xml:space="preserve">que possam aprofundar a discussão sobre a </w:t>
      </w:r>
      <w:r>
        <w:rPr>
          <w:rFonts w:ascii="Times New Roman" w:hAnsi="Times New Roman" w:cs="Times New Roman"/>
        </w:rPr>
        <w:t xml:space="preserve">prevalência da </w:t>
      </w:r>
      <w:r w:rsidRPr="00EB0056">
        <w:rPr>
          <w:rFonts w:ascii="Times New Roman" w:hAnsi="Times New Roman" w:cs="Times New Roman"/>
        </w:rPr>
        <w:t>ansiedade</w:t>
      </w:r>
      <w:r>
        <w:rPr>
          <w:rFonts w:ascii="Times New Roman" w:hAnsi="Times New Roman" w:cs="Times New Roman"/>
        </w:rPr>
        <w:t xml:space="preserve"> nos </w:t>
      </w:r>
      <w:r w:rsidRPr="00EB0056">
        <w:rPr>
          <w:rFonts w:ascii="Times New Roman" w:hAnsi="Times New Roman" w:cs="Times New Roman"/>
        </w:rPr>
        <w:t>adolescentes, a fim de investigar mais detalhadamente este fenômeno.</w:t>
      </w:r>
    </w:p>
    <w:p w14:paraId="43464553" w14:textId="4E89DD44" w:rsidR="00EB0056" w:rsidRPr="00BD6489" w:rsidRDefault="00EB0056" w:rsidP="00EB0056">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 xml:space="preserve">REFERÊNCIAS </w:t>
      </w:r>
    </w:p>
    <w:p w14:paraId="697FEDCE" w14:textId="09EEDCC1" w:rsidR="00EB0056" w:rsidRDefault="00EB0056" w:rsidP="00EB0056">
      <w:pPr>
        <w:autoSpaceDE w:val="0"/>
        <w:autoSpaceDN w:val="0"/>
        <w:adjustRightInd w:val="0"/>
        <w:rPr>
          <w:rFonts w:ascii="Times New Roman" w:hAnsi="Times New Roman" w:cs="Times New Roman"/>
        </w:rPr>
      </w:pPr>
      <w:r w:rsidRPr="00EB0056">
        <w:rPr>
          <w:rFonts w:ascii="Times New Roman" w:hAnsi="Times New Roman" w:cs="Times New Roman"/>
        </w:rPr>
        <w:t>BATISTA, M. A.; OLIVEIRA, S. S. S. Sintomas de ansiedade mais comuns em adolescentes</w:t>
      </w:r>
      <w:r w:rsidRPr="00EB0056">
        <w:rPr>
          <w:rFonts w:ascii="Times New Roman" w:hAnsi="Times New Roman" w:cs="Times New Roman"/>
          <w:b/>
        </w:rPr>
        <w:t>.</w:t>
      </w:r>
      <w:r w:rsidRPr="00EB0056">
        <w:rPr>
          <w:rFonts w:ascii="Times New Roman" w:hAnsi="Times New Roman" w:cs="Times New Roman"/>
        </w:rPr>
        <w:t xml:space="preserve"> </w:t>
      </w:r>
      <w:r w:rsidRPr="00EB0056">
        <w:rPr>
          <w:rFonts w:ascii="Times New Roman" w:hAnsi="Times New Roman" w:cs="Times New Roman"/>
          <w:b/>
        </w:rPr>
        <w:t>Revista de Psicologia da Vetor Editora.</w:t>
      </w:r>
      <w:r w:rsidRPr="00EB0056">
        <w:rPr>
          <w:rFonts w:ascii="Times New Roman" w:hAnsi="Times New Roman" w:cs="Times New Roman"/>
        </w:rPr>
        <w:t xml:space="preserve"> v. 6, n. 2, p. 43-50, Jul/Dez, 2005.</w:t>
      </w:r>
    </w:p>
    <w:p w14:paraId="6BD2ECDF" w14:textId="636240E8" w:rsidR="00EB0056" w:rsidRPr="00EB0056" w:rsidRDefault="00EB0056" w:rsidP="00EB0056">
      <w:pPr>
        <w:ind w:right="-318"/>
        <w:rPr>
          <w:rFonts w:ascii="Times New Roman" w:hAnsi="Times New Roman" w:cs="Times New Roman"/>
          <w:lang w:val="en-US"/>
        </w:rPr>
      </w:pPr>
      <w:r w:rsidRPr="00EB0056">
        <w:rPr>
          <w:rFonts w:ascii="Times New Roman" w:hAnsi="Times New Roman" w:cs="Times New Roman"/>
          <w:lang w:val="en-US"/>
        </w:rPr>
        <w:lastRenderedPageBreak/>
        <w:t>BLAKEMORE, S. J.; MILLS, K. L. Is adolescence a sensitive period for sociocultural processing?</w:t>
      </w:r>
      <w:r w:rsidRPr="00EB0056">
        <w:rPr>
          <w:rFonts w:ascii="Times New Roman" w:hAnsi="Times New Roman" w:cs="Times New Roman"/>
          <w:b/>
          <w:lang w:val="en-US"/>
        </w:rPr>
        <w:t xml:space="preserve"> </w:t>
      </w:r>
      <w:r w:rsidRPr="00EB0056">
        <w:rPr>
          <w:rFonts w:ascii="Times New Roman" w:hAnsi="Times New Roman" w:cs="Times New Roman"/>
        </w:rPr>
        <w:fldChar w:fldCharType="begin"/>
      </w:r>
      <w:r w:rsidRPr="00EB0056">
        <w:rPr>
          <w:rFonts w:ascii="Times New Roman" w:hAnsi="Times New Roman" w:cs="Times New Roman"/>
          <w:lang w:val="en-US"/>
        </w:rPr>
        <w:instrText xml:space="preserve"> HYPERLINK "https://www.annualreviews.org/journal/psych" </w:instrText>
      </w:r>
      <w:r w:rsidRPr="00EB0056">
        <w:rPr>
          <w:rFonts w:ascii="Times New Roman" w:hAnsi="Times New Roman" w:cs="Times New Roman"/>
        </w:rPr>
        <w:fldChar w:fldCharType="separate"/>
      </w:r>
      <w:r w:rsidRPr="00EB0056">
        <w:rPr>
          <w:rStyle w:val="s3uucc"/>
          <w:rFonts w:ascii="Times New Roman" w:hAnsi="Times New Roman" w:cs="Times New Roman"/>
          <w:b/>
          <w:bCs/>
          <w:shd w:val="clear" w:color="auto" w:fill="FFFFFF"/>
          <w:lang w:val="en-US"/>
        </w:rPr>
        <w:t>Annual Review of Psychology</w:t>
      </w:r>
      <w:r w:rsidRPr="00EB0056">
        <w:rPr>
          <w:rStyle w:val="s3uucc"/>
          <w:rFonts w:ascii="Times New Roman" w:hAnsi="Times New Roman" w:cs="Times New Roman"/>
          <w:shd w:val="clear" w:color="auto" w:fill="FFFFFF"/>
          <w:lang w:val="en-US"/>
        </w:rPr>
        <w:t>. v.</w:t>
      </w:r>
      <w:r w:rsidRPr="00EB0056">
        <w:rPr>
          <w:rFonts w:ascii="Times New Roman" w:hAnsi="Times New Roman" w:cs="Times New Roman"/>
          <w:lang w:val="en-US"/>
        </w:rPr>
        <w:t>65, p.187-207, 2014.</w:t>
      </w:r>
      <w:r>
        <w:rPr>
          <w:rFonts w:ascii="Times New Roman" w:hAnsi="Times New Roman" w:cs="Times New Roman"/>
          <w:lang w:val="en-US"/>
        </w:rPr>
        <w:t xml:space="preserve">     </w:t>
      </w:r>
    </w:p>
    <w:p w14:paraId="4ADCAE43" w14:textId="77777777" w:rsidR="00EB0056" w:rsidRDefault="00EB0056" w:rsidP="00EB0056">
      <w:pPr>
        <w:ind w:right="-318"/>
        <w:rPr>
          <w:rFonts w:ascii="Times New Roman" w:hAnsi="Times New Roman" w:cs="Times New Roman"/>
        </w:rPr>
      </w:pPr>
      <w:r w:rsidRPr="00EB0056">
        <w:rPr>
          <w:rFonts w:ascii="Times New Roman" w:hAnsi="Times New Roman" w:cs="Times New Roman"/>
        </w:rPr>
        <w:fldChar w:fldCharType="end"/>
      </w:r>
    </w:p>
    <w:p w14:paraId="15D61C94" w14:textId="20F0A452" w:rsidR="00EB0056" w:rsidRDefault="00EB0056" w:rsidP="00EB0056">
      <w:pPr>
        <w:ind w:right="-318"/>
        <w:rPr>
          <w:rFonts w:ascii="Times New Roman" w:hAnsi="Times New Roman" w:cs="Times New Roman"/>
        </w:rPr>
      </w:pPr>
      <w:r w:rsidRPr="00EB0056">
        <w:rPr>
          <w:rFonts w:ascii="Times New Roman" w:hAnsi="Times New Roman" w:cs="Times New Roman"/>
        </w:rPr>
        <w:t xml:space="preserve">BRANDTNER, M.; BARDAGI, M. Sintomatologia de Depressão e Ansiedade em Estudantes de uma Universidade Privada do Rio Grande do Sul. </w:t>
      </w:r>
      <w:r w:rsidRPr="00EB0056">
        <w:rPr>
          <w:rFonts w:ascii="Times New Roman" w:hAnsi="Times New Roman" w:cs="Times New Roman"/>
          <w:b/>
        </w:rPr>
        <w:t>Revista Interinstitucional de Psicologia</w:t>
      </w:r>
      <w:r w:rsidRPr="00EB0056">
        <w:rPr>
          <w:rFonts w:ascii="Times New Roman" w:hAnsi="Times New Roman" w:cs="Times New Roman"/>
        </w:rPr>
        <w:t xml:space="preserve">. v. 2, N.2, p. 81–91, 2009. </w:t>
      </w:r>
    </w:p>
    <w:p w14:paraId="63776068" w14:textId="77777777" w:rsidR="00EB0056" w:rsidRPr="00EB0056" w:rsidRDefault="00EB0056" w:rsidP="00EB0056">
      <w:pPr>
        <w:ind w:right="-318"/>
        <w:rPr>
          <w:rFonts w:ascii="Times New Roman" w:hAnsi="Times New Roman" w:cs="Times New Roman"/>
        </w:rPr>
      </w:pPr>
    </w:p>
    <w:p w14:paraId="52130D17" w14:textId="75BA6B0B" w:rsidR="00EB0056" w:rsidRDefault="00EB0056" w:rsidP="00EB0056">
      <w:pPr>
        <w:ind w:right="-318"/>
        <w:rPr>
          <w:rFonts w:ascii="Times New Roman" w:hAnsi="Times New Roman" w:cs="Times New Roman"/>
        </w:rPr>
      </w:pPr>
      <w:r w:rsidRPr="00EB0056">
        <w:rPr>
          <w:rFonts w:ascii="Times New Roman" w:hAnsi="Times New Roman" w:cs="Times New Roman"/>
        </w:rPr>
        <w:t xml:space="preserve">BRITO, I. Ansiedade e depressão na adolescência. </w:t>
      </w:r>
      <w:r w:rsidRPr="00EB0056">
        <w:rPr>
          <w:rFonts w:ascii="Times New Roman" w:hAnsi="Times New Roman" w:cs="Times New Roman"/>
          <w:b/>
        </w:rPr>
        <w:t>Revista Portuguesa Clinica Geral</w:t>
      </w:r>
      <w:r w:rsidRPr="00EB0056">
        <w:rPr>
          <w:rFonts w:ascii="Times New Roman" w:hAnsi="Times New Roman" w:cs="Times New Roman"/>
        </w:rPr>
        <w:t>.  v. 27, n. 2, p.208-214. mar, 2011.</w:t>
      </w:r>
    </w:p>
    <w:p w14:paraId="0BA9691B" w14:textId="77777777" w:rsidR="00EB0056" w:rsidRPr="00EB0056" w:rsidRDefault="00EB0056" w:rsidP="00EB0056">
      <w:pPr>
        <w:ind w:right="-318"/>
        <w:rPr>
          <w:rFonts w:ascii="Times New Roman" w:hAnsi="Times New Roman" w:cs="Times New Roman"/>
        </w:rPr>
      </w:pPr>
    </w:p>
    <w:p w14:paraId="3FEA1574" w14:textId="7D31D7B1" w:rsidR="00EB0056" w:rsidRDefault="00EB0056" w:rsidP="00EB0056">
      <w:pPr>
        <w:ind w:right="-318"/>
        <w:rPr>
          <w:rFonts w:ascii="Times New Roman" w:hAnsi="Times New Roman" w:cs="Times New Roman"/>
        </w:rPr>
      </w:pPr>
      <w:r w:rsidRPr="00EB0056">
        <w:rPr>
          <w:rFonts w:ascii="Times New Roman" w:hAnsi="Times New Roman" w:cs="Times New Roman"/>
        </w:rPr>
        <w:t xml:space="preserve">DAVIM, R. M. B.; GERMANO, R. M.; MENEZES, R. M. V.; CARLOS, D. J. D. Adolescente/adolescência: revisão teórica sobre uma fase crítica da vida. </w:t>
      </w:r>
      <w:r w:rsidRPr="00EB0056">
        <w:rPr>
          <w:rFonts w:ascii="Times New Roman" w:hAnsi="Times New Roman" w:cs="Times New Roman"/>
          <w:b/>
        </w:rPr>
        <w:t>Revista da Rede de Enfermagem do Nordeste</w:t>
      </w:r>
      <w:r w:rsidRPr="00EB0056">
        <w:rPr>
          <w:rFonts w:ascii="Times New Roman" w:hAnsi="Times New Roman" w:cs="Times New Roman"/>
        </w:rPr>
        <w:t>. v.10, p.131-140, 2012.</w:t>
      </w:r>
    </w:p>
    <w:p w14:paraId="7C2CABEA" w14:textId="77777777" w:rsidR="00EB0056" w:rsidRPr="00EB0056" w:rsidRDefault="00EB0056" w:rsidP="00EB0056">
      <w:pPr>
        <w:ind w:right="-318"/>
        <w:rPr>
          <w:rFonts w:ascii="Times New Roman" w:hAnsi="Times New Roman" w:cs="Times New Roman"/>
        </w:rPr>
      </w:pPr>
    </w:p>
    <w:p w14:paraId="1245E4C6" w14:textId="58CC31B5" w:rsidR="00EB0056" w:rsidRDefault="00EB0056" w:rsidP="00EB0056">
      <w:pPr>
        <w:ind w:right="-318"/>
        <w:rPr>
          <w:rFonts w:ascii="Times New Roman" w:hAnsi="Times New Roman" w:cs="Times New Roman"/>
        </w:rPr>
      </w:pPr>
      <w:r w:rsidRPr="00EB0056">
        <w:rPr>
          <w:rFonts w:ascii="Times New Roman" w:hAnsi="Times New Roman" w:cs="Times New Roman"/>
        </w:rPr>
        <w:t xml:space="preserve">GERMAIN, F.; MARCOTTE, D. Sintomas de depressão e ansiedade na transição do ensino secundário ao ensino médio: evolução e fatores influentes. </w:t>
      </w:r>
      <w:r w:rsidRPr="00EB0056">
        <w:rPr>
          <w:rFonts w:ascii="Times New Roman" w:hAnsi="Times New Roman" w:cs="Times New Roman"/>
          <w:b/>
        </w:rPr>
        <w:t>Adolescência e Saúde</w:t>
      </w:r>
      <w:r w:rsidRPr="00EB0056">
        <w:rPr>
          <w:rFonts w:ascii="Times New Roman" w:hAnsi="Times New Roman" w:cs="Times New Roman"/>
        </w:rPr>
        <w:t>. v. 13. p. 19-28, 2016.</w:t>
      </w:r>
    </w:p>
    <w:p w14:paraId="2C9BD6C7" w14:textId="77777777" w:rsidR="00EB0056" w:rsidRPr="00EB0056" w:rsidRDefault="00EB0056" w:rsidP="00EB0056">
      <w:pPr>
        <w:ind w:right="-318"/>
        <w:rPr>
          <w:rFonts w:ascii="Times New Roman" w:hAnsi="Times New Roman" w:cs="Times New Roman"/>
        </w:rPr>
      </w:pPr>
    </w:p>
    <w:p w14:paraId="1E664D68" w14:textId="718B6AF4" w:rsidR="00EB0056" w:rsidRDefault="00EB0056" w:rsidP="00EB0056">
      <w:pPr>
        <w:ind w:right="-318"/>
        <w:rPr>
          <w:rFonts w:ascii="Times New Roman" w:hAnsi="Times New Roman" w:cs="Times New Roman"/>
        </w:rPr>
      </w:pPr>
      <w:r w:rsidRPr="00EB0056">
        <w:rPr>
          <w:rFonts w:ascii="Times New Roman" w:hAnsi="Times New Roman" w:cs="Times New Roman"/>
        </w:rPr>
        <w:t xml:space="preserve">JATOBÁ, J. D. V.N.; BASTOS, O. Depressão e ansiedade em adolescentes de escolas públicas e privadas. </w:t>
      </w:r>
      <w:r w:rsidRPr="00EB0056">
        <w:rPr>
          <w:rFonts w:ascii="Times New Roman" w:hAnsi="Times New Roman" w:cs="Times New Roman"/>
          <w:b/>
          <w:bCs/>
        </w:rPr>
        <w:t>Jornal Brasileiro de Psiquiatria</w:t>
      </w:r>
      <w:r w:rsidRPr="00EB0056">
        <w:rPr>
          <w:rFonts w:ascii="Times New Roman" w:hAnsi="Times New Roman" w:cs="Times New Roman"/>
        </w:rPr>
        <w:t>. v. 56, n. 3, p.171-179, 2007.</w:t>
      </w:r>
    </w:p>
    <w:p w14:paraId="0C930A9B" w14:textId="77777777" w:rsidR="00EB0056" w:rsidRPr="00EB0056" w:rsidRDefault="00EB0056" w:rsidP="00EB0056">
      <w:pPr>
        <w:ind w:right="-318"/>
        <w:rPr>
          <w:rFonts w:ascii="Times New Roman" w:hAnsi="Times New Roman" w:cs="Times New Roman"/>
        </w:rPr>
      </w:pPr>
    </w:p>
    <w:p w14:paraId="55B46193" w14:textId="000A8872" w:rsidR="00EB0056" w:rsidRDefault="00EB0056" w:rsidP="00EB0056">
      <w:pPr>
        <w:ind w:right="-318"/>
        <w:rPr>
          <w:rFonts w:ascii="Times New Roman" w:hAnsi="Times New Roman" w:cs="Times New Roman"/>
        </w:rPr>
      </w:pPr>
      <w:r w:rsidRPr="00EB0056">
        <w:rPr>
          <w:rFonts w:ascii="Times New Roman" w:hAnsi="Times New Roman" w:cs="Times New Roman"/>
        </w:rPr>
        <w:t xml:space="preserve">JOHNSON, M. K.; CROSNOE, R.; ELDER, G. H. Insights on adolescence from a life course perspective. </w:t>
      </w:r>
      <w:r w:rsidRPr="00EB0056">
        <w:rPr>
          <w:rFonts w:ascii="Times New Roman" w:hAnsi="Times New Roman" w:cs="Times New Roman"/>
          <w:b/>
        </w:rPr>
        <w:t>Journal of Research on Adolescence</w:t>
      </w:r>
      <w:r w:rsidRPr="00EB0056">
        <w:rPr>
          <w:rFonts w:ascii="Times New Roman" w:hAnsi="Times New Roman" w:cs="Times New Roman"/>
        </w:rPr>
        <w:t>. v.21, p.273-280, 2011.</w:t>
      </w:r>
    </w:p>
    <w:p w14:paraId="2F21305E" w14:textId="77777777" w:rsidR="00EB0056" w:rsidRPr="00EB0056" w:rsidRDefault="00EB0056" w:rsidP="00EB0056">
      <w:pPr>
        <w:ind w:right="-318"/>
        <w:rPr>
          <w:rFonts w:ascii="Times New Roman" w:hAnsi="Times New Roman" w:cs="Times New Roman"/>
        </w:rPr>
      </w:pPr>
    </w:p>
    <w:p w14:paraId="04103998" w14:textId="27494D69" w:rsidR="00EB0056" w:rsidRDefault="00EB0056" w:rsidP="00EB0056">
      <w:pPr>
        <w:pStyle w:val="Default"/>
      </w:pPr>
      <w:r w:rsidRPr="00EB0056">
        <w:t xml:space="preserve">LANTYER A. M.; GOMES, I. P.; FERREIRA, M. J. M.; CAVALCANTI, L. P. G. </w:t>
      </w:r>
      <w:r w:rsidRPr="00EB0056">
        <w:rPr>
          <w:iCs/>
        </w:rPr>
        <w:t>Prevalência e Fatores Associados à Depressão e Ansiedade entre Estudantes Universitários da Área da Saúde de um Grande Centro Urbano do Nordeste do Brasil.</w:t>
      </w:r>
      <w:r w:rsidRPr="00EB0056">
        <w:rPr>
          <w:color w:val="auto"/>
        </w:rPr>
        <w:t xml:space="preserve"> </w:t>
      </w:r>
      <w:r w:rsidRPr="00EB0056">
        <w:rPr>
          <w:b/>
        </w:rPr>
        <w:t>Revista brasileira de educação médica</w:t>
      </w:r>
      <w:r w:rsidRPr="00EB0056">
        <w:t>. v.42, n.4, p. 55-65, 2016.</w:t>
      </w:r>
    </w:p>
    <w:p w14:paraId="422B6C4B" w14:textId="77777777" w:rsidR="00EB0056" w:rsidRPr="00EB0056" w:rsidRDefault="00EB0056" w:rsidP="00EB0056">
      <w:pPr>
        <w:pStyle w:val="Default"/>
      </w:pPr>
    </w:p>
    <w:p w14:paraId="7D7E32FD" w14:textId="16E64719" w:rsidR="00EB0056" w:rsidRDefault="00EB0056" w:rsidP="00EB0056">
      <w:pPr>
        <w:ind w:right="-318"/>
        <w:rPr>
          <w:rFonts w:ascii="Times New Roman" w:hAnsi="Times New Roman" w:cs="Times New Roman"/>
        </w:rPr>
      </w:pPr>
      <w:r w:rsidRPr="00EB0056">
        <w:rPr>
          <w:rFonts w:ascii="Times New Roman" w:hAnsi="Times New Roman" w:cs="Times New Roman"/>
        </w:rPr>
        <w:t xml:space="preserve">LOUZÃ, M. R.; NETO, CORDÁS.; TÁKI, A. </w:t>
      </w:r>
      <w:r w:rsidRPr="00EB0056">
        <w:rPr>
          <w:rFonts w:ascii="Times New Roman" w:hAnsi="Times New Roman" w:cs="Times New Roman"/>
          <w:b/>
        </w:rPr>
        <w:t>Transtorno de personalidade</w:t>
      </w:r>
      <w:r w:rsidRPr="00EB0056">
        <w:rPr>
          <w:rFonts w:ascii="Times New Roman" w:hAnsi="Times New Roman" w:cs="Times New Roman"/>
        </w:rPr>
        <w:t>. Porto Alegre: Artmed, 2011.</w:t>
      </w:r>
    </w:p>
    <w:p w14:paraId="1B42595C" w14:textId="77777777" w:rsidR="00EB0056" w:rsidRPr="00EB0056" w:rsidRDefault="00EB0056" w:rsidP="00EB0056">
      <w:pPr>
        <w:ind w:right="-318"/>
        <w:rPr>
          <w:rFonts w:ascii="Times New Roman" w:hAnsi="Times New Roman" w:cs="Times New Roman"/>
        </w:rPr>
      </w:pPr>
    </w:p>
    <w:p w14:paraId="6D770BA5" w14:textId="5B6AD8A4" w:rsidR="00EB0056" w:rsidRDefault="00EB0056" w:rsidP="00EB0056">
      <w:pPr>
        <w:ind w:right="-318"/>
        <w:rPr>
          <w:rFonts w:ascii="Times New Roman" w:hAnsi="Times New Roman" w:cs="Times New Roman"/>
        </w:rPr>
      </w:pPr>
      <w:r w:rsidRPr="00EB0056">
        <w:rPr>
          <w:rFonts w:ascii="Times New Roman" w:hAnsi="Times New Roman" w:cs="Times New Roman"/>
        </w:rPr>
        <w:t>MOREIRA-ALMEIDA, A., LOTUFO NETO, F.; KOENIG, H. G. Religiosidade e saúde mental: uma revisão</w:t>
      </w:r>
      <w:r w:rsidRPr="00EB0056">
        <w:rPr>
          <w:rFonts w:ascii="Times New Roman" w:hAnsi="Times New Roman" w:cs="Times New Roman"/>
          <w:b/>
        </w:rPr>
        <w:t>. Revista Brasileira de Psiquiatria</w:t>
      </w:r>
      <w:r w:rsidRPr="00EB0056">
        <w:rPr>
          <w:rFonts w:ascii="Times New Roman" w:hAnsi="Times New Roman" w:cs="Times New Roman"/>
        </w:rPr>
        <w:t xml:space="preserve">, v. 28, n. 3, p. 242-250, 2006.  </w:t>
      </w:r>
    </w:p>
    <w:p w14:paraId="2D05EA97" w14:textId="77777777" w:rsidR="00EB0056" w:rsidRPr="00EB0056" w:rsidRDefault="00EB0056" w:rsidP="00EB0056">
      <w:pPr>
        <w:ind w:right="-318"/>
        <w:rPr>
          <w:rFonts w:ascii="Times New Roman" w:hAnsi="Times New Roman" w:cs="Times New Roman"/>
        </w:rPr>
      </w:pPr>
    </w:p>
    <w:p w14:paraId="0B069CF9" w14:textId="5705629E" w:rsidR="00EB0056" w:rsidRDefault="00EB0056" w:rsidP="00EB0056">
      <w:pPr>
        <w:ind w:right="-318"/>
        <w:rPr>
          <w:rFonts w:ascii="Times New Roman" w:hAnsi="Times New Roman" w:cs="Times New Roman"/>
        </w:rPr>
      </w:pPr>
      <w:r w:rsidRPr="00EB0056">
        <w:rPr>
          <w:rFonts w:ascii="Times New Roman" w:hAnsi="Times New Roman" w:cs="Times New Roman"/>
        </w:rPr>
        <w:t xml:space="preserve">NASCIMENTO, J. F.; SALVADOR, M. C. Relação entre Vinculação e Violência entre Pares em adolescentes com Perturbação de Ansiedade Social. </w:t>
      </w:r>
      <w:r w:rsidRPr="00EB0056">
        <w:rPr>
          <w:rFonts w:ascii="Times New Roman" w:hAnsi="Times New Roman" w:cs="Times New Roman"/>
          <w:b/>
        </w:rPr>
        <w:t>Dissertação de Mestrado.</w:t>
      </w:r>
      <w:r w:rsidRPr="00EB0056">
        <w:rPr>
          <w:rFonts w:ascii="Times New Roman" w:hAnsi="Times New Roman" w:cs="Times New Roman"/>
        </w:rPr>
        <w:t xml:space="preserve"> 2014.</w:t>
      </w:r>
    </w:p>
    <w:p w14:paraId="04A53758" w14:textId="77777777" w:rsidR="00EB0056" w:rsidRPr="00EB0056" w:rsidRDefault="00EB0056" w:rsidP="00EB0056">
      <w:pPr>
        <w:ind w:right="-318"/>
        <w:rPr>
          <w:rFonts w:ascii="Times New Roman" w:hAnsi="Times New Roman" w:cs="Times New Roman"/>
        </w:rPr>
      </w:pPr>
    </w:p>
    <w:p w14:paraId="17C0C2D1" w14:textId="5148ECAE" w:rsidR="00EB0056" w:rsidRDefault="00EB0056" w:rsidP="00EB0056">
      <w:pPr>
        <w:ind w:right="-318"/>
        <w:rPr>
          <w:rFonts w:ascii="Times New Roman" w:hAnsi="Times New Roman" w:cs="Times New Roman"/>
        </w:rPr>
      </w:pPr>
      <w:r w:rsidRPr="00EB0056">
        <w:rPr>
          <w:rFonts w:ascii="Times New Roman" w:hAnsi="Times New Roman" w:cs="Times New Roman"/>
        </w:rPr>
        <w:t xml:space="preserve">PEREIRA, S. M.; LOURENÇO, L. M.  O estudo bibliométrico do transtorno de ansiedade social em universitários. </w:t>
      </w:r>
      <w:r w:rsidRPr="00EB0056">
        <w:rPr>
          <w:rFonts w:ascii="Times New Roman" w:hAnsi="Times New Roman" w:cs="Times New Roman"/>
          <w:b/>
        </w:rPr>
        <w:t>Arquivos Brasileiros de Psicologia</w:t>
      </w:r>
      <w:r w:rsidRPr="00EB0056">
        <w:rPr>
          <w:rFonts w:ascii="Times New Roman" w:hAnsi="Times New Roman" w:cs="Times New Roman"/>
        </w:rPr>
        <w:t>. V.64, n.1, 47–62, 2012.</w:t>
      </w:r>
    </w:p>
    <w:p w14:paraId="75ACB483" w14:textId="77777777" w:rsidR="00EB0056" w:rsidRPr="00EB0056" w:rsidRDefault="00EB0056" w:rsidP="00EB0056">
      <w:pPr>
        <w:ind w:right="-318"/>
        <w:rPr>
          <w:rFonts w:ascii="Times New Roman" w:hAnsi="Times New Roman" w:cs="Times New Roman"/>
        </w:rPr>
      </w:pPr>
    </w:p>
    <w:p w14:paraId="58FE94E8" w14:textId="7D95F59B" w:rsidR="00EB0056" w:rsidRDefault="00EB0056" w:rsidP="00EB0056">
      <w:pPr>
        <w:ind w:right="-318"/>
        <w:rPr>
          <w:rFonts w:ascii="Times New Roman" w:hAnsi="Times New Roman" w:cs="Times New Roman"/>
        </w:rPr>
      </w:pPr>
      <w:r w:rsidRPr="00EB0056">
        <w:rPr>
          <w:rFonts w:ascii="Times New Roman" w:hAnsi="Times New Roman" w:cs="Times New Roman"/>
        </w:rPr>
        <w:t xml:space="preserve">PFEIFER, J. H.; MASTER, C. L.; MOORE III, W. E.; OSWWALD, T. M.; MAZZIOTTA, J. C.; IACOBONI, M.; DAPRETTO, M. </w:t>
      </w:r>
      <w:r w:rsidRPr="00EB0056">
        <w:rPr>
          <w:rFonts w:ascii="Times New Roman" w:hAnsi="Times New Roman" w:cs="Times New Roman"/>
          <w:b/>
        </w:rPr>
        <w:t xml:space="preserve"> </w:t>
      </w:r>
      <w:r w:rsidRPr="00EB0056">
        <w:rPr>
          <w:rFonts w:ascii="Times New Roman" w:hAnsi="Times New Roman" w:cs="Times New Roman"/>
          <w:lang w:val="en-US"/>
        </w:rPr>
        <w:t xml:space="preserve">Entering adolescence: resistance to peer influence, risky </w:t>
      </w:r>
      <w:proofErr w:type="spellStart"/>
      <w:proofErr w:type="gramStart"/>
      <w:r w:rsidRPr="00EB0056">
        <w:rPr>
          <w:rFonts w:ascii="Times New Roman" w:hAnsi="Times New Roman" w:cs="Times New Roman"/>
          <w:lang w:val="en-US"/>
        </w:rPr>
        <w:t>behavior,nand</w:t>
      </w:r>
      <w:proofErr w:type="spellEnd"/>
      <w:proofErr w:type="gramEnd"/>
      <w:r w:rsidRPr="00EB0056">
        <w:rPr>
          <w:rFonts w:ascii="Times New Roman" w:hAnsi="Times New Roman" w:cs="Times New Roman"/>
          <w:lang w:val="en-US"/>
        </w:rPr>
        <w:t xml:space="preserve"> neural changes in emotion reactivity. </w:t>
      </w:r>
      <w:r w:rsidRPr="00EB0056">
        <w:rPr>
          <w:rFonts w:ascii="Times New Roman" w:hAnsi="Times New Roman" w:cs="Times New Roman"/>
          <w:b/>
        </w:rPr>
        <w:t>Neuron</w:t>
      </w:r>
      <w:r w:rsidRPr="00EB0056">
        <w:rPr>
          <w:rFonts w:ascii="Times New Roman" w:hAnsi="Times New Roman" w:cs="Times New Roman"/>
        </w:rPr>
        <w:t>. v. 69, p. 1029-1036, 2011.</w:t>
      </w:r>
    </w:p>
    <w:p w14:paraId="7CFC2A6D" w14:textId="77777777" w:rsidR="00EB0056" w:rsidRPr="00EB0056" w:rsidRDefault="00EB0056" w:rsidP="00EB0056">
      <w:pPr>
        <w:ind w:right="-318"/>
        <w:rPr>
          <w:rFonts w:ascii="Times New Roman" w:hAnsi="Times New Roman" w:cs="Times New Roman"/>
        </w:rPr>
      </w:pPr>
    </w:p>
    <w:p w14:paraId="39A35EF9" w14:textId="77777777" w:rsidR="00EB0056" w:rsidRPr="00EB0056" w:rsidRDefault="00EB0056" w:rsidP="00EB0056">
      <w:pPr>
        <w:ind w:right="-318"/>
        <w:rPr>
          <w:rFonts w:ascii="Times New Roman" w:hAnsi="Times New Roman" w:cs="Times New Roman"/>
        </w:rPr>
      </w:pPr>
      <w:r w:rsidRPr="00EB0056">
        <w:rPr>
          <w:rFonts w:ascii="Times New Roman" w:hAnsi="Times New Roman" w:cs="Times New Roman"/>
        </w:rPr>
        <w:t>RAIZEL, R.; SILVA, V. G.; GODOIS, A. M.; ESPINOSA, M. M.; MACHADO, A. D.; DUARTE, S. J. H.; RAVAGNANI, C. F. C. Comportamentos de risco à saúde de adolescentes e atividades educativas da estratégia saúde da família em Cuiabá, Mato Grosso, 2011.</w:t>
      </w:r>
      <w:r w:rsidRPr="00EB0056">
        <w:rPr>
          <w:rFonts w:ascii="Times New Roman" w:hAnsi="Times New Roman" w:cs="Times New Roman"/>
          <w:b/>
        </w:rPr>
        <w:t xml:space="preserve"> Epidemiologia e Serviços de Saúde</w:t>
      </w:r>
      <w:r w:rsidRPr="00EB0056">
        <w:rPr>
          <w:rFonts w:ascii="Times New Roman" w:hAnsi="Times New Roman" w:cs="Times New Roman"/>
        </w:rPr>
        <w:t>.  v. 25, n. 2, p. 1-2, 2016.</w:t>
      </w:r>
    </w:p>
    <w:p w14:paraId="4B7F565D" w14:textId="70F47FD2" w:rsidR="00EB0056" w:rsidRDefault="00EB0056" w:rsidP="00EB0056">
      <w:pPr>
        <w:ind w:right="-318"/>
        <w:rPr>
          <w:rFonts w:ascii="Times New Roman" w:hAnsi="Times New Roman" w:cs="Times New Roman"/>
        </w:rPr>
      </w:pPr>
      <w:r w:rsidRPr="00EB0056">
        <w:rPr>
          <w:rFonts w:ascii="Times New Roman" w:hAnsi="Times New Roman" w:cs="Times New Roman"/>
        </w:rPr>
        <w:lastRenderedPageBreak/>
        <w:t xml:space="preserve">RESENDE, C.; SANTOS, E.; SANTOS, P.; FERRÃO, A. Depressão nos adolescentes: mito ou realidade? Nascer e Crescer. </w:t>
      </w:r>
      <w:r w:rsidRPr="00EB0056">
        <w:rPr>
          <w:rFonts w:ascii="Times New Roman" w:hAnsi="Times New Roman" w:cs="Times New Roman"/>
          <w:b/>
        </w:rPr>
        <w:t>Revista do Hospital de Crianças Maria Pia</w:t>
      </w:r>
      <w:r w:rsidRPr="00EB0056">
        <w:rPr>
          <w:rFonts w:ascii="Times New Roman" w:hAnsi="Times New Roman" w:cs="Times New Roman"/>
        </w:rPr>
        <w:t>. v. 22, p.145-150, 2013.</w:t>
      </w:r>
    </w:p>
    <w:p w14:paraId="6ED88E9A" w14:textId="77777777" w:rsidR="00EB0056" w:rsidRPr="00EB0056" w:rsidRDefault="00EB0056" w:rsidP="00EB0056">
      <w:pPr>
        <w:ind w:right="-318"/>
        <w:rPr>
          <w:rFonts w:ascii="Times New Roman" w:hAnsi="Times New Roman" w:cs="Times New Roman"/>
        </w:rPr>
      </w:pPr>
    </w:p>
    <w:p w14:paraId="6F211ACE" w14:textId="04E398C5" w:rsidR="00EB0056" w:rsidRDefault="00EB0056" w:rsidP="00EB0056">
      <w:pPr>
        <w:ind w:right="-318"/>
        <w:rPr>
          <w:rFonts w:ascii="Times New Roman" w:hAnsi="Times New Roman" w:cs="Times New Roman"/>
        </w:rPr>
      </w:pPr>
      <w:r w:rsidRPr="00EB0056">
        <w:rPr>
          <w:rFonts w:ascii="Times New Roman" w:hAnsi="Times New Roman" w:cs="Times New Roman"/>
        </w:rPr>
        <w:t>SOARES, A. B.; MARTINS, J. S. R.</w:t>
      </w:r>
      <w:r w:rsidRPr="00EB0056">
        <w:rPr>
          <w:rFonts w:ascii="Times New Roman" w:hAnsi="Times New Roman" w:cs="Times New Roman"/>
          <w:b/>
        </w:rPr>
        <w:t xml:space="preserve"> </w:t>
      </w:r>
      <w:r w:rsidRPr="00EB0056">
        <w:rPr>
          <w:rFonts w:ascii="Times New Roman" w:hAnsi="Times New Roman" w:cs="Times New Roman"/>
        </w:rPr>
        <w:t xml:space="preserve">Ansiedade dos estudantes diante da expectativa do exame vestibular. </w:t>
      </w:r>
      <w:r w:rsidRPr="00EB0056">
        <w:rPr>
          <w:rFonts w:ascii="Times New Roman" w:hAnsi="Times New Roman" w:cs="Times New Roman"/>
          <w:b/>
        </w:rPr>
        <w:t xml:space="preserve">Paidéia. </w:t>
      </w:r>
      <w:r w:rsidRPr="00EB0056">
        <w:rPr>
          <w:rFonts w:ascii="Times New Roman" w:hAnsi="Times New Roman" w:cs="Times New Roman"/>
        </w:rPr>
        <w:t>v. 20, p.57-62, 2010.</w:t>
      </w:r>
    </w:p>
    <w:p w14:paraId="2A68638F" w14:textId="77777777" w:rsidR="00EB0056" w:rsidRPr="00EB0056" w:rsidRDefault="00EB0056" w:rsidP="00EB0056">
      <w:pPr>
        <w:ind w:right="-318"/>
        <w:rPr>
          <w:rFonts w:ascii="Times New Roman" w:hAnsi="Times New Roman" w:cs="Times New Roman"/>
        </w:rPr>
      </w:pPr>
    </w:p>
    <w:p w14:paraId="640E35B0" w14:textId="01C01BF3" w:rsidR="00EB0056" w:rsidRDefault="00EB0056" w:rsidP="00EB0056">
      <w:pPr>
        <w:ind w:right="-318"/>
        <w:rPr>
          <w:rFonts w:ascii="Times New Roman" w:hAnsi="Times New Roman" w:cs="Times New Roman"/>
        </w:rPr>
      </w:pPr>
      <w:r w:rsidRPr="00EB0056">
        <w:rPr>
          <w:rFonts w:ascii="Times New Roman" w:hAnsi="Times New Roman" w:cs="Times New Roman"/>
        </w:rPr>
        <w:t xml:space="preserve">VOSER, R.C.; LIMA. D.V.; VOSER, P.E.G.; JUNIOR, M.A.S.D. Mensuração do nível de atividade física de escolares da rede pública de ensino da cidade de Pelotas-RS. </w:t>
      </w:r>
      <w:r w:rsidRPr="00EB0056">
        <w:rPr>
          <w:rFonts w:ascii="Times New Roman" w:hAnsi="Times New Roman" w:cs="Times New Roman"/>
          <w:b/>
        </w:rPr>
        <w:t>Revista Brasileira de Prescrição e Fisiologia do Exercício.</w:t>
      </w:r>
      <w:r w:rsidRPr="00EB0056">
        <w:rPr>
          <w:rFonts w:ascii="Times New Roman" w:hAnsi="Times New Roman" w:cs="Times New Roman"/>
        </w:rPr>
        <w:t xml:space="preserve"> v. 11, n. 70, p.820-825, jan./dez. 2017.</w:t>
      </w:r>
    </w:p>
    <w:p w14:paraId="41FCF931" w14:textId="77777777" w:rsidR="00EB0056" w:rsidRPr="00EB0056" w:rsidRDefault="00EB0056" w:rsidP="00EB0056">
      <w:pPr>
        <w:ind w:right="-318"/>
        <w:rPr>
          <w:rFonts w:ascii="Times New Roman" w:hAnsi="Times New Roman" w:cs="Times New Roman"/>
        </w:rPr>
      </w:pPr>
    </w:p>
    <w:p w14:paraId="102E8DA9" w14:textId="77777777" w:rsidR="00EB0056" w:rsidRPr="00EB0056" w:rsidRDefault="00EB0056" w:rsidP="00EB0056">
      <w:pPr>
        <w:ind w:right="-318"/>
        <w:rPr>
          <w:rFonts w:ascii="Times New Roman" w:hAnsi="Times New Roman" w:cs="Times New Roman"/>
          <w:lang w:val="en-US"/>
        </w:rPr>
      </w:pPr>
      <w:proofErr w:type="gramStart"/>
      <w:r w:rsidRPr="00EB0056">
        <w:rPr>
          <w:rFonts w:ascii="Times New Roman" w:hAnsi="Times New Roman" w:cs="Times New Roman"/>
          <w:lang w:val="en-US"/>
        </w:rPr>
        <w:t>WHO.</w:t>
      </w:r>
      <w:proofErr w:type="gramEnd"/>
      <w:r w:rsidRPr="00EB0056">
        <w:rPr>
          <w:rFonts w:ascii="Times New Roman" w:hAnsi="Times New Roman" w:cs="Times New Roman"/>
          <w:lang w:val="en-US"/>
        </w:rPr>
        <w:t xml:space="preserve"> World Health Organization. </w:t>
      </w:r>
      <w:r w:rsidRPr="00EB0056">
        <w:rPr>
          <w:rFonts w:ascii="Times New Roman" w:hAnsi="Times New Roman" w:cs="Times New Roman"/>
          <w:b/>
          <w:lang w:val="en-US"/>
        </w:rPr>
        <w:t>What about boys? A literature review on the health and development of adolescent boys</w:t>
      </w:r>
      <w:r w:rsidRPr="00EB0056">
        <w:rPr>
          <w:rFonts w:ascii="Times New Roman" w:hAnsi="Times New Roman" w:cs="Times New Roman"/>
          <w:lang w:val="en-US"/>
        </w:rPr>
        <w:t>. p. 29-40, 20016.</w:t>
      </w:r>
    </w:p>
    <w:p w14:paraId="64FD555F" w14:textId="77777777" w:rsidR="00EB0056" w:rsidRPr="008B19C1" w:rsidRDefault="00EB0056" w:rsidP="00EB0056">
      <w:pPr>
        <w:ind w:hanging="2"/>
        <w:rPr>
          <w:lang w:val="en-US"/>
        </w:rPr>
      </w:pPr>
    </w:p>
    <w:p w14:paraId="3F4132CA" w14:textId="77777777" w:rsidR="00EB0056" w:rsidRPr="00EB0056" w:rsidRDefault="00EB0056" w:rsidP="00EB0056">
      <w:pPr>
        <w:keepNext/>
        <w:pBdr>
          <w:top w:val="nil"/>
          <w:left w:val="nil"/>
          <w:bottom w:val="nil"/>
          <w:right w:val="nil"/>
          <w:between w:val="nil"/>
        </w:pBdr>
        <w:spacing w:before="120" w:after="120"/>
        <w:rPr>
          <w:rFonts w:ascii="Times New Roman" w:hAnsi="Times New Roman" w:cs="Times New Roman"/>
          <w:b/>
          <w:color w:val="000000"/>
          <w:lang w:val="en-US"/>
        </w:rPr>
      </w:pPr>
    </w:p>
    <w:p w14:paraId="7F557C0F" w14:textId="77777777" w:rsidR="00EB0056" w:rsidRPr="00EB0056" w:rsidRDefault="00EB0056" w:rsidP="00EB0056">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lang w:val="en-US"/>
        </w:rPr>
      </w:pPr>
    </w:p>
    <w:p w14:paraId="344DA171" w14:textId="77777777" w:rsidR="001C422C" w:rsidRPr="00EB0056" w:rsidRDefault="001C422C" w:rsidP="00EB0056">
      <w:pPr>
        <w:pBdr>
          <w:top w:val="nil"/>
          <w:left w:val="nil"/>
          <w:bottom w:val="nil"/>
          <w:right w:val="nil"/>
          <w:between w:val="nil"/>
        </w:pBdr>
        <w:tabs>
          <w:tab w:val="left" w:pos="426"/>
        </w:tabs>
        <w:suppressAutoHyphens/>
        <w:jc w:val="both"/>
        <w:textDirection w:val="btLr"/>
        <w:textAlignment w:val="top"/>
        <w:outlineLvl w:val="0"/>
        <w:rPr>
          <w:rFonts w:ascii="Times New Roman" w:hAnsi="Times New Roman" w:cs="Times New Roman"/>
          <w:color w:val="000000"/>
          <w:lang w:val="en-US"/>
        </w:rPr>
      </w:pPr>
    </w:p>
    <w:p w14:paraId="213741D9" w14:textId="77777777" w:rsidR="001C422C" w:rsidRPr="00EB0056" w:rsidRDefault="001C422C" w:rsidP="001C422C">
      <w:pPr>
        <w:ind w:hanging="2"/>
        <w:jc w:val="both"/>
        <w:rPr>
          <w:rFonts w:ascii="Times New Roman" w:hAnsi="Times New Roman" w:cs="Times New Roman"/>
          <w:lang w:val="en-US"/>
        </w:rPr>
      </w:pPr>
    </w:p>
    <w:p w14:paraId="5FE5EB7C" w14:textId="77777777" w:rsidR="001C422C" w:rsidRPr="00EB0056" w:rsidRDefault="001C422C" w:rsidP="001C422C">
      <w:pPr>
        <w:spacing w:before="75"/>
        <w:ind w:right="585"/>
        <w:jc w:val="center"/>
        <w:rPr>
          <w:rFonts w:ascii="Times New Roman" w:eastAsia="Calibri" w:hAnsi="Times New Roman" w:cs="Times New Roman"/>
          <w:lang w:val="en-US"/>
        </w:rPr>
      </w:pPr>
    </w:p>
    <w:p w14:paraId="1287E318" w14:textId="77777777" w:rsidR="001C422C" w:rsidRPr="00EB0056" w:rsidRDefault="001C422C" w:rsidP="001C422C">
      <w:pPr>
        <w:spacing w:before="75"/>
        <w:ind w:right="585"/>
        <w:jc w:val="center"/>
        <w:rPr>
          <w:rFonts w:ascii="Times New Roman" w:eastAsia="Calibri" w:hAnsi="Times New Roman" w:cs="Times New Roman"/>
          <w:lang w:val="en-US"/>
        </w:rPr>
      </w:pPr>
    </w:p>
    <w:p w14:paraId="021FCA8B" w14:textId="77777777" w:rsidR="00544C43" w:rsidRPr="00EB0056" w:rsidRDefault="00544C43" w:rsidP="0081238A">
      <w:pPr>
        <w:pStyle w:val="NoSpacing"/>
        <w:spacing w:line="360" w:lineRule="auto"/>
        <w:jc w:val="both"/>
        <w:rPr>
          <w:rFonts w:ascii="Times New Roman" w:hAnsi="Times New Roman" w:cs="Times New Roman"/>
          <w:sz w:val="24"/>
          <w:szCs w:val="24"/>
          <w:lang w:val="en-US"/>
        </w:rPr>
      </w:pPr>
    </w:p>
    <w:p w14:paraId="18A9DA2A" w14:textId="77777777" w:rsidR="00F76107" w:rsidRPr="00EB0056" w:rsidRDefault="00F76107" w:rsidP="0081238A">
      <w:pPr>
        <w:pStyle w:val="NoSpacing"/>
        <w:spacing w:line="360" w:lineRule="auto"/>
        <w:jc w:val="both"/>
        <w:rPr>
          <w:rFonts w:ascii="Times New Roman" w:hAnsi="Times New Roman" w:cs="Times New Roman"/>
          <w:sz w:val="24"/>
          <w:szCs w:val="24"/>
          <w:lang w:val="en-US"/>
        </w:rPr>
      </w:pPr>
    </w:p>
    <w:p w14:paraId="4723426B" w14:textId="77777777" w:rsidR="00F76107" w:rsidRPr="00EB0056" w:rsidRDefault="00F76107" w:rsidP="0081238A">
      <w:pPr>
        <w:pStyle w:val="NoSpacing"/>
        <w:spacing w:line="360" w:lineRule="auto"/>
        <w:jc w:val="both"/>
        <w:rPr>
          <w:rFonts w:ascii="Times New Roman" w:hAnsi="Times New Roman" w:cs="Times New Roman"/>
          <w:sz w:val="24"/>
          <w:szCs w:val="24"/>
          <w:lang w:val="en-US"/>
        </w:rPr>
      </w:pPr>
    </w:p>
    <w:p w14:paraId="2EB7E674" w14:textId="77777777" w:rsidR="00F76107" w:rsidRPr="00EB0056" w:rsidRDefault="00F76107" w:rsidP="0081238A">
      <w:pPr>
        <w:pStyle w:val="NoSpacing"/>
        <w:spacing w:line="360" w:lineRule="auto"/>
        <w:jc w:val="both"/>
        <w:rPr>
          <w:rFonts w:ascii="Times New Roman" w:hAnsi="Times New Roman" w:cs="Times New Roman"/>
          <w:sz w:val="24"/>
          <w:szCs w:val="24"/>
          <w:lang w:val="en-US"/>
        </w:rPr>
      </w:pPr>
    </w:p>
    <w:p w14:paraId="6010B2FA" w14:textId="77777777" w:rsidR="00F76107" w:rsidRPr="00EB0056" w:rsidRDefault="00F76107" w:rsidP="0081238A">
      <w:pPr>
        <w:pStyle w:val="NoSpacing"/>
        <w:spacing w:line="360" w:lineRule="auto"/>
        <w:jc w:val="both"/>
        <w:rPr>
          <w:rFonts w:ascii="Times New Roman" w:hAnsi="Times New Roman" w:cs="Times New Roman"/>
          <w:sz w:val="24"/>
          <w:szCs w:val="24"/>
          <w:lang w:val="en-US"/>
        </w:rPr>
      </w:pPr>
    </w:p>
    <w:p w14:paraId="7BAEFB8E" w14:textId="77777777" w:rsidR="00F76107" w:rsidRPr="00EB0056" w:rsidRDefault="00F76107" w:rsidP="0081238A">
      <w:pPr>
        <w:pStyle w:val="NoSpacing"/>
        <w:spacing w:line="360" w:lineRule="auto"/>
        <w:jc w:val="both"/>
        <w:rPr>
          <w:rFonts w:ascii="Times New Roman" w:hAnsi="Times New Roman" w:cs="Times New Roman"/>
          <w:sz w:val="24"/>
          <w:szCs w:val="24"/>
          <w:lang w:val="en-US"/>
        </w:rPr>
      </w:pPr>
    </w:p>
    <w:p w14:paraId="02F57585" w14:textId="77777777" w:rsidR="00F76107" w:rsidRPr="00EB0056" w:rsidRDefault="00F76107" w:rsidP="0081238A">
      <w:pPr>
        <w:pStyle w:val="NoSpacing"/>
        <w:spacing w:line="360" w:lineRule="auto"/>
        <w:jc w:val="both"/>
        <w:rPr>
          <w:rFonts w:ascii="Times New Roman" w:hAnsi="Times New Roman" w:cs="Times New Roman"/>
          <w:sz w:val="24"/>
          <w:szCs w:val="24"/>
          <w:lang w:val="en-US"/>
        </w:rPr>
      </w:pPr>
    </w:p>
    <w:sectPr w:rsidR="00F76107" w:rsidRPr="00EB0056" w:rsidSect="00F76107">
      <w:footerReference w:type="default" r:id="rId11"/>
      <w:headerReference w:type="first" r:id="rId12"/>
      <w:footerReference w:type="first" r:id="rId13"/>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D5CF9" w14:textId="77777777" w:rsidR="003C4FAB" w:rsidRDefault="003C4FAB" w:rsidP="00324CA4">
      <w:r>
        <w:separator/>
      </w:r>
    </w:p>
  </w:endnote>
  <w:endnote w:type="continuationSeparator" w:id="0">
    <w:p w14:paraId="446784EE" w14:textId="77777777" w:rsidR="003C4FAB" w:rsidRDefault="003C4FAB"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8C5F1" w14:textId="77777777" w:rsidR="00F76107" w:rsidRDefault="00F76107">
    <w:pPr>
      <w:pStyle w:val="Footer"/>
    </w:pPr>
    <w:r>
      <w:rPr>
        <w:noProof/>
      </w:rPr>
      <mc:AlternateContent>
        <mc:Choice Requires="wpg">
          <w:drawing>
            <wp:anchor distT="0" distB="0" distL="114300" distR="114300" simplePos="0" relativeHeight="251660288" behindDoc="1" locked="0" layoutInCell="1" allowOverlap="1" wp14:anchorId="60057734" wp14:editId="4CBAE413">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03362"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3BE0" w14:textId="77777777" w:rsidR="00F76107" w:rsidRDefault="00F76107">
    <w:pPr>
      <w:pStyle w:val="Footer"/>
    </w:pPr>
    <w:r>
      <w:rPr>
        <w:noProof/>
      </w:rPr>
      <mc:AlternateContent>
        <mc:Choice Requires="wpg">
          <w:drawing>
            <wp:anchor distT="0" distB="0" distL="114300" distR="114300" simplePos="0" relativeHeight="251659264" behindDoc="1" locked="0" layoutInCell="1" allowOverlap="1" wp14:anchorId="3F08DE03" wp14:editId="5239FEC4">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15900"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DC72F" w14:textId="77777777" w:rsidR="003C4FAB" w:rsidRDefault="003C4FAB" w:rsidP="00324CA4">
      <w:r>
        <w:separator/>
      </w:r>
    </w:p>
  </w:footnote>
  <w:footnote w:type="continuationSeparator" w:id="0">
    <w:p w14:paraId="6D0488D1" w14:textId="77777777" w:rsidR="003C4FAB" w:rsidRDefault="003C4FAB"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7D8F" w14:textId="77777777" w:rsidR="00F76107" w:rsidRDefault="00F76107">
    <w:pPr>
      <w:pStyle w:val="Header"/>
    </w:pPr>
    <w:r>
      <w:rPr>
        <w:noProof/>
      </w:rPr>
      <mc:AlternateContent>
        <mc:Choice Requires="wpg">
          <w:drawing>
            <wp:anchor distT="0" distB="0" distL="114300" distR="114300" simplePos="0" relativeHeight="251658240" behindDoc="1" locked="0" layoutInCell="1" allowOverlap="1" wp14:anchorId="38CC931B" wp14:editId="1B34435C">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0CABE4"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A"/>
    <w:rsid w:val="00036066"/>
    <w:rsid w:val="00055263"/>
    <w:rsid w:val="00077A29"/>
    <w:rsid w:val="00163B74"/>
    <w:rsid w:val="001C422C"/>
    <w:rsid w:val="00213A0C"/>
    <w:rsid w:val="002270C9"/>
    <w:rsid w:val="00227954"/>
    <w:rsid w:val="00324CA4"/>
    <w:rsid w:val="003C4FAB"/>
    <w:rsid w:val="00544C43"/>
    <w:rsid w:val="006B01D0"/>
    <w:rsid w:val="006D3EA1"/>
    <w:rsid w:val="00702EEC"/>
    <w:rsid w:val="00704166"/>
    <w:rsid w:val="007101BD"/>
    <w:rsid w:val="007107C5"/>
    <w:rsid w:val="0081238A"/>
    <w:rsid w:val="009109F0"/>
    <w:rsid w:val="00A535E3"/>
    <w:rsid w:val="00A61910"/>
    <w:rsid w:val="00B466BF"/>
    <w:rsid w:val="00B7345D"/>
    <w:rsid w:val="00BD6489"/>
    <w:rsid w:val="00CC35C1"/>
    <w:rsid w:val="00CC5289"/>
    <w:rsid w:val="00D46200"/>
    <w:rsid w:val="00DD128A"/>
    <w:rsid w:val="00DE53ED"/>
    <w:rsid w:val="00E8650C"/>
    <w:rsid w:val="00EB0056"/>
    <w:rsid w:val="00F06DC7"/>
    <w:rsid w:val="00F27B8E"/>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9EE8F"/>
  <w15:docId w15:val="{E6B2B454-8916-42CD-A046-11BB1953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238A"/>
    <w:pPr>
      <w:spacing w:after="0" w:line="240" w:lineRule="auto"/>
    </w:pPr>
  </w:style>
  <w:style w:type="table" w:styleId="TableGrid">
    <w:name w:val="Table Grid"/>
    <w:basedOn w:val="Table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1910"/>
    <w:rPr>
      <w:sz w:val="16"/>
      <w:szCs w:val="16"/>
    </w:rPr>
  </w:style>
  <w:style w:type="paragraph" w:styleId="CommentText">
    <w:name w:val="annotation text"/>
    <w:basedOn w:val="Normal"/>
    <w:link w:val="CommentTextChar"/>
    <w:uiPriority w:val="99"/>
    <w:semiHidden/>
    <w:unhideWhenUsed/>
    <w:rsid w:val="00A61910"/>
    <w:rPr>
      <w:sz w:val="20"/>
      <w:szCs w:val="20"/>
    </w:rPr>
  </w:style>
  <w:style w:type="character" w:customStyle="1" w:styleId="CommentTextChar">
    <w:name w:val="Comment Text Char"/>
    <w:basedOn w:val="DefaultParagraphFont"/>
    <w:link w:val="CommentText"/>
    <w:uiPriority w:val="99"/>
    <w:semiHidden/>
    <w:rsid w:val="00A61910"/>
    <w:rPr>
      <w:rFonts w:ascii="Cambria" w:eastAsia="Cambria" w:hAnsi="Cambria" w:cs="Cambria"/>
      <w:sz w:val="20"/>
      <w:szCs w:val="20"/>
      <w:lang w:eastAsia="pt-BR"/>
    </w:rPr>
  </w:style>
  <w:style w:type="paragraph" w:styleId="CommentSubject">
    <w:name w:val="annotation subject"/>
    <w:basedOn w:val="CommentText"/>
    <w:next w:val="CommentText"/>
    <w:link w:val="CommentSubjectChar"/>
    <w:uiPriority w:val="99"/>
    <w:semiHidden/>
    <w:unhideWhenUsed/>
    <w:rsid w:val="00A61910"/>
    <w:rPr>
      <w:b/>
      <w:bCs/>
    </w:rPr>
  </w:style>
  <w:style w:type="character" w:customStyle="1" w:styleId="CommentSubjectChar">
    <w:name w:val="Comment Subject Char"/>
    <w:basedOn w:val="CommentTextChar"/>
    <w:link w:val="CommentSubject"/>
    <w:uiPriority w:val="99"/>
    <w:semiHidden/>
    <w:rsid w:val="00A61910"/>
    <w:rPr>
      <w:rFonts w:ascii="Cambria" w:eastAsia="Cambria" w:hAnsi="Cambria" w:cs="Cambria"/>
      <w:b/>
      <w:bCs/>
      <w:sz w:val="20"/>
      <w:szCs w:val="20"/>
      <w:lang w:eastAsia="pt-BR"/>
    </w:rPr>
  </w:style>
  <w:style w:type="paragraph" w:styleId="BalloonText">
    <w:name w:val="Balloon Text"/>
    <w:basedOn w:val="Normal"/>
    <w:link w:val="BalloonTextChar"/>
    <w:uiPriority w:val="99"/>
    <w:semiHidden/>
    <w:unhideWhenUsed/>
    <w:rsid w:val="00A61910"/>
    <w:rPr>
      <w:rFonts w:ascii="Tahoma" w:hAnsi="Tahoma" w:cs="Tahoma"/>
      <w:sz w:val="16"/>
      <w:szCs w:val="16"/>
    </w:rPr>
  </w:style>
  <w:style w:type="character" w:customStyle="1" w:styleId="BalloonTextChar">
    <w:name w:val="Balloon Text Char"/>
    <w:basedOn w:val="DefaultParagraphFont"/>
    <w:link w:val="BalloonText"/>
    <w:uiPriority w:val="99"/>
    <w:semiHidden/>
    <w:rsid w:val="00A61910"/>
    <w:rPr>
      <w:rFonts w:ascii="Tahoma" w:eastAsia="Cambria" w:hAnsi="Tahoma" w:cs="Tahoma"/>
      <w:sz w:val="16"/>
      <w:szCs w:val="16"/>
      <w:lang w:eastAsia="pt-BR"/>
    </w:rPr>
  </w:style>
  <w:style w:type="character" w:styleId="Hyperlink">
    <w:name w:val="Hyperlink"/>
    <w:basedOn w:val="DefaultParagraphFont"/>
    <w:uiPriority w:val="99"/>
    <w:unhideWhenUsed/>
    <w:rsid w:val="00BD6489"/>
    <w:rPr>
      <w:color w:val="0563C1" w:themeColor="hyperlink"/>
      <w:u w:val="single"/>
    </w:rPr>
  </w:style>
  <w:style w:type="paragraph" w:customStyle="1" w:styleId="Default">
    <w:name w:val="Default"/>
    <w:qForma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24CA4"/>
    <w:pPr>
      <w:tabs>
        <w:tab w:val="center" w:pos="4252"/>
        <w:tab w:val="right" w:pos="8504"/>
      </w:tabs>
    </w:pPr>
  </w:style>
  <w:style w:type="character" w:customStyle="1" w:styleId="HeaderChar">
    <w:name w:val="Header Char"/>
    <w:basedOn w:val="DefaultParagraphFont"/>
    <w:link w:val="Header"/>
    <w:uiPriority w:val="99"/>
    <w:rsid w:val="00324CA4"/>
    <w:rPr>
      <w:rFonts w:ascii="Cambria" w:eastAsia="Cambria" w:hAnsi="Cambria" w:cs="Cambria"/>
      <w:sz w:val="24"/>
      <w:szCs w:val="24"/>
      <w:lang w:eastAsia="pt-BR"/>
    </w:rPr>
  </w:style>
  <w:style w:type="paragraph" w:styleId="Footer">
    <w:name w:val="footer"/>
    <w:basedOn w:val="Normal"/>
    <w:link w:val="FooterChar"/>
    <w:uiPriority w:val="99"/>
    <w:unhideWhenUsed/>
    <w:rsid w:val="00324CA4"/>
    <w:pPr>
      <w:tabs>
        <w:tab w:val="center" w:pos="4252"/>
        <w:tab w:val="right" w:pos="8504"/>
      </w:tabs>
    </w:pPr>
  </w:style>
  <w:style w:type="character" w:customStyle="1" w:styleId="FooterChar">
    <w:name w:val="Footer Char"/>
    <w:basedOn w:val="DefaultParagraphFont"/>
    <w:link w:val="Footer"/>
    <w:uiPriority w:val="99"/>
    <w:rsid w:val="00324CA4"/>
    <w:rPr>
      <w:rFonts w:ascii="Cambria" w:eastAsia="Cambria" w:hAnsi="Cambria" w:cs="Cambria"/>
      <w:sz w:val="24"/>
      <w:szCs w:val="24"/>
      <w:lang w:eastAsia="pt-BR"/>
    </w:rPr>
  </w:style>
  <w:style w:type="character" w:styleId="UnresolvedMention">
    <w:name w:val="Unresolved Mention"/>
    <w:basedOn w:val="DefaultParagraphFont"/>
    <w:uiPriority w:val="99"/>
    <w:semiHidden/>
    <w:unhideWhenUsed/>
    <w:rsid w:val="006B01D0"/>
    <w:rPr>
      <w:color w:val="605E5C"/>
      <w:shd w:val="clear" w:color="auto" w:fill="E1DFDD"/>
    </w:rPr>
  </w:style>
  <w:style w:type="paragraph" w:styleId="ListParagraph">
    <w:name w:val="List Paragraph"/>
    <w:basedOn w:val="Normal"/>
    <w:uiPriority w:val="34"/>
    <w:qFormat/>
    <w:rsid w:val="00163B74"/>
    <w:pPr>
      <w:ind w:left="720"/>
      <w:contextualSpacing/>
    </w:pPr>
  </w:style>
  <w:style w:type="character" w:customStyle="1" w:styleId="s3uucc">
    <w:name w:val="s3uucc"/>
    <w:rsid w:val="00EB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nfa.isabelars@gmail.com" TargetMode="External"/><Relationship Id="rId4" Type="http://schemas.openxmlformats.org/officeDocument/2006/relationships/webSettings" Target="webSettings.xml"/><Relationship Id="rId9" Type="http://schemas.openxmlformats.org/officeDocument/2006/relationships/hyperlink" Target="mailto:teodoro.marcelino.s@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3006</Words>
  <Characters>16234</Characters>
  <Application>Microsoft Office Word</Application>
  <DocSecurity>0</DocSecurity>
  <Lines>135</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Theodoro</cp:lastModifiedBy>
  <cp:revision>2</cp:revision>
  <cp:lastPrinted>2020-07-04T16:53:00Z</cp:lastPrinted>
  <dcterms:created xsi:type="dcterms:W3CDTF">2020-07-17T02:23:00Z</dcterms:created>
  <dcterms:modified xsi:type="dcterms:W3CDTF">2020-07-17T02:23:00Z</dcterms:modified>
</cp:coreProperties>
</file>