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764F8" w:rsidRDefault="005764F8">
      <w:pPr>
        <w:pStyle w:val="Corpodetexto"/>
        <w:spacing w:before="11"/>
        <w:ind w:left="0"/>
        <w:rPr>
          <w:rFonts w:ascii="Times New Roman" w:hAnsi="Times New Roman"/>
          <w:sz w:val="15"/>
        </w:rPr>
      </w:pPr>
    </w:p>
    <w:p w:rsidR="005764F8" w:rsidRPr="000C2957" w:rsidRDefault="00331486" w:rsidP="000C2957">
      <w:pPr>
        <w:pStyle w:val="Ttulo"/>
        <w:ind w:left="0" w:right="-43"/>
      </w:pPr>
      <w:r w:rsidRPr="000C2957">
        <w:t>APLICAÇÃO DO ÍNDICE DE POLUIÇÃO CLEAN-COAST INDEX – CCI PARA IDENTIFICAÇÃO DO LIXO MARINHO NA PRAIA DE MARACAÍPE - PE</w:t>
      </w:r>
    </w:p>
    <w:p w:rsidR="005764F8" w:rsidRPr="000C2957" w:rsidRDefault="00331486" w:rsidP="000C2957">
      <w:pPr>
        <w:spacing w:before="226"/>
        <w:ind w:right="-43"/>
        <w:jc w:val="center"/>
        <w:rPr>
          <w:rFonts w:ascii="Arial" w:hAnsi="Arial" w:cs="Arial"/>
          <w:b/>
          <w:sz w:val="20"/>
        </w:rPr>
      </w:pPr>
      <w:r w:rsidRPr="000C2957">
        <w:rPr>
          <w:rFonts w:ascii="Arial" w:hAnsi="Arial" w:cs="Arial"/>
          <w:b/>
          <w:sz w:val="20"/>
        </w:rPr>
        <w:t>SILVA, B.E</w:t>
      </w:r>
      <w:r w:rsidR="00FA3E83">
        <w:rPr>
          <w:rFonts w:ascii="Arial" w:hAnsi="Arial" w:cs="Arial"/>
          <w:b/>
          <w:sz w:val="20"/>
        </w:rPr>
        <w:t>.</w:t>
      </w:r>
      <w:r w:rsidRPr="000C2957">
        <w:rPr>
          <w:rFonts w:ascii="Arial" w:hAnsi="Arial" w:cs="Arial"/>
          <w:b/>
          <w:sz w:val="20"/>
        </w:rPr>
        <w:t xml:space="preserve"> </w:t>
      </w:r>
      <w:r w:rsidRPr="000C2957">
        <w:rPr>
          <w:rFonts w:ascii="Arial" w:hAnsi="Arial" w:cs="Arial"/>
          <w:b/>
        </w:rPr>
        <w:t>¹</w:t>
      </w:r>
      <w:r w:rsidRPr="000C2957">
        <w:rPr>
          <w:rFonts w:ascii="Arial" w:hAnsi="Arial" w:cs="Arial"/>
          <w:b/>
          <w:sz w:val="20"/>
        </w:rPr>
        <w:t>;</w:t>
      </w:r>
      <w:r w:rsidR="00FA3E83">
        <w:rPr>
          <w:rFonts w:ascii="Arial" w:hAnsi="Arial" w:cs="Arial"/>
          <w:b/>
          <w:sz w:val="20"/>
        </w:rPr>
        <w:t xml:space="preserve"> </w:t>
      </w:r>
      <w:r w:rsidRPr="000C2957">
        <w:rPr>
          <w:rFonts w:ascii="Arial" w:hAnsi="Arial" w:cs="Arial"/>
          <w:b/>
          <w:sz w:val="20"/>
        </w:rPr>
        <w:t>SÁ, M</w:t>
      </w:r>
      <w:r w:rsidR="00FA3E83">
        <w:rPr>
          <w:rFonts w:ascii="Arial" w:hAnsi="Arial" w:cs="Arial"/>
          <w:b/>
          <w:sz w:val="20"/>
        </w:rPr>
        <w:t>.</w:t>
      </w:r>
      <w:r w:rsidRPr="000C2957">
        <w:rPr>
          <w:rFonts w:ascii="Arial" w:hAnsi="Arial" w:cs="Arial"/>
          <w:b/>
          <w:sz w:val="20"/>
        </w:rPr>
        <w:t>D</w:t>
      </w:r>
      <w:r w:rsidR="00FA3E83">
        <w:rPr>
          <w:rFonts w:ascii="Arial" w:hAnsi="Arial" w:cs="Arial"/>
          <w:b/>
          <w:sz w:val="20"/>
        </w:rPr>
        <w:t>.</w:t>
      </w:r>
      <w:r w:rsidRPr="000C2957">
        <w:rPr>
          <w:rFonts w:ascii="Arial" w:hAnsi="Arial" w:cs="Arial"/>
          <w:b/>
          <w:sz w:val="20"/>
        </w:rPr>
        <w:t>S</w:t>
      </w:r>
      <w:r w:rsidR="00FA3E83">
        <w:rPr>
          <w:rFonts w:ascii="Arial" w:hAnsi="Arial" w:cs="Arial"/>
          <w:b/>
          <w:sz w:val="20"/>
        </w:rPr>
        <w:t>.</w:t>
      </w:r>
      <w:r w:rsidRPr="000C2957">
        <w:rPr>
          <w:rFonts w:ascii="Arial" w:hAnsi="Arial" w:cs="Arial"/>
          <w:b/>
        </w:rPr>
        <w:t>²</w:t>
      </w:r>
      <w:r w:rsidRPr="000C2957">
        <w:rPr>
          <w:rFonts w:ascii="Arial" w:hAnsi="Arial" w:cs="Arial"/>
          <w:b/>
          <w:sz w:val="20"/>
        </w:rPr>
        <w:t xml:space="preserve">; </w:t>
      </w:r>
      <w:proofErr w:type="gramStart"/>
      <w:r w:rsidRPr="000C2957">
        <w:rPr>
          <w:rFonts w:ascii="Arial" w:hAnsi="Arial" w:cs="Arial"/>
          <w:b/>
          <w:sz w:val="20"/>
        </w:rPr>
        <w:t>OLIVEIRA,</w:t>
      </w:r>
      <w:r w:rsidRPr="000C2957">
        <w:rPr>
          <w:rFonts w:ascii="Arial" w:hAnsi="Arial" w:cs="Arial"/>
          <w:b/>
          <w:spacing w:val="-53"/>
          <w:sz w:val="20"/>
        </w:rPr>
        <w:t xml:space="preserve"> </w:t>
      </w:r>
      <w:r w:rsidRPr="000C2957">
        <w:rPr>
          <w:rFonts w:ascii="Arial" w:hAnsi="Arial" w:cs="Arial"/>
          <w:b/>
          <w:sz w:val="20"/>
        </w:rPr>
        <w:t xml:space="preserve"> E.G.A</w:t>
      </w:r>
      <w:r w:rsidR="00FA3E83">
        <w:rPr>
          <w:rFonts w:ascii="Arial" w:hAnsi="Arial" w:cs="Arial"/>
          <w:b/>
          <w:sz w:val="20"/>
        </w:rPr>
        <w:t>.</w:t>
      </w:r>
      <w:r w:rsidRPr="000C2957">
        <w:rPr>
          <w:rFonts w:ascii="Arial" w:hAnsi="Arial" w:cs="Arial"/>
          <w:b/>
        </w:rPr>
        <w:t>³</w:t>
      </w:r>
      <w:proofErr w:type="gramEnd"/>
      <w:r w:rsidRPr="000C2957">
        <w:rPr>
          <w:rFonts w:ascii="Arial" w:hAnsi="Arial" w:cs="Arial"/>
          <w:b/>
        </w:rPr>
        <w:t xml:space="preserve">; </w:t>
      </w:r>
      <w:r w:rsidRPr="000C2957">
        <w:rPr>
          <w:rFonts w:ascii="Arial" w:hAnsi="Arial" w:cs="Arial"/>
          <w:b/>
          <w:sz w:val="20"/>
        </w:rPr>
        <w:t>SANTOS, D</w:t>
      </w:r>
      <w:r w:rsidR="00FA3E83">
        <w:rPr>
          <w:rFonts w:ascii="Arial" w:hAnsi="Arial" w:cs="Arial"/>
          <w:b/>
          <w:sz w:val="20"/>
        </w:rPr>
        <w:t>.</w:t>
      </w:r>
      <w:r w:rsidRPr="000C2957">
        <w:rPr>
          <w:rFonts w:ascii="Arial" w:hAnsi="Arial" w:cs="Arial"/>
          <w:b/>
          <w:sz w:val="20"/>
        </w:rPr>
        <w:t>V</w:t>
      </w:r>
      <w:r w:rsidR="00FA3E83">
        <w:rPr>
          <w:rFonts w:ascii="Arial" w:hAnsi="Arial" w:cs="Arial"/>
          <w:b/>
          <w:sz w:val="20"/>
        </w:rPr>
        <w:t>.</w:t>
      </w:r>
      <w:r w:rsidRPr="000C2957">
        <w:rPr>
          <w:rFonts w:ascii="Arial" w:hAnsi="Arial" w:cs="Arial"/>
          <w:b/>
          <w:sz w:val="20"/>
        </w:rPr>
        <w:t>L</w:t>
      </w:r>
      <w:r w:rsidR="00FA3E83">
        <w:rPr>
          <w:rFonts w:ascii="Arial" w:hAnsi="Arial" w:cs="Arial"/>
          <w:b/>
          <w:sz w:val="20"/>
        </w:rPr>
        <w:t>.</w:t>
      </w:r>
      <w:r w:rsidRPr="000C2957">
        <w:rPr>
          <w:rFonts w:ascii="Arial" w:hAnsi="Arial" w:cs="Arial"/>
          <w:b/>
          <w:sz w:val="20"/>
          <w:vertAlign w:val="superscript"/>
        </w:rPr>
        <w:t>4</w:t>
      </w:r>
      <w:r w:rsidRPr="000C2957">
        <w:rPr>
          <w:rFonts w:ascii="Arial" w:hAnsi="Arial" w:cs="Arial"/>
          <w:b/>
          <w:sz w:val="20"/>
        </w:rPr>
        <w:t>; SILVA, A.M.C</w:t>
      </w:r>
      <w:r w:rsidRPr="000C2957">
        <w:rPr>
          <w:rFonts w:ascii="Arial" w:hAnsi="Arial" w:cs="Arial"/>
          <w:b/>
          <w:sz w:val="20"/>
          <w:vertAlign w:val="superscript"/>
        </w:rPr>
        <w:t>5</w:t>
      </w:r>
      <w:r w:rsidR="00FA3E83">
        <w:rPr>
          <w:rFonts w:ascii="Arial" w:hAnsi="Arial" w:cs="Arial"/>
          <w:b/>
          <w:sz w:val="20"/>
        </w:rPr>
        <w:t>;</w:t>
      </w:r>
      <w:r w:rsidRPr="000C2957">
        <w:rPr>
          <w:rFonts w:ascii="Arial" w:hAnsi="Arial" w:cs="Arial"/>
          <w:b/>
          <w:spacing w:val="7"/>
          <w:sz w:val="20"/>
        </w:rPr>
        <w:t xml:space="preserve"> </w:t>
      </w:r>
      <w:r w:rsidRPr="000C2957">
        <w:rPr>
          <w:rFonts w:ascii="Arial" w:hAnsi="Arial" w:cs="Arial"/>
          <w:b/>
          <w:sz w:val="20"/>
        </w:rPr>
        <w:t>AVELINO,</w:t>
      </w:r>
      <w:r w:rsidRPr="000C2957">
        <w:rPr>
          <w:rFonts w:ascii="Arial" w:hAnsi="Arial" w:cs="Arial"/>
          <w:b/>
          <w:spacing w:val="1"/>
          <w:sz w:val="20"/>
        </w:rPr>
        <w:t xml:space="preserve"> </w:t>
      </w:r>
      <w:r w:rsidRPr="000C2957">
        <w:rPr>
          <w:rFonts w:ascii="Arial" w:hAnsi="Arial" w:cs="Arial"/>
          <w:b/>
          <w:sz w:val="20"/>
        </w:rPr>
        <w:t>D.F.G</w:t>
      </w:r>
      <w:r w:rsidR="00FA3E83">
        <w:rPr>
          <w:rFonts w:ascii="Arial" w:hAnsi="Arial" w:cs="Arial"/>
          <w:b/>
          <w:sz w:val="20"/>
        </w:rPr>
        <w:t>.</w:t>
      </w:r>
      <w:r w:rsidRPr="000C2957">
        <w:rPr>
          <w:rFonts w:ascii="Arial" w:hAnsi="Arial" w:cs="Arial"/>
          <w:b/>
          <w:sz w:val="20"/>
          <w:vertAlign w:val="superscript"/>
        </w:rPr>
        <w:t>6</w:t>
      </w:r>
    </w:p>
    <w:p w:rsidR="005764F8" w:rsidRPr="000C2957" w:rsidRDefault="001E3733" w:rsidP="000C2957">
      <w:pPr>
        <w:spacing w:before="149"/>
        <w:ind w:right="-43"/>
        <w:jc w:val="both"/>
        <w:rPr>
          <w:rFonts w:ascii="Arial" w:hAnsi="Arial" w:cs="Arial"/>
          <w:color w:val="000000" w:themeColor="text1"/>
        </w:rPr>
      </w:pPr>
      <w:r w:rsidRPr="000C2957">
        <w:rPr>
          <w:rStyle w:val="LinkdaInternet"/>
          <w:rFonts w:ascii="Arial" w:hAnsi="Arial" w:cs="Arial"/>
          <w:color w:val="000000" w:themeColor="text1"/>
          <w:position w:val="6"/>
          <w:sz w:val="13"/>
          <w:u w:val="none"/>
        </w:rPr>
        <w:t>1</w:t>
      </w:r>
      <w:r w:rsidR="00331486" w:rsidRPr="000C2957">
        <w:rPr>
          <w:rStyle w:val="LinkdaInternet"/>
          <w:rFonts w:ascii="Arial" w:hAnsi="Arial" w:cs="Arial"/>
          <w:color w:val="000000" w:themeColor="text1"/>
          <w:sz w:val="20"/>
          <w:u w:val="none"/>
        </w:rPr>
        <w:t>edinilson_b@hotmail.com</w:t>
      </w:r>
      <w:r w:rsidR="00331486" w:rsidRPr="000C2957">
        <w:rPr>
          <w:rFonts w:ascii="Arial" w:hAnsi="Arial" w:cs="Arial"/>
          <w:color w:val="000000" w:themeColor="text1"/>
          <w:sz w:val="20"/>
        </w:rPr>
        <w:t>, UNEB,</w:t>
      </w:r>
      <w:r w:rsidR="00331486" w:rsidRPr="000C2957">
        <w:rPr>
          <w:rFonts w:ascii="Arial" w:hAnsi="Arial" w:cs="Arial"/>
          <w:color w:val="000000" w:themeColor="text1"/>
          <w:spacing w:val="-2"/>
          <w:sz w:val="20"/>
        </w:rPr>
        <w:t xml:space="preserve"> </w:t>
      </w:r>
      <w:r w:rsidR="00331486" w:rsidRPr="000C2957">
        <w:rPr>
          <w:rFonts w:ascii="Arial" w:hAnsi="Arial" w:cs="Arial"/>
          <w:color w:val="000000" w:themeColor="text1"/>
          <w:sz w:val="20"/>
        </w:rPr>
        <w:t>discente;</w:t>
      </w:r>
      <w:r w:rsidR="00331486" w:rsidRPr="000C2957">
        <w:rPr>
          <w:rFonts w:ascii="Arial" w:hAnsi="Arial" w:cs="Arial"/>
          <w:color w:val="000000" w:themeColor="text1"/>
          <w:spacing w:val="-2"/>
          <w:sz w:val="20"/>
        </w:rPr>
        <w:t xml:space="preserve"> </w:t>
      </w:r>
      <w:proofErr w:type="gramStart"/>
      <w:r w:rsidR="00331486" w:rsidRPr="000C2957">
        <w:rPr>
          <w:rStyle w:val="LinkdaInternet"/>
          <w:rFonts w:ascii="Arial" w:hAnsi="Arial" w:cs="Arial"/>
          <w:color w:val="000000" w:themeColor="text1"/>
          <w:position w:val="6"/>
          <w:sz w:val="13"/>
          <w:u w:val="none"/>
        </w:rPr>
        <w:t>2</w:t>
      </w:r>
      <w:r w:rsidR="00331486" w:rsidRPr="000C2957">
        <w:rPr>
          <w:rStyle w:val="LinkdaInternet"/>
          <w:rFonts w:ascii="Arial" w:hAnsi="Arial" w:cs="Arial"/>
          <w:color w:val="000000" w:themeColor="text1"/>
          <w:sz w:val="20"/>
          <w:u w:val="none"/>
        </w:rPr>
        <w:t>maiiara.danielly@gmail.com</w:t>
      </w:r>
      <w:r w:rsidR="00331486" w:rsidRPr="000C2957">
        <w:rPr>
          <w:rFonts w:ascii="Arial" w:hAnsi="Arial" w:cs="Arial"/>
          <w:color w:val="000000" w:themeColor="text1"/>
          <w:sz w:val="20"/>
        </w:rPr>
        <w:t>,UNEB</w:t>
      </w:r>
      <w:proofErr w:type="gramEnd"/>
      <w:r w:rsidR="00331486" w:rsidRPr="000C2957">
        <w:rPr>
          <w:rFonts w:ascii="Arial" w:hAnsi="Arial" w:cs="Arial"/>
          <w:color w:val="000000" w:themeColor="text1"/>
          <w:sz w:val="20"/>
        </w:rPr>
        <w:t>,</w:t>
      </w:r>
      <w:r w:rsidR="00331486" w:rsidRPr="000C2957">
        <w:rPr>
          <w:rFonts w:ascii="Arial" w:hAnsi="Arial" w:cs="Arial"/>
          <w:color w:val="000000" w:themeColor="text1"/>
          <w:spacing w:val="-4"/>
          <w:sz w:val="20"/>
        </w:rPr>
        <w:t xml:space="preserve"> </w:t>
      </w:r>
      <w:r w:rsidR="00331486" w:rsidRPr="000C2957">
        <w:rPr>
          <w:rFonts w:ascii="Arial" w:hAnsi="Arial" w:cs="Arial"/>
          <w:color w:val="000000" w:themeColor="text1"/>
          <w:sz w:val="20"/>
        </w:rPr>
        <w:t>discente</w:t>
      </w:r>
      <w:r w:rsidR="00331486" w:rsidRPr="000C2957">
        <w:rPr>
          <w:rFonts w:ascii="Arial" w:hAnsi="Arial" w:cs="Arial"/>
          <w:color w:val="000000" w:themeColor="text1"/>
          <w:sz w:val="13"/>
        </w:rPr>
        <w:t>;</w:t>
      </w:r>
      <w:r w:rsidR="00331486" w:rsidRPr="000C2957">
        <w:rPr>
          <w:rFonts w:ascii="Arial" w:hAnsi="Arial" w:cs="Arial"/>
          <w:color w:val="000000" w:themeColor="text1"/>
          <w:spacing w:val="-4"/>
          <w:sz w:val="13"/>
        </w:rPr>
        <w:t xml:space="preserve"> </w:t>
      </w:r>
      <w:r w:rsidR="00331486" w:rsidRPr="000C2957">
        <w:rPr>
          <w:rStyle w:val="LinkdaInternet"/>
          <w:rFonts w:ascii="Arial" w:hAnsi="Arial" w:cs="Arial"/>
          <w:color w:val="000000" w:themeColor="text1"/>
          <w:position w:val="6"/>
          <w:sz w:val="13"/>
          <w:u w:val="none"/>
        </w:rPr>
        <w:t>3</w:t>
      </w:r>
      <w:r w:rsidR="00331486" w:rsidRPr="000C2957">
        <w:rPr>
          <w:rStyle w:val="LinkdaInternet"/>
          <w:rFonts w:ascii="Arial" w:hAnsi="Arial" w:cs="Arial"/>
          <w:color w:val="000000" w:themeColor="text1"/>
          <w:sz w:val="20"/>
          <w:u w:val="none"/>
        </w:rPr>
        <w:t>memygrabriele@gmail.com</w:t>
      </w:r>
      <w:r w:rsidR="00331486" w:rsidRPr="000C2957">
        <w:rPr>
          <w:rFonts w:ascii="Arial" w:hAnsi="Arial" w:cs="Arial"/>
          <w:color w:val="000000" w:themeColor="text1"/>
          <w:sz w:val="20"/>
        </w:rPr>
        <w:t xml:space="preserve"> ,UNEB,</w:t>
      </w:r>
      <w:r w:rsidR="00331486" w:rsidRPr="000C2957">
        <w:rPr>
          <w:rFonts w:ascii="Arial" w:hAnsi="Arial" w:cs="Arial"/>
          <w:color w:val="000000" w:themeColor="text1"/>
          <w:spacing w:val="-4"/>
          <w:sz w:val="20"/>
        </w:rPr>
        <w:t xml:space="preserve"> </w:t>
      </w:r>
      <w:r w:rsidR="00331486" w:rsidRPr="000C2957">
        <w:rPr>
          <w:rFonts w:ascii="Arial" w:hAnsi="Arial" w:cs="Arial"/>
          <w:color w:val="000000" w:themeColor="text1"/>
          <w:sz w:val="20"/>
        </w:rPr>
        <w:t>discente</w:t>
      </w:r>
      <w:r w:rsidR="00331486" w:rsidRPr="000C2957">
        <w:rPr>
          <w:rFonts w:ascii="Arial" w:hAnsi="Arial" w:cs="Arial"/>
          <w:color w:val="000000" w:themeColor="text1"/>
          <w:sz w:val="13"/>
        </w:rPr>
        <w:t>;</w:t>
      </w:r>
      <w:r w:rsidR="00331486" w:rsidRPr="000C2957">
        <w:rPr>
          <w:rFonts w:ascii="Arial" w:hAnsi="Arial" w:cs="Arial"/>
          <w:color w:val="000000" w:themeColor="text1"/>
          <w:spacing w:val="-3"/>
          <w:sz w:val="13"/>
        </w:rPr>
        <w:t xml:space="preserve"> </w:t>
      </w:r>
      <w:r w:rsidR="00331486" w:rsidRPr="000C2957">
        <w:rPr>
          <w:rStyle w:val="LinkdaInternet"/>
          <w:rFonts w:ascii="Arial" w:hAnsi="Arial" w:cs="Arial"/>
          <w:color w:val="000000" w:themeColor="text1"/>
          <w:position w:val="6"/>
          <w:sz w:val="13"/>
          <w:u w:val="none"/>
        </w:rPr>
        <w:t>4</w:t>
      </w:r>
      <w:r w:rsidR="00331486" w:rsidRPr="000C2957">
        <w:rPr>
          <w:rStyle w:val="LinkdaInternet"/>
          <w:rFonts w:ascii="Arial" w:hAnsi="Arial" w:cs="Arial"/>
          <w:color w:val="000000" w:themeColor="text1"/>
          <w:sz w:val="20"/>
          <w:u w:val="none"/>
        </w:rPr>
        <w:t>deboravlubarino@gmail.com</w:t>
      </w:r>
      <w:r w:rsidR="00331486" w:rsidRPr="000C2957">
        <w:rPr>
          <w:rFonts w:ascii="Arial" w:hAnsi="Arial" w:cs="Arial"/>
          <w:color w:val="000000" w:themeColor="text1"/>
          <w:sz w:val="20"/>
        </w:rPr>
        <w:t>,UNEB,discente</w:t>
      </w:r>
      <w:r w:rsidR="00331486" w:rsidRPr="000C2957">
        <w:rPr>
          <w:rFonts w:ascii="Arial" w:hAnsi="Arial" w:cs="Arial"/>
          <w:color w:val="000000" w:themeColor="text1"/>
          <w:sz w:val="13"/>
        </w:rPr>
        <w:t xml:space="preserve">; </w:t>
      </w:r>
      <w:r w:rsidR="00331486" w:rsidRPr="000C2957">
        <w:rPr>
          <w:rStyle w:val="LinkdaInternet"/>
          <w:rFonts w:ascii="Arial" w:hAnsi="Arial" w:cs="Arial"/>
          <w:color w:val="000000" w:themeColor="text1"/>
          <w:position w:val="6"/>
          <w:sz w:val="13"/>
          <w:u w:val="none"/>
        </w:rPr>
        <w:t>5</w:t>
      </w:r>
      <w:r w:rsidR="00331486" w:rsidRPr="000C2957">
        <w:rPr>
          <w:rStyle w:val="LinkdaInternet"/>
          <w:rFonts w:ascii="Arial" w:hAnsi="Arial" w:cs="Arial"/>
          <w:color w:val="000000" w:themeColor="text1"/>
          <w:sz w:val="20"/>
          <w:u w:val="none"/>
        </w:rPr>
        <w:t>amcs0371@gmail.com</w:t>
      </w:r>
      <w:r w:rsidR="00331486" w:rsidRPr="000C2957">
        <w:rPr>
          <w:rFonts w:ascii="Arial" w:hAnsi="Arial" w:cs="Arial"/>
          <w:color w:val="000000" w:themeColor="text1"/>
          <w:sz w:val="20"/>
        </w:rPr>
        <w:t xml:space="preserve"> ,</w:t>
      </w:r>
      <w:r w:rsidR="00331486" w:rsidRPr="000C2957">
        <w:rPr>
          <w:rFonts w:ascii="Arial" w:hAnsi="Arial" w:cs="Arial"/>
          <w:color w:val="000000" w:themeColor="text1"/>
          <w:spacing w:val="-5"/>
          <w:sz w:val="20"/>
        </w:rPr>
        <w:t xml:space="preserve"> </w:t>
      </w:r>
      <w:r w:rsidR="00331486" w:rsidRPr="000C2957">
        <w:rPr>
          <w:rFonts w:ascii="Arial" w:hAnsi="Arial" w:cs="Arial"/>
          <w:color w:val="000000" w:themeColor="text1"/>
          <w:sz w:val="20"/>
        </w:rPr>
        <w:t>UNEB, docente</w:t>
      </w:r>
      <w:r w:rsidR="00331486" w:rsidRPr="000C2957">
        <w:rPr>
          <w:rFonts w:ascii="Arial" w:hAnsi="Arial" w:cs="Arial"/>
          <w:color w:val="000000" w:themeColor="text1"/>
          <w:sz w:val="13"/>
        </w:rPr>
        <w:t>;</w:t>
      </w:r>
      <w:r w:rsidR="00331486" w:rsidRPr="000C2957">
        <w:rPr>
          <w:rFonts w:ascii="Arial" w:hAnsi="Arial" w:cs="Arial"/>
          <w:color w:val="000000" w:themeColor="text1"/>
          <w:spacing w:val="-3"/>
          <w:sz w:val="13"/>
        </w:rPr>
        <w:t xml:space="preserve"> </w:t>
      </w:r>
      <w:r w:rsidR="00331486" w:rsidRPr="000C2957">
        <w:rPr>
          <w:rStyle w:val="LinkdaInternet"/>
          <w:rFonts w:ascii="Arial" w:hAnsi="Arial" w:cs="Arial"/>
          <w:color w:val="000000" w:themeColor="text1"/>
          <w:position w:val="6"/>
          <w:sz w:val="13"/>
          <w:u w:val="none"/>
        </w:rPr>
        <w:t>6</w:t>
      </w:r>
      <w:r w:rsidR="00331486" w:rsidRPr="000C2957">
        <w:rPr>
          <w:rStyle w:val="LinkdaInternet"/>
          <w:rFonts w:ascii="Arial" w:hAnsi="Arial" w:cs="Arial"/>
          <w:color w:val="000000" w:themeColor="text1"/>
          <w:sz w:val="20"/>
          <w:u w:val="none"/>
        </w:rPr>
        <w:t>danielleferreira0821@gmail.com</w:t>
      </w:r>
      <w:r w:rsidR="00331486" w:rsidRPr="000C2957">
        <w:rPr>
          <w:rFonts w:ascii="Arial" w:hAnsi="Arial" w:cs="Arial"/>
          <w:color w:val="000000" w:themeColor="text1"/>
          <w:sz w:val="20"/>
        </w:rPr>
        <w:t xml:space="preserve"> ,</w:t>
      </w:r>
      <w:r w:rsidR="00331486" w:rsidRPr="000C2957">
        <w:rPr>
          <w:rFonts w:ascii="Arial" w:hAnsi="Arial" w:cs="Arial"/>
          <w:color w:val="000000" w:themeColor="text1"/>
          <w:spacing w:val="-4"/>
          <w:sz w:val="20"/>
        </w:rPr>
        <w:t xml:space="preserve"> </w:t>
      </w:r>
      <w:r w:rsidR="00331486" w:rsidRPr="000C2957">
        <w:rPr>
          <w:rFonts w:ascii="Arial" w:hAnsi="Arial" w:cs="Arial"/>
          <w:color w:val="000000" w:themeColor="text1"/>
          <w:sz w:val="20"/>
        </w:rPr>
        <w:t>UNEB,</w:t>
      </w:r>
      <w:r w:rsidR="00331486" w:rsidRPr="000C2957">
        <w:rPr>
          <w:rFonts w:ascii="Arial" w:hAnsi="Arial" w:cs="Arial"/>
          <w:color w:val="000000" w:themeColor="text1"/>
          <w:spacing w:val="-3"/>
          <w:sz w:val="20"/>
        </w:rPr>
        <w:t xml:space="preserve"> discente</w:t>
      </w:r>
    </w:p>
    <w:p w:rsidR="005764F8" w:rsidRPr="000C2957" w:rsidRDefault="005764F8" w:rsidP="000C2957">
      <w:pPr>
        <w:pStyle w:val="Corpodetexto"/>
        <w:ind w:left="0" w:right="-43"/>
        <w:rPr>
          <w:rFonts w:ascii="Arial" w:hAnsi="Arial" w:cs="Arial"/>
        </w:rPr>
      </w:pPr>
      <w:bookmarkStart w:id="0" w:name="_Hlk113628466"/>
      <w:bookmarkEnd w:id="0"/>
    </w:p>
    <w:p w:rsidR="005764F8" w:rsidRPr="000C2957" w:rsidRDefault="00331486" w:rsidP="000C2957">
      <w:pPr>
        <w:pStyle w:val="Ttulo1"/>
        <w:ind w:left="0" w:right="-43"/>
        <w:jc w:val="both"/>
      </w:pPr>
      <w:r w:rsidRPr="000C2957">
        <w:t>Resumo</w:t>
      </w:r>
    </w:p>
    <w:p w:rsidR="005764F8" w:rsidRPr="000C2957" w:rsidRDefault="00331486" w:rsidP="000C2957">
      <w:pPr>
        <w:pStyle w:val="Corpodetexto"/>
        <w:ind w:left="0" w:right="-43" w:firstLine="2"/>
        <w:rPr>
          <w:rFonts w:ascii="Arial" w:hAnsi="Arial" w:cs="Arial"/>
        </w:rPr>
      </w:pPr>
      <w:r w:rsidRPr="000C2957">
        <w:rPr>
          <w:rFonts w:ascii="Arial" w:hAnsi="Arial" w:cs="Arial"/>
        </w:rPr>
        <w:t xml:space="preserve">Nos últimos anos a quantidade de resíduos sólidos em praias vem aumentando constantemente, devido a necessidade de saber o grau de poluição nestas áreas, assim este trabalho teve como objetivo avaliar e classificar cinco áreas na praia de Maracaípe – PE, através do índice O Clean Coast Index (CCI) que é um índice que visa padronizar e quantificar a poluição por lixo marinho em praias, tendo o número de itens plásticos por metro quadrado como base de cálculo.  Foram realizadas duas coletas uma em 2020 e outra em 2021, com auxilio de transectos delimitado em três pontos, marcados ao longo de todo o percurso com o auxílio de um GPS, com largura de 10 m e comprimento variável, se estendendo desde a linha de detritos da última preamar até o inicio do obstáculo. Os resultados mostram que em ambos anos as estações na praia estão sempre classificadas em extremamente sujas ou sujas, devido o grande número de resíduos de modo geral ou de resíduos plásticos. Os índices ultilizados na pesquisa se mostrou um bom parâmetro para indicar a poluição por lixo marinho nas praias, visto que </w:t>
      </w:r>
      <w:proofErr w:type="gramStart"/>
      <w:r w:rsidRPr="000C2957">
        <w:rPr>
          <w:rFonts w:ascii="Arial" w:hAnsi="Arial" w:cs="Arial"/>
        </w:rPr>
        <w:t>pode-se</w:t>
      </w:r>
      <w:proofErr w:type="gramEnd"/>
      <w:r w:rsidRPr="000C2957">
        <w:rPr>
          <w:rFonts w:ascii="Arial" w:hAnsi="Arial" w:cs="Arial"/>
        </w:rPr>
        <w:t xml:space="preserve"> utilizar tanto para os resíduos de modo geral como específicos.</w:t>
      </w:r>
    </w:p>
    <w:p w:rsidR="005764F8" w:rsidRPr="000C2957" w:rsidRDefault="005764F8" w:rsidP="000C2957">
      <w:pPr>
        <w:pStyle w:val="Corpodetexto"/>
        <w:ind w:right="-43" w:firstLine="2"/>
        <w:rPr>
          <w:rFonts w:ascii="Arial" w:hAnsi="Arial" w:cs="Arial"/>
        </w:rPr>
      </w:pPr>
    </w:p>
    <w:p w:rsidR="005764F8" w:rsidRPr="000C2957" w:rsidRDefault="00331486" w:rsidP="00FA3E83">
      <w:pPr>
        <w:pStyle w:val="Corpodetexto"/>
        <w:ind w:left="0" w:right="-43"/>
        <w:rPr>
          <w:rFonts w:ascii="Arial" w:hAnsi="Arial" w:cs="Arial"/>
        </w:rPr>
      </w:pPr>
      <w:r w:rsidRPr="000C2957">
        <w:rPr>
          <w:rFonts w:ascii="Arial" w:hAnsi="Arial" w:cs="Arial"/>
          <w:b/>
        </w:rPr>
        <w:t xml:space="preserve">Palavras–chave: </w:t>
      </w:r>
      <w:proofErr w:type="gramStart"/>
      <w:r w:rsidRPr="000C2957">
        <w:rPr>
          <w:rFonts w:ascii="Arial" w:hAnsi="Arial" w:cs="Arial"/>
        </w:rPr>
        <w:t>Poluição;Testes</w:t>
      </w:r>
      <w:proofErr w:type="gramEnd"/>
      <w:r w:rsidRPr="000C2957">
        <w:rPr>
          <w:rFonts w:ascii="Arial" w:hAnsi="Arial" w:cs="Arial"/>
        </w:rPr>
        <w:t>; Resíduos sólidos.</w:t>
      </w:r>
    </w:p>
    <w:p w:rsidR="005764F8" w:rsidRPr="000C2957" w:rsidRDefault="00331486" w:rsidP="000C2957">
      <w:pPr>
        <w:pStyle w:val="Corpodetexto"/>
        <w:ind w:right="-43" w:firstLine="14"/>
        <w:rPr>
          <w:rFonts w:ascii="Arial" w:hAnsi="Arial" w:cs="Arial"/>
        </w:rPr>
      </w:pPr>
      <w:r w:rsidRPr="000C2957">
        <w:rPr>
          <w:rFonts w:ascii="Arial" w:hAnsi="Arial" w:cs="Arial"/>
        </w:rPr>
        <w:t xml:space="preserve"> </w:t>
      </w:r>
    </w:p>
    <w:p w:rsidR="005764F8" w:rsidRPr="000C2957" w:rsidRDefault="00331486" w:rsidP="000C2957">
      <w:pPr>
        <w:pStyle w:val="Ttulo1"/>
        <w:ind w:left="0" w:right="-43"/>
        <w:jc w:val="both"/>
      </w:pPr>
      <w:r w:rsidRPr="000C2957">
        <w:t>INTRODUÇÃO</w:t>
      </w:r>
    </w:p>
    <w:p w:rsidR="005764F8" w:rsidRPr="000C2957" w:rsidRDefault="00331486" w:rsidP="000C2957">
      <w:pPr>
        <w:pStyle w:val="Ttulo1"/>
        <w:ind w:left="0" w:right="-43" w:firstLine="567"/>
        <w:jc w:val="both"/>
      </w:pPr>
      <w:r w:rsidRPr="000C2957">
        <w:rPr>
          <w:b w:val="0"/>
          <w:bCs w:val="0"/>
        </w:rPr>
        <w:t>O lixo marinho é todo o resíduo sólido gerado por atividades humanas, exceto resíduos orgânicos encontrados no ambiente marinho.</w:t>
      </w:r>
      <w:r w:rsidR="00FA3E83">
        <w:rPr>
          <w:b w:val="0"/>
          <w:bCs w:val="0"/>
        </w:rPr>
        <w:t xml:space="preserve"> </w:t>
      </w:r>
      <w:proofErr w:type="gramStart"/>
      <w:r w:rsidRPr="000C2957">
        <w:rPr>
          <w:b w:val="0"/>
          <w:bCs w:val="0"/>
          <w:sz w:val="25"/>
          <w:szCs w:val="25"/>
          <w:shd w:val="clear" w:color="auto" w:fill="FFFFFF"/>
        </w:rPr>
        <w:t>As</w:t>
      </w:r>
      <w:proofErr w:type="gramEnd"/>
      <w:r w:rsidRPr="000C2957">
        <w:rPr>
          <w:b w:val="0"/>
          <w:bCs w:val="0"/>
          <w:sz w:val="25"/>
          <w:szCs w:val="25"/>
          <w:shd w:val="clear" w:color="auto" w:fill="FFFFFF"/>
        </w:rPr>
        <w:t xml:space="preserve"> praias, por serem a interface terra-mar, acumulam lixo   de   ambas   as   origens. Os plásticos têm grande destaque em volume de lixo encontrado nas praias, quanto flutuando nos oceanos ou depositado no fundo do mar. Assim, as áreas costeiras têm se configurado como foco primordial. Assim no </w:t>
      </w:r>
      <w:r w:rsidRPr="000C2957">
        <w:rPr>
          <w:b w:val="0"/>
          <w:bCs w:val="0"/>
        </w:rPr>
        <w:t>Brasil, muitos trabalhos têm sido realizados para estimar as quantidades de lixo nas praias e outros ambientes (IVAR DO SUL &amp; COSTA, 2007).</w:t>
      </w:r>
      <w:r w:rsidR="00FA3E83">
        <w:rPr>
          <w:b w:val="0"/>
          <w:bCs w:val="0"/>
        </w:rPr>
        <w:t xml:space="preserve"> </w:t>
      </w:r>
      <w:proofErr w:type="gramStart"/>
      <w:r w:rsidRPr="000C2957">
        <w:rPr>
          <w:b w:val="0"/>
          <w:bCs w:val="0"/>
        </w:rPr>
        <w:t>N</w:t>
      </w:r>
      <w:r w:rsidRPr="000C2957">
        <w:rPr>
          <w:b w:val="0"/>
          <w:bCs w:val="0"/>
          <w:sz w:val="25"/>
          <w:szCs w:val="25"/>
          <w:shd w:val="clear" w:color="auto" w:fill="FFFFFF"/>
        </w:rPr>
        <w:t>ão</w:t>
      </w:r>
      <w:proofErr w:type="gramEnd"/>
      <w:r w:rsidRPr="000C2957">
        <w:rPr>
          <w:b w:val="0"/>
          <w:bCs w:val="0"/>
          <w:sz w:val="25"/>
          <w:szCs w:val="25"/>
          <w:shd w:val="clear" w:color="auto" w:fill="FFFFFF"/>
        </w:rPr>
        <w:t xml:space="preserve"> havendo metodologia padronizada que permita estimar e interpretar o volume de lixo nas praias e oceanos através de estudos comparativos a  longo  prazo  e  em  maior  escala,  permitindo subsidiar a gestão em escala nacional e internacional (CHESHIRE et al., 2009).  </w:t>
      </w:r>
      <w:proofErr w:type="gramStart"/>
      <w:r w:rsidRPr="000C2957">
        <w:rPr>
          <w:b w:val="0"/>
          <w:bCs w:val="0"/>
          <w:sz w:val="25"/>
          <w:szCs w:val="25"/>
          <w:shd w:val="clear" w:color="auto" w:fill="FFFFFF"/>
        </w:rPr>
        <w:t>Alkalay  et</w:t>
      </w:r>
      <w:proofErr w:type="gramEnd"/>
      <w:r w:rsidRPr="000C2957">
        <w:rPr>
          <w:b w:val="0"/>
          <w:bCs w:val="0"/>
          <w:sz w:val="25"/>
          <w:szCs w:val="25"/>
          <w:shd w:val="clear" w:color="auto" w:fill="FFFFFF"/>
        </w:rPr>
        <w:t xml:space="preserve">  al.  (2007)  desenvolveram  o  método  Clean  Coast  Index  (CCI) que  foi  aplicado  em  praias   da   zona   costeira   de   Israel. O método consiste  </w:t>
      </w:r>
      <w:r w:rsidRPr="000C2957">
        <w:rPr>
          <w:b w:val="0"/>
          <w:bCs w:val="0"/>
          <w:shd w:val="clear" w:color="auto" w:fill="FFFFFF"/>
        </w:rPr>
        <w:t xml:space="preserve">em quantificar o número  de itens </w:t>
      </w:r>
      <w:r w:rsidRPr="000C2957">
        <w:rPr>
          <w:b w:val="0"/>
          <w:bCs w:val="0"/>
          <w:shd w:val="clear" w:color="auto" w:fill="FFFFFF"/>
        </w:rPr>
        <w:lastRenderedPageBreak/>
        <w:t xml:space="preserve">plásticos  encontrados   na   área   amostrada   da   praia, assim, sendo possível obter um valor comparável   a  outras localidades.   Apesar   do   método    </w:t>
      </w:r>
      <w:proofErr w:type="gramStart"/>
      <w:r w:rsidRPr="000C2957">
        <w:rPr>
          <w:b w:val="0"/>
          <w:bCs w:val="0"/>
          <w:shd w:val="clear" w:color="auto" w:fill="FFFFFF"/>
        </w:rPr>
        <w:t>considerar  apenas</w:t>
      </w:r>
      <w:proofErr w:type="gramEnd"/>
      <w:r w:rsidRPr="000C2957">
        <w:rPr>
          <w:b w:val="0"/>
          <w:bCs w:val="0"/>
          <w:shd w:val="clear" w:color="auto" w:fill="FFFFFF"/>
        </w:rPr>
        <w:t xml:space="preserve"> o plástico na quantificação, este é  o material predominantemente  encontrado  no  lixo  marinho. </w:t>
      </w:r>
      <w:r w:rsidRPr="000C2957">
        <w:rPr>
          <w:b w:val="0"/>
          <w:bCs w:val="0"/>
        </w:rPr>
        <w:t>A Praia de Maracaípe é conhecida por suas áreas de manguezal, berçário natural de várias espécies. O objetivo geral do presente estudo foi avaliar a ocorrência e distribuição do lixo ao longo da Praia de Maracaípe, no estado de Pernambuco, avaliando o grau de poluição nos sedimentos marinhos através da aplicação dos Índices de Poluição ambiental.</w:t>
      </w:r>
    </w:p>
    <w:p w:rsidR="005764F8" w:rsidRPr="000C2957" w:rsidRDefault="005764F8" w:rsidP="000C2957">
      <w:pPr>
        <w:pStyle w:val="Ttulo1"/>
        <w:ind w:right="-43"/>
        <w:jc w:val="both"/>
        <w:rPr>
          <w:b w:val="0"/>
          <w:bCs w:val="0"/>
        </w:rPr>
      </w:pPr>
    </w:p>
    <w:p w:rsidR="005764F8" w:rsidRPr="000C2957" w:rsidRDefault="00331486" w:rsidP="000C2957">
      <w:pPr>
        <w:pStyle w:val="Ttulo1"/>
        <w:ind w:left="0" w:right="-43"/>
        <w:jc w:val="both"/>
      </w:pPr>
      <w:r w:rsidRPr="000C2957">
        <w:t>MATERIAL</w:t>
      </w:r>
      <w:r w:rsidRPr="000C2957">
        <w:rPr>
          <w:spacing w:val="-2"/>
        </w:rPr>
        <w:t xml:space="preserve"> </w:t>
      </w:r>
      <w:r w:rsidRPr="000C2957">
        <w:t>E</w:t>
      </w:r>
      <w:r w:rsidRPr="000C2957">
        <w:rPr>
          <w:spacing w:val="-2"/>
        </w:rPr>
        <w:t xml:space="preserve"> </w:t>
      </w:r>
      <w:r w:rsidRPr="000C2957">
        <w:t>MÉTODOS</w:t>
      </w:r>
    </w:p>
    <w:p w:rsidR="005764F8" w:rsidRPr="000C2957" w:rsidRDefault="00331486" w:rsidP="000C2957">
      <w:pPr>
        <w:pStyle w:val="Ttulo1"/>
        <w:ind w:left="0" w:right="-43" w:firstLine="567"/>
        <w:jc w:val="both"/>
      </w:pPr>
      <w:r w:rsidRPr="000C2957">
        <w:rPr>
          <w:b w:val="0"/>
          <w:bCs w:val="0"/>
        </w:rPr>
        <w:t xml:space="preserve">A área de estudo é a praia de Maracaípe que fica localizada no município de Ipojuca em Porto de Galinhas, aproximadamente </w:t>
      </w:r>
      <w:r w:rsidRPr="000C2957">
        <w:rPr>
          <w:b w:val="0"/>
          <w:bCs w:val="0"/>
          <w:color w:val="000000"/>
        </w:rPr>
        <w:t>70km da capital do estado, Recife-PE</w:t>
      </w:r>
      <w:r w:rsidRPr="000C2957">
        <w:rPr>
          <w:rStyle w:val="MenoPendente10"/>
          <w:b w:val="0"/>
          <w:bCs w:val="0"/>
          <w:i/>
          <w:iCs/>
          <w:color w:val="5F6368"/>
          <w:shd w:val="clear" w:color="auto" w:fill="FFFFFF"/>
        </w:rPr>
        <w:t xml:space="preserve">. </w:t>
      </w:r>
      <w:r w:rsidRPr="000C2957">
        <w:rPr>
          <w:b w:val="0"/>
          <w:bCs w:val="0"/>
        </w:rPr>
        <w:t xml:space="preserve">A Praia de Maracaípe é conhecida por suas áreas de manguezal, berçário natural de várias espécies, além da praia e da prática do Surf que atraí diversos turistas para a região com </w:t>
      </w:r>
      <w:proofErr w:type="gramStart"/>
      <w:r w:rsidRPr="000C2957">
        <w:rPr>
          <w:b w:val="0"/>
          <w:bCs w:val="0"/>
        </w:rPr>
        <w:t>a  prática</w:t>
      </w:r>
      <w:proofErr w:type="gramEnd"/>
      <w:r w:rsidRPr="000C2957">
        <w:rPr>
          <w:b w:val="0"/>
          <w:bCs w:val="0"/>
        </w:rPr>
        <w:t xml:space="preserve"> do geoturismo.</w:t>
      </w:r>
    </w:p>
    <w:p w:rsidR="005764F8" w:rsidRPr="000C2957" w:rsidRDefault="00331486" w:rsidP="000C2957">
      <w:pPr>
        <w:pStyle w:val="Ttulo1"/>
        <w:ind w:left="0" w:right="-43"/>
        <w:jc w:val="both"/>
      </w:pPr>
      <w:r w:rsidRPr="000C2957">
        <w:rPr>
          <w:b w:val="0"/>
          <w:bCs w:val="0"/>
        </w:rPr>
        <w:t xml:space="preserve">Foram realizadas duas coletas em 2020 em 2021, com auxilio de transectos delimitado em três pontos </w:t>
      </w:r>
      <w:r w:rsidRPr="000C2957">
        <w:rPr>
          <w:rFonts w:eastAsia="Times New Roman"/>
          <w:b w:val="0"/>
          <w:bCs w:val="0"/>
          <w:color w:val="000000"/>
          <w:lang w:val="pt-BR" w:eastAsia="pt-BR"/>
        </w:rPr>
        <w:t>: Estação 01: 08°31.797´E 035°00.427´ W; Estação 02: 08°31.607´ E 035°00.425´ W; Estação 03: 08°31.450´ E 035°00.418´ W ; Estação 04: 08°31.229´ E 035°00.385´ W</w:t>
      </w:r>
      <w:r w:rsidRPr="000C2957">
        <w:rPr>
          <w:b w:val="0"/>
          <w:bCs w:val="0"/>
        </w:rPr>
        <w:t xml:space="preserve">, marcados ao longo de todo o percurso com o auxílio de um GPS, com largura de 10 m e comprimento variável, se estendendo desde a linha de detritos da última preamar até o inicio do obstáculo. </w:t>
      </w:r>
      <w:proofErr w:type="gramStart"/>
      <w:r w:rsidRPr="000C2957">
        <w:rPr>
          <w:b w:val="0"/>
          <w:bCs w:val="0"/>
        </w:rPr>
        <w:t>Todos os resíduos contido</w:t>
      </w:r>
      <w:proofErr w:type="gramEnd"/>
      <w:r w:rsidRPr="000C2957">
        <w:rPr>
          <w:b w:val="0"/>
          <w:bCs w:val="0"/>
        </w:rPr>
        <w:t xml:space="preserve"> no interior da área do transecto foi recolhido, coletado e separado de acordo com as categorias estabelecidas por CHESHIRE &amp; ADLER (2009) em sacos plásticos (volume = 100 litros) devidamente identificados. A separação foi realizada com uma planilha, onde os diferentes tipos de materiais e seus tipos de itens mais comuns foram classificados,</w:t>
      </w:r>
      <w:r w:rsidRPr="000C2957">
        <w:rPr>
          <w:b w:val="0"/>
          <w:bCs w:val="0"/>
          <w:color w:val="000000"/>
        </w:rPr>
        <w:t xml:space="preserve"> considerando dois cálculos para determinar a quantidade de itens por área amostrada. O primeiro abrangerá todos os tipos de materiais encontrados no lixo marinho (incluindo o plástico), denominado de Índice Geral, e o segundo, para fins comparativos, foi o índice CCI (Clean Coast Index), exclusivo para itens plásticos (ALKALAY et al.2007). Estes mesmos autores propõem ainda a multiplicação pelo coeficiente K=20 para obter números inteiros, mais apropriados ao índice. Os dados coletados foram colocados em planilhas e tratados primariamente utilizando o software Excel do pacote Windows Office. Os dados do lixo de praia foram calculados a densidade de itens em cada ponto, através da razão entre o número de itens amostrados e a área do transecto, como demonstrado na fórmula: </w:t>
      </w:r>
      <w:r w:rsidRPr="000C2957">
        <w:rPr>
          <w:rFonts w:ascii="Cambria Math" w:hAnsi="Cambria Math" w:cs="Cambria Math"/>
          <w:b w:val="0"/>
          <w:bCs w:val="0"/>
          <w:color w:val="000000"/>
        </w:rPr>
        <w:t>𝐷</w:t>
      </w:r>
      <w:r w:rsidRPr="000C2957">
        <w:rPr>
          <w:b w:val="0"/>
          <w:bCs w:val="0"/>
          <w:color w:val="000000"/>
        </w:rPr>
        <w:t xml:space="preserve"> = </w:t>
      </w:r>
      <w:r w:rsidRPr="000C2957">
        <w:rPr>
          <w:rFonts w:ascii="Cambria Math" w:hAnsi="Cambria Math" w:cs="Cambria Math"/>
          <w:b w:val="0"/>
          <w:bCs w:val="0"/>
          <w:color w:val="000000"/>
        </w:rPr>
        <w:t>𝑁</w:t>
      </w:r>
      <w:r w:rsidRPr="000C2957">
        <w:rPr>
          <w:b w:val="0"/>
          <w:bCs w:val="0"/>
          <w:color w:val="000000"/>
        </w:rPr>
        <w:t xml:space="preserve">º </w:t>
      </w:r>
      <w:r w:rsidRPr="000C2957">
        <w:rPr>
          <w:rFonts w:ascii="Cambria Math" w:hAnsi="Cambria Math" w:cs="Cambria Math"/>
          <w:b w:val="0"/>
          <w:bCs w:val="0"/>
          <w:color w:val="000000"/>
        </w:rPr>
        <w:t>𝑑𝑒</w:t>
      </w:r>
      <w:r w:rsidRPr="000C2957">
        <w:rPr>
          <w:b w:val="0"/>
          <w:bCs w:val="0"/>
          <w:color w:val="000000"/>
        </w:rPr>
        <w:t xml:space="preserve"> </w:t>
      </w:r>
      <w:r w:rsidRPr="000C2957">
        <w:rPr>
          <w:rFonts w:ascii="Cambria Math" w:hAnsi="Cambria Math" w:cs="Cambria Math"/>
          <w:b w:val="0"/>
          <w:bCs w:val="0"/>
          <w:color w:val="000000"/>
        </w:rPr>
        <w:t>𝑖𝑡𝑒𝑛𝑠</w:t>
      </w:r>
      <w:r w:rsidRPr="000C2957">
        <w:rPr>
          <w:b w:val="0"/>
          <w:bCs w:val="0"/>
          <w:color w:val="000000"/>
        </w:rPr>
        <w:t xml:space="preserve"> </w:t>
      </w:r>
      <w:r w:rsidRPr="000C2957">
        <w:rPr>
          <w:rFonts w:ascii="Cambria Math" w:hAnsi="Cambria Math" w:cs="Cambria Math"/>
          <w:b w:val="0"/>
          <w:bCs w:val="0"/>
          <w:color w:val="000000"/>
        </w:rPr>
        <w:t>𝑋</w:t>
      </w:r>
      <w:r w:rsidRPr="000C2957">
        <w:rPr>
          <w:b w:val="0"/>
          <w:bCs w:val="0"/>
          <w:color w:val="000000"/>
        </w:rPr>
        <w:t xml:space="preserve"> </w:t>
      </w:r>
      <w:r w:rsidRPr="000C2957">
        <w:rPr>
          <w:rFonts w:ascii="Cambria Math" w:hAnsi="Cambria Math" w:cs="Cambria Math"/>
          <w:b w:val="0"/>
          <w:bCs w:val="0"/>
          <w:color w:val="000000"/>
        </w:rPr>
        <w:t>𝑚</w:t>
      </w:r>
      <w:r w:rsidRPr="000C2957">
        <w:rPr>
          <w:b w:val="0"/>
          <w:bCs w:val="0"/>
          <w:color w:val="000000"/>
        </w:rPr>
        <w:t xml:space="preserve"> </w:t>
      </w:r>
      <w:r w:rsidRPr="000C2957">
        <w:rPr>
          <w:rFonts w:ascii="Cambria Math" w:hAnsi="Cambria Math" w:cs="Cambria Math"/>
          <w:b w:val="0"/>
          <w:bCs w:val="0"/>
          <w:color w:val="000000"/>
        </w:rPr>
        <w:t>𝑥</w:t>
      </w:r>
      <w:r w:rsidRPr="000C2957">
        <w:rPr>
          <w:b w:val="0"/>
          <w:bCs w:val="0"/>
          <w:color w:val="000000"/>
        </w:rPr>
        <w:t xml:space="preserve"> 10 (</w:t>
      </w:r>
      <w:r w:rsidRPr="000C2957">
        <w:rPr>
          <w:rFonts w:ascii="Cambria Math" w:hAnsi="Cambria Math" w:cs="Cambria Math"/>
          <w:b w:val="0"/>
          <w:bCs w:val="0"/>
          <w:color w:val="000000"/>
        </w:rPr>
        <w:t>𝑚</w:t>
      </w:r>
      <w:r w:rsidRPr="000C2957">
        <w:rPr>
          <w:color w:val="000000"/>
        </w:rPr>
        <w:t>)</w:t>
      </w:r>
    </w:p>
    <w:p w:rsidR="005764F8" w:rsidRPr="000C2957" w:rsidRDefault="00331486" w:rsidP="000C2957">
      <w:pPr>
        <w:pStyle w:val="Ttulo1"/>
        <w:ind w:left="0" w:right="-43"/>
        <w:jc w:val="both"/>
        <w:rPr>
          <w:b w:val="0"/>
          <w:bCs w:val="0"/>
          <w:color w:val="000000"/>
        </w:rPr>
      </w:pPr>
      <w:r w:rsidRPr="000C2957">
        <w:rPr>
          <w:b w:val="0"/>
          <w:bCs w:val="0"/>
          <w:color w:val="000000"/>
        </w:rPr>
        <w:t>O resultado foi expresso em itens m</w:t>
      </w:r>
      <w:r w:rsidRPr="000C2957">
        <w:rPr>
          <w:b w:val="0"/>
          <w:bCs w:val="0"/>
          <w:color w:val="000000"/>
          <w:vertAlign w:val="superscript"/>
        </w:rPr>
        <w:t>2</w:t>
      </w:r>
      <w:r w:rsidRPr="000C2957">
        <w:rPr>
          <w:b w:val="0"/>
          <w:bCs w:val="0"/>
          <w:color w:val="000000"/>
        </w:rPr>
        <w:t>, até recentemente, como as pesquisas com lixo marinho focavam apenas na quantificação e qualificação do material coletado, não havia um índice que classificava as praias quanto sua poluição por resíduos sólidos. Desse modo Alkalay et al. (2007) propuseram o Clean Coast Index - CCI para classificar as praias israelenses de acordo com a quantidade de plástico em sua faixa de areia, uma vez que esse material é o mais abundante dentre os itens que compõem o lixo marinho.</w:t>
      </w:r>
    </w:p>
    <w:p w:rsidR="005764F8" w:rsidRPr="000C2957" w:rsidRDefault="00331486" w:rsidP="000C2957">
      <w:pPr>
        <w:pStyle w:val="Ttulo1"/>
        <w:ind w:right="-43"/>
        <w:jc w:val="both"/>
        <w:rPr>
          <w:b w:val="0"/>
          <w:bCs w:val="0"/>
          <w:color w:val="000000"/>
        </w:rPr>
      </w:pPr>
      <w:r w:rsidRPr="000C2957">
        <w:rPr>
          <w:b w:val="0"/>
          <w:bCs w:val="0"/>
          <w:color w:val="000000"/>
        </w:rPr>
        <w:t xml:space="preserve">Para o cálculo do CCI – que considera apenas itens plásticos – uma segunda </w:t>
      </w:r>
      <w:r w:rsidRPr="000C2957">
        <w:rPr>
          <w:b w:val="0"/>
          <w:bCs w:val="0"/>
          <w:color w:val="000000"/>
        </w:rPr>
        <w:lastRenderedPageBreak/>
        <w:t xml:space="preserve">densidade (Densidade de plásticos – Dp) foi calculada, conforme a fórmula abaixo:    </w:t>
      </w:r>
      <w:r w:rsidRPr="000C2957">
        <w:rPr>
          <w:rFonts w:ascii="Cambria Math" w:hAnsi="Cambria Math" w:cs="Cambria Math"/>
          <w:b w:val="0"/>
          <w:bCs w:val="0"/>
          <w:color w:val="000000"/>
        </w:rPr>
        <w:t>𝐷𝑝</w:t>
      </w:r>
      <w:r w:rsidRPr="000C2957">
        <w:rPr>
          <w:b w:val="0"/>
          <w:bCs w:val="0"/>
          <w:color w:val="000000"/>
        </w:rPr>
        <w:t xml:space="preserve"> = </w:t>
      </w:r>
      <w:r w:rsidRPr="000C2957">
        <w:rPr>
          <w:rFonts w:ascii="Cambria Math" w:hAnsi="Cambria Math" w:cs="Cambria Math"/>
          <w:b w:val="0"/>
          <w:bCs w:val="0"/>
          <w:color w:val="000000"/>
        </w:rPr>
        <w:t>𝑁</w:t>
      </w:r>
      <w:r w:rsidRPr="000C2957">
        <w:rPr>
          <w:b w:val="0"/>
          <w:bCs w:val="0"/>
          <w:color w:val="000000"/>
        </w:rPr>
        <w:t xml:space="preserve">º </w:t>
      </w:r>
      <w:r w:rsidRPr="000C2957">
        <w:rPr>
          <w:rFonts w:ascii="Cambria Math" w:hAnsi="Cambria Math" w:cs="Cambria Math"/>
          <w:b w:val="0"/>
          <w:bCs w:val="0"/>
          <w:color w:val="000000"/>
        </w:rPr>
        <w:t>𝑑𝑒</w:t>
      </w:r>
      <w:r w:rsidRPr="000C2957">
        <w:rPr>
          <w:b w:val="0"/>
          <w:bCs w:val="0"/>
          <w:color w:val="000000"/>
        </w:rPr>
        <w:t xml:space="preserve"> </w:t>
      </w:r>
      <w:r w:rsidRPr="000C2957">
        <w:rPr>
          <w:rFonts w:ascii="Cambria Math" w:hAnsi="Cambria Math" w:cs="Cambria Math"/>
          <w:b w:val="0"/>
          <w:bCs w:val="0"/>
          <w:color w:val="000000"/>
        </w:rPr>
        <w:t>𝑖𝑡𝑒𝑛𝑠</w:t>
      </w:r>
      <w:r w:rsidRPr="000C2957">
        <w:rPr>
          <w:b w:val="0"/>
          <w:bCs w:val="0"/>
          <w:color w:val="000000"/>
        </w:rPr>
        <w:t xml:space="preserve"> </w:t>
      </w:r>
      <w:r w:rsidRPr="000C2957">
        <w:rPr>
          <w:rFonts w:ascii="Cambria Math" w:hAnsi="Cambria Math" w:cs="Cambria Math"/>
          <w:b w:val="0"/>
          <w:bCs w:val="0"/>
          <w:color w:val="000000"/>
        </w:rPr>
        <w:t>𝑝𝑙</w:t>
      </w:r>
      <w:r w:rsidRPr="000C2957">
        <w:rPr>
          <w:b w:val="0"/>
          <w:bCs w:val="0"/>
          <w:color w:val="000000"/>
        </w:rPr>
        <w:t>á</w:t>
      </w:r>
      <w:r w:rsidRPr="000C2957">
        <w:rPr>
          <w:rFonts w:ascii="Cambria Math" w:hAnsi="Cambria Math" w:cs="Cambria Math"/>
          <w:b w:val="0"/>
          <w:bCs w:val="0"/>
          <w:color w:val="000000"/>
        </w:rPr>
        <w:t>𝑠𝑡𝑖𝑐𝑜𝑠</w:t>
      </w:r>
      <w:r w:rsidRPr="000C2957">
        <w:rPr>
          <w:b w:val="0"/>
          <w:bCs w:val="0"/>
          <w:color w:val="000000"/>
        </w:rPr>
        <w:t xml:space="preserve"> </w:t>
      </w:r>
      <w:r w:rsidRPr="000C2957">
        <w:rPr>
          <w:rFonts w:ascii="Cambria Math" w:hAnsi="Cambria Math" w:cs="Cambria Math"/>
          <w:b w:val="0"/>
          <w:bCs w:val="0"/>
          <w:color w:val="000000"/>
        </w:rPr>
        <w:t>𝑋</w:t>
      </w:r>
      <w:r w:rsidRPr="000C2957">
        <w:rPr>
          <w:b w:val="0"/>
          <w:bCs w:val="0"/>
          <w:color w:val="000000"/>
        </w:rPr>
        <w:t xml:space="preserve"> </w:t>
      </w:r>
      <w:r w:rsidRPr="000C2957">
        <w:rPr>
          <w:rFonts w:ascii="Cambria Math" w:hAnsi="Cambria Math" w:cs="Cambria Math"/>
          <w:b w:val="0"/>
          <w:bCs w:val="0"/>
          <w:color w:val="000000"/>
        </w:rPr>
        <w:t>𝑚</w:t>
      </w:r>
      <w:r w:rsidRPr="000C2957">
        <w:rPr>
          <w:b w:val="0"/>
          <w:bCs w:val="0"/>
          <w:color w:val="000000"/>
        </w:rPr>
        <w:t xml:space="preserve"> </w:t>
      </w:r>
      <w:r w:rsidRPr="000C2957">
        <w:rPr>
          <w:rFonts w:ascii="Cambria Math" w:hAnsi="Cambria Math" w:cs="Cambria Math"/>
          <w:b w:val="0"/>
          <w:bCs w:val="0"/>
          <w:color w:val="000000"/>
        </w:rPr>
        <w:t>𝑥</w:t>
      </w:r>
      <w:r w:rsidRPr="000C2957">
        <w:rPr>
          <w:b w:val="0"/>
          <w:bCs w:val="0"/>
          <w:color w:val="000000"/>
        </w:rPr>
        <w:t xml:space="preserve"> 10 (</w:t>
      </w:r>
      <w:r w:rsidRPr="000C2957">
        <w:rPr>
          <w:rFonts w:ascii="Cambria Math" w:hAnsi="Cambria Math" w:cs="Cambria Math"/>
          <w:b w:val="0"/>
          <w:bCs w:val="0"/>
          <w:color w:val="000000"/>
        </w:rPr>
        <w:t>𝑚</w:t>
      </w:r>
      <w:r w:rsidRPr="000C2957">
        <w:rPr>
          <w:b w:val="0"/>
          <w:bCs w:val="0"/>
          <w:color w:val="000000"/>
        </w:rPr>
        <w:t xml:space="preserve">). Em posse dessa informação o CCI pode ser calculado através da fórmula:  </w:t>
      </w:r>
      <w:r w:rsidRPr="000C2957">
        <w:rPr>
          <w:rFonts w:ascii="Cambria Math" w:hAnsi="Cambria Math" w:cs="Cambria Math"/>
          <w:b w:val="0"/>
          <w:bCs w:val="0"/>
          <w:color w:val="000000"/>
        </w:rPr>
        <w:t>𝐶𝐶𝐼</w:t>
      </w:r>
      <w:r w:rsidRPr="000C2957">
        <w:rPr>
          <w:b w:val="0"/>
          <w:bCs w:val="0"/>
          <w:color w:val="000000"/>
        </w:rPr>
        <w:t xml:space="preserve"> = </w:t>
      </w:r>
      <w:r w:rsidRPr="000C2957">
        <w:rPr>
          <w:rFonts w:ascii="Cambria Math" w:hAnsi="Cambria Math" w:cs="Cambria Math"/>
          <w:b w:val="0"/>
          <w:bCs w:val="0"/>
          <w:color w:val="000000"/>
        </w:rPr>
        <w:t>𝐷𝑝</w:t>
      </w:r>
      <w:r w:rsidRPr="000C2957">
        <w:rPr>
          <w:b w:val="0"/>
          <w:bCs w:val="0"/>
          <w:color w:val="000000"/>
        </w:rPr>
        <w:t xml:space="preserve"> </w:t>
      </w:r>
      <w:r w:rsidRPr="000C2957">
        <w:rPr>
          <w:rFonts w:ascii="Cambria Math" w:hAnsi="Cambria Math" w:cs="Cambria Math"/>
          <w:b w:val="0"/>
          <w:bCs w:val="0"/>
          <w:color w:val="000000"/>
        </w:rPr>
        <w:t>𝑥</w:t>
      </w:r>
      <w:r w:rsidRPr="000C2957">
        <w:rPr>
          <w:b w:val="0"/>
          <w:bCs w:val="0"/>
          <w:color w:val="000000"/>
        </w:rPr>
        <w:t xml:space="preserve"> </w:t>
      </w:r>
      <w:r w:rsidRPr="000C2957">
        <w:rPr>
          <w:rFonts w:ascii="Cambria Math" w:hAnsi="Cambria Math" w:cs="Cambria Math"/>
          <w:b w:val="0"/>
          <w:bCs w:val="0"/>
          <w:color w:val="000000"/>
        </w:rPr>
        <w:t>𝐾</w:t>
      </w:r>
      <w:r w:rsidRPr="000C2957">
        <w:rPr>
          <w:b w:val="0"/>
          <w:bCs w:val="0"/>
          <w:color w:val="000000"/>
        </w:rPr>
        <w:t>. onde Dp é a densidade de itens plásticos e K, o coeficiente de correção (K = 20). O resultado do CCI foi então classificado de acordo com o grau de poluição, onde: 0 – 2: muito limpo (nenhum item é visto) 2 – 5: limpo (nenhum item pode ser visto em uma grande área) 5 – 10: moderado (poucos itens podem ser detectados) 10 – 20: sujo (muitos itens na praia) 20: extremamente sujo (maior parte da praia está coberta por plástico.</w:t>
      </w:r>
    </w:p>
    <w:p w:rsidR="005764F8" w:rsidRPr="000C2957" w:rsidRDefault="005764F8" w:rsidP="000C2957">
      <w:pPr>
        <w:pStyle w:val="Ttulo1"/>
        <w:ind w:right="-43"/>
        <w:jc w:val="both"/>
        <w:rPr>
          <w:b w:val="0"/>
          <w:bCs w:val="0"/>
        </w:rPr>
      </w:pPr>
    </w:p>
    <w:p w:rsidR="005764F8" w:rsidRPr="000C2957" w:rsidRDefault="00331486" w:rsidP="000C2957">
      <w:pPr>
        <w:pStyle w:val="Ttulo1"/>
        <w:ind w:left="0" w:right="-43"/>
        <w:jc w:val="both"/>
      </w:pPr>
      <w:r w:rsidRPr="000C2957">
        <w:t>RESULTADOS</w:t>
      </w:r>
      <w:r w:rsidRPr="000C2957">
        <w:rPr>
          <w:spacing w:val="-3"/>
        </w:rPr>
        <w:t xml:space="preserve"> </w:t>
      </w:r>
      <w:r w:rsidRPr="000C2957">
        <w:t>E</w:t>
      </w:r>
      <w:r w:rsidRPr="000C2957">
        <w:rPr>
          <w:spacing w:val="-1"/>
        </w:rPr>
        <w:t xml:space="preserve"> </w:t>
      </w:r>
      <w:r w:rsidRPr="000C2957">
        <w:t>DISCUSSÃO</w:t>
      </w:r>
    </w:p>
    <w:p w:rsidR="005764F8" w:rsidRPr="000C2957" w:rsidRDefault="00331486" w:rsidP="000C2957">
      <w:pPr>
        <w:ind w:right="-43" w:firstLine="567"/>
        <w:jc w:val="both"/>
        <w:rPr>
          <w:rFonts w:ascii="Arial" w:hAnsi="Arial" w:cs="Arial"/>
        </w:rPr>
      </w:pPr>
      <w:r w:rsidRPr="000C2957">
        <w:rPr>
          <w:rFonts w:ascii="Arial" w:hAnsi="Arial" w:cs="Arial"/>
          <w:sz w:val="24"/>
          <w:szCs w:val="24"/>
        </w:rPr>
        <w:t>No total foram amostrados seis transectos três a cada ano, na área total de 50 m</w:t>
      </w:r>
      <w:r w:rsidRPr="000C2957">
        <w:rPr>
          <w:rFonts w:ascii="Arial" w:hAnsi="Arial" w:cs="Arial"/>
          <w:sz w:val="24"/>
          <w:szCs w:val="24"/>
          <w:vertAlign w:val="superscript"/>
        </w:rPr>
        <w:t>2</w:t>
      </w:r>
      <w:r w:rsidRPr="000C2957">
        <w:rPr>
          <w:rFonts w:ascii="Arial" w:hAnsi="Arial" w:cs="Arial"/>
          <w:sz w:val="24"/>
          <w:szCs w:val="24"/>
        </w:rPr>
        <w:t xml:space="preserve">. Os resultados (Tabela 1) de 2020 mostram que dos três pontos amostrados, apenas a estação Est 1-Est 2 apresentam classificação diferentes considerando os índices estudados, visto que nesta estação o grau de poluição para o IG e o CCI estão na classe de “EXTREMAMENTE SUJAS”, possivelmente por ser uma área mais próxima de pontos turísticos, quiosque, entre outros. Já as estações Est 2-Est 3 e Est 3-Est 4 os índices indicam </w:t>
      </w:r>
      <w:proofErr w:type="gramStart"/>
      <w:r w:rsidRPr="000C2957">
        <w:rPr>
          <w:rFonts w:ascii="Arial" w:hAnsi="Arial" w:cs="Arial"/>
          <w:sz w:val="24"/>
          <w:szCs w:val="24"/>
        </w:rPr>
        <w:t>um graus de poluição semelhantes</w:t>
      </w:r>
      <w:proofErr w:type="gramEnd"/>
      <w:r w:rsidRPr="000C2957">
        <w:rPr>
          <w:rFonts w:ascii="Arial" w:hAnsi="Arial" w:cs="Arial"/>
          <w:sz w:val="24"/>
          <w:szCs w:val="24"/>
        </w:rPr>
        <w:t xml:space="preserve"> pois as suas classificações estão entre “SUJAS E MODERADAS’’. A diferença média no cálculo entre os índices foi significante, sendo o valor sempre maior para o Índice Geral, pois sempre é calculado com os resíduos totais encontrados na área. A maior diferença foi na estação Est 1-Est 2 que apresentou uma quantidade atípica de plástico, possivelmente originada de uma fonte pontual dos usuários da praia.</w:t>
      </w:r>
    </w:p>
    <w:p w:rsidR="005764F8" w:rsidRPr="000C2957" w:rsidRDefault="005764F8" w:rsidP="000C2957">
      <w:pPr>
        <w:ind w:right="-43"/>
        <w:jc w:val="both"/>
        <w:rPr>
          <w:rFonts w:ascii="Arial" w:hAnsi="Arial" w:cs="Arial"/>
          <w:b/>
          <w:bCs/>
          <w:sz w:val="24"/>
          <w:szCs w:val="24"/>
        </w:rPr>
      </w:pPr>
    </w:p>
    <w:p w:rsidR="005764F8" w:rsidRPr="000C2957" w:rsidRDefault="00331486" w:rsidP="000C2957">
      <w:pPr>
        <w:ind w:right="-43"/>
        <w:jc w:val="both"/>
        <w:rPr>
          <w:rFonts w:ascii="Arial" w:hAnsi="Arial" w:cs="Arial"/>
        </w:rPr>
      </w:pPr>
      <w:r w:rsidRPr="000C2957">
        <w:rPr>
          <w:rFonts w:ascii="Arial" w:hAnsi="Arial" w:cs="Arial"/>
          <w:b/>
          <w:bCs/>
        </w:rPr>
        <w:t xml:space="preserve">Tabela 01. </w:t>
      </w:r>
      <w:r w:rsidRPr="000C2957">
        <w:rPr>
          <w:rFonts w:ascii="Arial" w:hAnsi="Arial" w:cs="Arial"/>
        </w:rPr>
        <w:t xml:space="preserve">Resultado do </w:t>
      </w:r>
      <w:proofErr w:type="gramStart"/>
      <w:r w:rsidRPr="000C2957">
        <w:rPr>
          <w:rFonts w:ascii="Arial" w:hAnsi="Arial" w:cs="Arial"/>
        </w:rPr>
        <w:t>IG,CCI</w:t>
      </w:r>
      <w:proofErr w:type="gramEnd"/>
      <w:r w:rsidRPr="000C2957">
        <w:rPr>
          <w:rFonts w:ascii="Arial" w:hAnsi="Arial" w:cs="Arial"/>
        </w:rPr>
        <w:t xml:space="preserve"> e grau de poluição para cada estação amostral na praia de Maracaipe – PE no ano de 2020. </w:t>
      </w:r>
    </w:p>
    <w:p w:rsidR="005764F8" w:rsidRPr="000C2957" w:rsidRDefault="005764F8" w:rsidP="000C2957">
      <w:pPr>
        <w:ind w:right="-43"/>
        <w:jc w:val="both"/>
        <w:rPr>
          <w:rFonts w:ascii="Arial" w:hAnsi="Arial" w:cs="Arial"/>
          <w:b/>
          <w:bCs/>
        </w:rPr>
      </w:pPr>
    </w:p>
    <w:tbl>
      <w:tblPr>
        <w:tblStyle w:val="Tabelacomgrade"/>
        <w:tblW w:w="8538" w:type="dxa"/>
        <w:tblInd w:w="250" w:type="dxa"/>
        <w:tblLook w:val="04A0" w:firstRow="1" w:lastRow="0" w:firstColumn="1" w:lastColumn="0" w:noHBand="0" w:noVBand="1"/>
      </w:tblPr>
      <w:tblGrid>
        <w:gridCol w:w="1483"/>
        <w:gridCol w:w="1247"/>
        <w:gridCol w:w="1384"/>
        <w:gridCol w:w="896"/>
        <w:gridCol w:w="883"/>
        <w:gridCol w:w="881"/>
        <w:gridCol w:w="1764"/>
      </w:tblGrid>
      <w:tr w:rsidR="005764F8" w:rsidRPr="000C2957" w:rsidTr="001E3733">
        <w:trPr>
          <w:trHeight w:val="232"/>
        </w:trPr>
        <w:tc>
          <w:tcPr>
            <w:tcW w:w="5893" w:type="dxa"/>
            <w:gridSpan w:val="5"/>
            <w:vMerge w:val="restart"/>
            <w:shd w:val="clear" w:color="auto" w:fill="auto"/>
          </w:tcPr>
          <w:p w:rsidR="005764F8" w:rsidRPr="000C2957" w:rsidRDefault="00331486" w:rsidP="000C2957">
            <w:pPr>
              <w:widowControl/>
              <w:ind w:right="-43"/>
              <w:jc w:val="both"/>
              <w:rPr>
                <w:rFonts w:ascii="Arial" w:hAnsi="Arial" w:cs="Arial"/>
                <w:sz w:val="24"/>
                <w:szCs w:val="24"/>
              </w:rPr>
            </w:pPr>
            <w:r w:rsidRPr="000C2957">
              <w:rPr>
                <w:rFonts w:ascii="Arial" w:hAnsi="Arial" w:cs="Arial"/>
                <w:sz w:val="24"/>
                <w:szCs w:val="24"/>
                <w:lang w:val="pt-BR"/>
              </w:rPr>
              <w:t>Área 50m</w:t>
            </w:r>
            <w:r w:rsidRPr="000C2957">
              <w:rPr>
                <w:rFonts w:ascii="Arial" w:hAnsi="Arial" w:cs="Arial"/>
                <w:sz w:val="24"/>
                <w:szCs w:val="24"/>
                <w:vertAlign w:val="superscript"/>
                <w:lang w:val="pt-BR"/>
              </w:rPr>
              <w:t>2</w:t>
            </w:r>
          </w:p>
        </w:tc>
        <w:tc>
          <w:tcPr>
            <w:tcW w:w="2645" w:type="dxa"/>
            <w:gridSpan w:val="2"/>
            <w:shd w:val="clear" w:color="auto" w:fill="auto"/>
          </w:tcPr>
          <w:p w:rsidR="005764F8" w:rsidRPr="000C2957" w:rsidRDefault="00331486" w:rsidP="000C2957">
            <w:pPr>
              <w:widowControl/>
              <w:ind w:right="-43"/>
              <w:jc w:val="both"/>
              <w:rPr>
                <w:rFonts w:ascii="Arial" w:hAnsi="Arial" w:cs="Arial"/>
                <w:sz w:val="24"/>
                <w:szCs w:val="24"/>
              </w:rPr>
            </w:pPr>
            <w:r w:rsidRPr="000C2957">
              <w:rPr>
                <w:rFonts w:ascii="Arial" w:hAnsi="Arial" w:cs="Arial"/>
                <w:sz w:val="24"/>
                <w:szCs w:val="24"/>
                <w:lang w:val="pt-BR"/>
              </w:rPr>
              <w:t>Classificação</w:t>
            </w:r>
          </w:p>
        </w:tc>
      </w:tr>
      <w:tr w:rsidR="005764F8" w:rsidRPr="000C2957" w:rsidTr="001E3733">
        <w:trPr>
          <w:trHeight w:val="66"/>
        </w:trPr>
        <w:tc>
          <w:tcPr>
            <w:tcW w:w="5893" w:type="dxa"/>
            <w:gridSpan w:val="5"/>
            <w:vMerge/>
            <w:shd w:val="clear" w:color="auto" w:fill="auto"/>
          </w:tcPr>
          <w:p w:rsidR="005764F8" w:rsidRPr="000C2957" w:rsidRDefault="005764F8" w:rsidP="000C2957">
            <w:pPr>
              <w:widowControl/>
              <w:ind w:right="-43"/>
              <w:jc w:val="both"/>
              <w:rPr>
                <w:rFonts w:ascii="Arial" w:hAnsi="Arial" w:cs="Arial"/>
                <w:sz w:val="24"/>
                <w:szCs w:val="24"/>
                <w:lang w:val="pt-BR"/>
              </w:rPr>
            </w:pPr>
          </w:p>
        </w:tc>
        <w:tc>
          <w:tcPr>
            <w:tcW w:w="2645" w:type="dxa"/>
            <w:gridSpan w:val="2"/>
            <w:shd w:val="clear" w:color="auto" w:fill="auto"/>
          </w:tcPr>
          <w:p w:rsidR="005764F8" w:rsidRPr="000C2957" w:rsidRDefault="00331486" w:rsidP="000C2957">
            <w:pPr>
              <w:widowControl/>
              <w:ind w:right="-43"/>
              <w:jc w:val="both"/>
              <w:rPr>
                <w:rFonts w:ascii="Arial" w:hAnsi="Arial" w:cs="Arial"/>
                <w:sz w:val="24"/>
                <w:szCs w:val="24"/>
              </w:rPr>
            </w:pPr>
            <w:r w:rsidRPr="000C2957">
              <w:rPr>
                <w:rFonts w:ascii="Arial" w:hAnsi="Arial" w:cs="Arial"/>
                <w:sz w:val="24"/>
                <w:szCs w:val="24"/>
                <w:lang w:val="pt-BR"/>
              </w:rPr>
              <w:t>Grau de poluição</w:t>
            </w:r>
          </w:p>
        </w:tc>
      </w:tr>
      <w:tr w:rsidR="005764F8" w:rsidRPr="000C2957" w:rsidTr="001E3733">
        <w:trPr>
          <w:trHeight w:val="321"/>
        </w:trPr>
        <w:tc>
          <w:tcPr>
            <w:tcW w:w="1483" w:type="dxa"/>
            <w:shd w:val="clear" w:color="auto" w:fill="auto"/>
          </w:tcPr>
          <w:p w:rsidR="005764F8" w:rsidRPr="000C2957" w:rsidRDefault="00331486" w:rsidP="000C2957">
            <w:pPr>
              <w:widowControl/>
              <w:ind w:right="-43"/>
              <w:jc w:val="both"/>
              <w:rPr>
                <w:rFonts w:ascii="Arial" w:hAnsi="Arial" w:cs="Arial"/>
                <w:sz w:val="24"/>
                <w:szCs w:val="24"/>
              </w:rPr>
            </w:pPr>
            <w:r w:rsidRPr="000C2957">
              <w:rPr>
                <w:rFonts w:ascii="Arial" w:hAnsi="Arial" w:cs="Arial"/>
                <w:sz w:val="24"/>
                <w:szCs w:val="24"/>
                <w:lang w:val="pt-BR"/>
              </w:rPr>
              <w:t xml:space="preserve">Estações </w:t>
            </w:r>
          </w:p>
        </w:tc>
        <w:tc>
          <w:tcPr>
            <w:tcW w:w="1247" w:type="dxa"/>
            <w:shd w:val="clear" w:color="auto" w:fill="auto"/>
          </w:tcPr>
          <w:p w:rsidR="005764F8" w:rsidRPr="000C2957" w:rsidRDefault="00331486" w:rsidP="000C2957">
            <w:pPr>
              <w:widowControl/>
              <w:ind w:right="-43"/>
              <w:jc w:val="both"/>
              <w:rPr>
                <w:rFonts w:ascii="Arial" w:hAnsi="Arial" w:cs="Arial"/>
                <w:sz w:val="24"/>
                <w:szCs w:val="24"/>
              </w:rPr>
            </w:pPr>
            <w:r w:rsidRPr="000C2957">
              <w:rPr>
                <w:rFonts w:ascii="Arial" w:hAnsi="Arial" w:cs="Arial"/>
                <w:sz w:val="24"/>
                <w:szCs w:val="24"/>
                <w:lang w:val="pt-BR"/>
              </w:rPr>
              <w:t>IG (itens/m</w:t>
            </w:r>
            <w:r w:rsidRPr="000C2957">
              <w:rPr>
                <w:rFonts w:ascii="Arial" w:hAnsi="Arial" w:cs="Arial"/>
                <w:sz w:val="24"/>
                <w:szCs w:val="24"/>
                <w:vertAlign w:val="superscript"/>
                <w:lang w:val="pt-BR"/>
              </w:rPr>
              <w:t>2</w:t>
            </w:r>
            <w:r w:rsidRPr="000C2957">
              <w:rPr>
                <w:rFonts w:ascii="Arial" w:hAnsi="Arial" w:cs="Arial"/>
                <w:sz w:val="24"/>
                <w:szCs w:val="24"/>
                <w:lang w:val="pt-BR"/>
              </w:rPr>
              <w:t>)</w:t>
            </w:r>
          </w:p>
        </w:tc>
        <w:tc>
          <w:tcPr>
            <w:tcW w:w="1384" w:type="dxa"/>
            <w:shd w:val="clear" w:color="auto" w:fill="auto"/>
          </w:tcPr>
          <w:p w:rsidR="005764F8" w:rsidRPr="000C2957" w:rsidRDefault="00331486" w:rsidP="000C2957">
            <w:pPr>
              <w:widowControl/>
              <w:ind w:right="-43"/>
              <w:jc w:val="both"/>
              <w:rPr>
                <w:rFonts w:ascii="Arial" w:hAnsi="Arial" w:cs="Arial"/>
                <w:sz w:val="24"/>
                <w:szCs w:val="24"/>
              </w:rPr>
            </w:pPr>
            <w:r w:rsidRPr="000C2957">
              <w:rPr>
                <w:rFonts w:ascii="Arial" w:hAnsi="Arial" w:cs="Arial"/>
                <w:sz w:val="24"/>
                <w:szCs w:val="24"/>
                <w:lang w:val="pt-BR"/>
              </w:rPr>
              <w:t>CCI (itens/m</w:t>
            </w:r>
            <w:r w:rsidRPr="000C2957">
              <w:rPr>
                <w:rFonts w:ascii="Arial" w:hAnsi="Arial" w:cs="Arial"/>
                <w:sz w:val="24"/>
                <w:szCs w:val="24"/>
                <w:vertAlign w:val="superscript"/>
                <w:lang w:val="pt-BR"/>
              </w:rPr>
              <w:t>2</w:t>
            </w:r>
            <w:r w:rsidRPr="000C2957">
              <w:rPr>
                <w:rFonts w:ascii="Arial" w:hAnsi="Arial" w:cs="Arial"/>
                <w:sz w:val="24"/>
                <w:szCs w:val="24"/>
                <w:lang w:val="pt-BR"/>
              </w:rPr>
              <w:t>)</w:t>
            </w:r>
          </w:p>
        </w:tc>
        <w:tc>
          <w:tcPr>
            <w:tcW w:w="896" w:type="dxa"/>
            <w:shd w:val="clear" w:color="auto" w:fill="auto"/>
          </w:tcPr>
          <w:p w:rsidR="005764F8" w:rsidRPr="000C2957" w:rsidRDefault="00331486" w:rsidP="000C2957">
            <w:pPr>
              <w:widowControl/>
              <w:ind w:right="-43"/>
              <w:jc w:val="both"/>
              <w:rPr>
                <w:rFonts w:ascii="Arial" w:hAnsi="Arial" w:cs="Arial"/>
                <w:sz w:val="24"/>
                <w:szCs w:val="24"/>
              </w:rPr>
            </w:pPr>
            <w:r w:rsidRPr="000C2957">
              <w:rPr>
                <w:rFonts w:ascii="Arial" w:hAnsi="Arial" w:cs="Arial"/>
                <w:sz w:val="24"/>
                <w:szCs w:val="24"/>
                <w:lang w:val="pt-BR"/>
              </w:rPr>
              <w:t>IG x K</w:t>
            </w:r>
          </w:p>
        </w:tc>
        <w:tc>
          <w:tcPr>
            <w:tcW w:w="883" w:type="dxa"/>
            <w:shd w:val="clear" w:color="auto" w:fill="auto"/>
          </w:tcPr>
          <w:p w:rsidR="005764F8" w:rsidRPr="000C2957" w:rsidRDefault="00331486" w:rsidP="000C2957">
            <w:pPr>
              <w:widowControl/>
              <w:ind w:right="-43"/>
              <w:jc w:val="both"/>
              <w:rPr>
                <w:rFonts w:ascii="Arial" w:hAnsi="Arial" w:cs="Arial"/>
                <w:sz w:val="24"/>
                <w:szCs w:val="24"/>
              </w:rPr>
            </w:pPr>
            <w:r w:rsidRPr="000C2957">
              <w:rPr>
                <w:rFonts w:ascii="Arial" w:hAnsi="Arial" w:cs="Arial"/>
                <w:sz w:val="24"/>
                <w:szCs w:val="24"/>
                <w:lang w:val="pt-BR"/>
              </w:rPr>
              <w:t>CCI x K</w:t>
            </w:r>
          </w:p>
        </w:tc>
        <w:tc>
          <w:tcPr>
            <w:tcW w:w="881" w:type="dxa"/>
            <w:shd w:val="clear" w:color="auto" w:fill="auto"/>
          </w:tcPr>
          <w:p w:rsidR="005764F8" w:rsidRPr="000C2957" w:rsidRDefault="00331486" w:rsidP="000C2957">
            <w:pPr>
              <w:widowControl/>
              <w:ind w:right="-43"/>
              <w:jc w:val="both"/>
              <w:rPr>
                <w:rFonts w:ascii="Arial" w:hAnsi="Arial" w:cs="Arial"/>
                <w:sz w:val="24"/>
                <w:szCs w:val="24"/>
              </w:rPr>
            </w:pPr>
            <w:r w:rsidRPr="000C2957">
              <w:rPr>
                <w:rFonts w:ascii="Arial" w:hAnsi="Arial" w:cs="Arial"/>
                <w:sz w:val="24"/>
                <w:szCs w:val="24"/>
                <w:lang w:val="pt-BR"/>
              </w:rPr>
              <w:t>IG</w:t>
            </w:r>
          </w:p>
        </w:tc>
        <w:tc>
          <w:tcPr>
            <w:tcW w:w="1764" w:type="dxa"/>
            <w:shd w:val="clear" w:color="auto" w:fill="auto"/>
          </w:tcPr>
          <w:p w:rsidR="005764F8" w:rsidRPr="000C2957" w:rsidRDefault="00331486" w:rsidP="000C2957">
            <w:pPr>
              <w:widowControl/>
              <w:ind w:right="-43"/>
              <w:jc w:val="both"/>
              <w:rPr>
                <w:rFonts w:ascii="Arial" w:hAnsi="Arial" w:cs="Arial"/>
                <w:sz w:val="24"/>
                <w:szCs w:val="24"/>
              </w:rPr>
            </w:pPr>
            <w:r w:rsidRPr="000C2957">
              <w:rPr>
                <w:rFonts w:ascii="Arial" w:hAnsi="Arial" w:cs="Arial"/>
                <w:sz w:val="24"/>
                <w:szCs w:val="24"/>
                <w:lang w:val="pt-BR"/>
              </w:rPr>
              <w:t>CCI</w:t>
            </w:r>
          </w:p>
        </w:tc>
      </w:tr>
      <w:tr w:rsidR="005764F8" w:rsidRPr="000C2957" w:rsidTr="001E3733">
        <w:trPr>
          <w:trHeight w:val="304"/>
        </w:trPr>
        <w:tc>
          <w:tcPr>
            <w:tcW w:w="1483" w:type="dxa"/>
            <w:shd w:val="clear" w:color="auto" w:fill="auto"/>
          </w:tcPr>
          <w:p w:rsidR="005764F8" w:rsidRPr="000C2957" w:rsidRDefault="00331486" w:rsidP="000C2957">
            <w:pPr>
              <w:widowControl/>
              <w:ind w:right="-43"/>
              <w:jc w:val="both"/>
              <w:rPr>
                <w:rFonts w:ascii="Arial" w:hAnsi="Arial" w:cs="Arial"/>
                <w:sz w:val="24"/>
                <w:szCs w:val="24"/>
              </w:rPr>
            </w:pPr>
            <w:r w:rsidRPr="000C2957">
              <w:rPr>
                <w:rFonts w:ascii="Arial" w:hAnsi="Arial" w:cs="Arial"/>
                <w:sz w:val="24"/>
                <w:szCs w:val="24"/>
                <w:lang w:val="pt-BR"/>
              </w:rPr>
              <w:t>Est 1-Est 2</w:t>
            </w:r>
          </w:p>
        </w:tc>
        <w:tc>
          <w:tcPr>
            <w:tcW w:w="1247" w:type="dxa"/>
            <w:shd w:val="clear" w:color="auto" w:fill="auto"/>
          </w:tcPr>
          <w:p w:rsidR="005764F8" w:rsidRPr="000C2957" w:rsidRDefault="00331486" w:rsidP="000C2957">
            <w:pPr>
              <w:widowControl/>
              <w:ind w:right="-43"/>
              <w:jc w:val="both"/>
              <w:rPr>
                <w:rFonts w:ascii="Arial" w:hAnsi="Arial" w:cs="Arial"/>
                <w:sz w:val="24"/>
                <w:szCs w:val="24"/>
              </w:rPr>
            </w:pPr>
            <w:r w:rsidRPr="000C2957">
              <w:rPr>
                <w:rFonts w:ascii="Arial" w:hAnsi="Arial" w:cs="Arial"/>
                <w:sz w:val="24"/>
                <w:szCs w:val="24"/>
                <w:lang w:val="pt-BR"/>
              </w:rPr>
              <w:t>1,98</w:t>
            </w:r>
          </w:p>
        </w:tc>
        <w:tc>
          <w:tcPr>
            <w:tcW w:w="1384" w:type="dxa"/>
            <w:shd w:val="clear" w:color="auto" w:fill="auto"/>
          </w:tcPr>
          <w:p w:rsidR="005764F8" w:rsidRPr="000C2957" w:rsidRDefault="00331486" w:rsidP="000C2957">
            <w:pPr>
              <w:widowControl/>
              <w:ind w:right="-43"/>
              <w:jc w:val="both"/>
              <w:rPr>
                <w:rFonts w:ascii="Arial" w:hAnsi="Arial" w:cs="Arial"/>
                <w:color w:val="000000"/>
                <w:sz w:val="24"/>
                <w:szCs w:val="24"/>
              </w:rPr>
            </w:pPr>
            <w:r w:rsidRPr="000C2957">
              <w:rPr>
                <w:rFonts w:ascii="Arial" w:hAnsi="Arial" w:cs="Arial"/>
                <w:color w:val="000000"/>
                <w:sz w:val="24"/>
                <w:szCs w:val="24"/>
                <w:lang w:val="pt-BR"/>
              </w:rPr>
              <w:t>1,44</w:t>
            </w:r>
          </w:p>
        </w:tc>
        <w:tc>
          <w:tcPr>
            <w:tcW w:w="896" w:type="dxa"/>
            <w:shd w:val="clear" w:color="auto" w:fill="auto"/>
          </w:tcPr>
          <w:p w:rsidR="005764F8" w:rsidRPr="000C2957" w:rsidRDefault="00331486" w:rsidP="000C2957">
            <w:pPr>
              <w:widowControl/>
              <w:ind w:right="-43"/>
              <w:jc w:val="both"/>
              <w:rPr>
                <w:rFonts w:ascii="Arial" w:hAnsi="Arial" w:cs="Arial"/>
                <w:sz w:val="24"/>
                <w:szCs w:val="24"/>
              </w:rPr>
            </w:pPr>
            <w:r w:rsidRPr="000C2957">
              <w:rPr>
                <w:rFonts w:ascii="Arial" w:hAnsi="Arial" w:cs="Arial"/>
                <w:sz w:val="24"/>
                <w:szCs w:val="24"/>
                <w:lang w:val="pt-BR"/>
              </w:rPr>
              <w:t>39,6</w:t>
            </w:r>
          </w:p>
        </w:tc>
        <w:tc>
          <w:tcPr>
            <w:tcW w:w="883" w:type="dxa"/>
            <w:shd w:val="clear" w:color="auto" w:fill="auto"/>
          </w:tcPr>
          <w:p w:rsidR="005764F8" w:rsidRPr="000C2957" w:rsidRDefault="00331486" w:rsidP="000C2957">
            <w:pPr>
              <w:widowControl/>
              <w:ind w:right="-43"/>
              <w:jc w:val="both"/>
              <w:rPr>
                <w:rFonts w:ascii="Arial" w:hAnsi="Arial" w:cs="Arial"/>
                <w:sz w:val="24"/>
                <w:szCs w:val="24"/>
              </w:rPr>
            </w:pPr>
            <w:r w:rsidRPr="000C2957">
              <w:rPr>
                <w:rFonts w:ascii="Arial" w:hAnsi="Arial" w:cs="Arial"/>
                <w:sz w:val="24"/>
                <w:szCs w:val="24"/>
                <w:lang w:val="pt-BR"/>
              </w:rPr>
              <w:t>28,8</w:t>
            </w:r>
          </w:p>
        </w:tc>
        <w:tc>
          <w:tcPr>
            <w:tcW w:w="881" w:type="dxa"/>
            <w:shd w:val="clear" w:color="auto" w:fill="auto"/>
          </w:tcPr>
          <w:p w:rsidR="005764F8" w:rsidRPr="000C2957" w:rsidRDefault="00331486" w:rsidP="000C2957">
            <w:pPr>
              <w:widowControl/>
              <w:ind w:right="-43"/>
              <w:jc w:val="both"/>
              <w:rPr>
                <w:rFonts w:ascii="Arial" w:hAnsi="Arial" w:cs="Arial"/>
                <w:sz w:val="24"/>
                <w:szCs w:val="24"/>
              </w:rPr>
            </w:pPr>
            <w:r w:rsidRPr="000C2957">
              <w:rPr>
                <w:rFonts w:ascii="Arial" w:hAnsi="Arial" w:cs="Arial"/>
                <w:sz w:val="24"/>
                <w:szCs w:val="24"/>
                <w:lang w:val="pt-BR"/>
              </w:rPr>
              <w:t>ES</w:t>
            </w:r>
          </w:p>
        </w:tc>
        <w:tc>
          <w:tcPr>
            <w:tcW w:w="1764" w:type="dxa"/>
            <w:shd w:val="clear" w:color="auto" w:fill="auto"/>
          </w:tcPr>
          <w:p w:rsidR="005764F8" w:rsidRPr="000C2957" w:rsidRDefault="00331486" w:rsidP="000C2957">
            <w:pPr>
              <w:widowControl/>
              <w:ind w:right="-43"/>
              <w:jc w:val="both"/>
              <w:rPr>
                <w:rFonts w:ascii="Arial" w:hAnsi="Arial" w:cs="Arial"/>
                <w:sz w:val="24"/>
                <w:szCs w:val="24"/>
              </w:rPr>
            </w:pPr>
            <w:r w:rsidRPr="000C2957">
              <w:rPr>
                <w:rFonts w:ascii="Arial" w:hAnsi="Arial" w:cs="Arial"/>
                <w:sz w:val="24"/>
                <w:szCs w:val="24"/>
                <w:lang w:val="pt-BR"/>
              </w:rPr>
              <w:t>ES</w:t>
            </w:r>
          </w:p>
        </w:tc>
      </w:tr>
      <w:tr w:rsidR="005764F8" w:rsidRPr="000C2957" w:rsidTr="001E3733">
        <w:trPr>
          <w:trHeight w:val="333"/>
        </w:trPr>
        <w:tc>
          <w:tcPr>
            <w:tcW w:w="1483" w:type="dxa"/>
            <w:shd w:val="clear" w:color="auto" w:fill="auto"/>
          </w:tcPr>
          <w:p w:rsidR="005764F8" w:rsidRPr="000C2957" w:rsidRDefault="00331486" w:rsidP="000C2957">
            <w:pPr>
              <w:widowControl/>
              <w:ind w:right="-43"/>
              <w:jc w:val="both"/>
              <w:rPr>
                <w:rFonts w:ascii="Arial" w:hAnsi="Arial" w:cs="Arial"/>
                <w:sz w:val="24"/>
                <w:szCs w:val="24"/>
              </w:rPr>
            </w:pPr>
            <w:r w:rsidRPr="000C2957">
              <w:rPr>
                <w:rFonts w:ascii="Arial" w:hAnsi="Arial" w:cs="Arial"/>
                <w:sz w:val="24"/>
                <w:szCs w:val="24"/>
                <w:lang w:val="pt-BR"/>
              </w:rPr>
              <w:t>Est 2-Est 3</w:t>
            </w:r>
          </w:p>
        </w:tc>
        <w:tc>
          <w:tcPr>
            <w:tcW w:w="1247" w:type="dxa"/>
            <w:shd w:val="clear" w:color="auto" w:fill="auto"/>
          </w:tcPr>
          <w:p w:rsidR="005764F8" w:rsidRPr="000C2957" w:rsidRDefault="00331486" w:rsidP="000C2957">
            <w:pPr>
              <w:widowControl/>
              <w:ind w:right="-43"/>
              <w:jc w:val="both"/>
              <w:rPr>
                <w:rFonts w:ascii="Arial" w:hAnsi="Arial" w:cs="Arial"/>
                <w:sz w:val="24"/>
                <w:szCs w:val="24"/>
              </w:rPr>
            </w:pPr>
            <w:r w:rsidRPr="000C2957">
              <w:rPr>
                <w:rFonts w:ascii="Arial" w:hAnsi="Arial" w:cs="Arial"/>
                <w:sz w:val="24"/>
                <w:szCs w:val="24"/>
                <w:lang w:val="pt-BR"/>
              </w:rPr>
              <w:t>0,96</w:t>
            </w:r>
          </w:p>
        </w:tc>
        <w:tc>
          <w:tcPr>
            <w:tcW w:w="1384" w:type="dxa"/>
            <w:shd w:val="clear" w:color="auto" w:fill="auto"/>
          </w:tcPr>
          <w:p w:rsidR="005764F8" w:rsidRPr="000C2957" w:rsidRDefault="00331486" w:rsidP="000C2957">
            <w:pPr>
              <w:widowControl/>
              <w:ind w:right="-43"/>
              <w:jc w:val="both"/>
              <w:rPr>
                <w:rFonts w:ascii="Arial" w:hAnsi="Arial" w:cs="Arial"/>
                <w:sz w:val="24"/>
                <w:szCs w:val="24"/>
              </w:rPr>
            </w:pPr>
            <w:r w:rsidRPr="000C2957">
              <w:rPr>
                <w:rFonts w:ascii="Arial" w:hAnsi="Arial" w:cs="Arial"/>
                <w:sz w:val="24"/>
                <w:szCs w:val="24"/>
                <w:lang w:val="pt-BR"/>
              </w:rPr>
              <w:t>0,72</w:t>
            </w:r>
          </w:p>
        </w:tc>
        <w:tc>
          <w:tcPr>
            <w:tcW w:w="896" w:type="dxa"/>
            <w:shd w:val="clear" w:color="auto" w:fill="auto"/>
          </w:tcPr>
          <w:p w:rsidR="005764F8" w:rsidRPr="000C2957" w:rsidRDefault="00331486" w:rsidP="000C2957">
            <w:pPr>
              <w:widowControl/>
              <w:ind w:right="-43"/>
              <w:jc w:val="both"/>
              <w:rPr>
                <w:rFonts w:ascii="Arial" w:hAnsi="Arial" w:cs="Arial"/>
                <w:sz w:val="24"/>
                <w:szCs w:val="24"/>
              </w:rPr>
            </w:pPr>
            <w:r w:rsidRPr="000C2957">
              <w:rPr>
                <w:rFonts w:ascii="Arial" w:hAnsi="Arial" w:cs="Arial"/>
                <w:sz w:val="24"/>
                <w:szCs w:val="24"/>
                <w:lang w:val="pt-BR"/>
              </w:rPr>
              <w:t>19,2</w:t>
            </w:r>
          </w:p>
        </w:tc>
        <w:tc>
          <w:tcPr>
            <w:tcW w:w="883" w:type="dxa"/>
            <w:shd w:val="clear" w:color="auto" w:fill="auto"/>
          </w:tcPr>
          <w:p w:rsidR="005764F8" w:rsidRPr="000C2957" w:rsidRDefault="00331486" w:rsidP="000C2957">
            <w:pPr>
              <w:widowControl/>
              <w:ind w:right="-43"/>
              <w:jc w:val="both"/>
              <w:rPr>
                <w:rFonts w:ascii="Arial" w:hAnsi="Arial" w:cs="Arial"/>
                <w:sz w:val="24"/>
                <w:szCs w:val="24"/>
              </w:rPr>
            </w:pPr>
            <w:r w:rsidRPr="000C2957">
              <w:rPr>
                <w:rFonts w:ascii="Arial" w:hAnsi="Arial" w:cs="Arial"/>
                <w:sz w:val="24"/>
                <w:szCs w:val="24"/>
                <w:lang w:val="pt-BR"/>
              </w:rPr>
              <w:t>14,4</w:t>
            </w:r>
          </w:p>
        </w:tc>
        <w:tc>
          <w:tcPr>
            <w:tcW w:w="881" w:type="dxa"/>
            <w:shd w:val="clear" w:color="auto" w:fill="auto"/>
          </w:tcPr>
          <w:p w:rsidR="005764F8" w:rsidRPr="000C2957" w:rsidRDefault="00331486" w:rsidP="000C2957">
            <w:pPr>
              <w:widowControl/>
              <w:ind w:right="-43"/>
              <w:jc w:val="both"/>
              <w:rPr>
                <w:rFonts w:ascii="Arial" w:hAnsi="Arial" w:cs="Arial"/>
                <w:sz w:val="24"/>
                <w:szCs w:val="24"/>
              </w:rPr>
            </w:pPr>
            <w:r w:rsidRPr="000C2957">
              <w:rPr>
                <w:rFonts w:ascii="Arial" w:hAnsi="Arial" w:cs="Arial"/>
                <w:sz w:val="24"/>
                <w:szCs w:val="24"/>
                <w:lang w:val="pt-BR"/>
              </w:rPr>
              <w:t>S</w:t>
            </w:r>
          </w:p>
        </w:tc>
        <w:tc>
          <w:tcPr>
            <w:tcW w:w="1764" w:type="dxa"/>
            <w:shd w:val="clear" w:color="auto" w:fill="auto"/>
          </w:tcPr>
          <w:p w:rsidR="005764F8" w:rsidRPr="000C2957" w:rsidRDefault="00331486" w:rsidP="000C2957">
            <w:pPr>
              <w:widowControl/>
              <w:ind w:right="-43"/>
              <w:jc w:val="both"/>
              <w:rPr>
                <w:rFonts w:ascii="Arial" w:hAnsi="Arial" w:cs="Arial"/>
                <w:sz w:val="24"/>
                <w:szCs w:val="24"/>
              </w:rPr>
            </w:pPr>
            <w:r w:rsidRPr="000C2957">
              <w:rPr>
                <w:rFonts w:ascii="Arial" w:hAnsi="Arial" w:cs="Arial"/>
                <w:sz w:val="24"/>
                <w:szCs w:val="24"/>
                <w:lang w:val="pt-BR"/>
              </w:rPr>
              <w:t>S</w:t>
            </w:r>
          </w:p>
        </w:tc>
      </w:tr>
      <w:tr w:rsidR="005764F8" w:rsidRPr="000C2957" w:rsidTr="001E3733">
        <w:trPr>
          <w:trHeight w:val="66"/>
        </w:trPr>
        <w:tc>
          <w:tcPr>
            <w:tcW w:w="1483" w:type="dxa"/>
            <w:shd w:val="clear" w:color="auto" w:fill="auto"/>
          </w:tcPr>
          <w:p w:rsidR="005764F8" w:rsidRPr="000C2957" w:rsidRDefault="00331486" w:rsidP="000C2957">
            <w:pPr>
              <w:widowControl/>
              <w:ind w:right="-43"/>
              <w:jc w:val="both"/>
              <w:rPr>
                <w:rFonts w:ascii="Arial" w:hAnsi="Arial" w:cs="Arial"/>
                <w:sz w:val="24"/>
                <w:szCs w:val="24"/>
              </w:rPr>
            </w:pPr>
            <w:r w:rsidRPr="000C2957">
              <w:rPr>
                <w:rFonts w:ascii="Arial" w:hAnsi="Arial" w:cs="Arial"/>
                <w:sz w:val="24"/>
                <w:szCs w:val="24"/>
                <w:lang w:val="pt-BR"/>
              </w:rPr>
              <w:t>Est 3-Est 4</w:t>
            </w:r>
          </w:p>
        </w:tc>
        <w:tc>
          <w:tcPr>
            <w:tcW w:w="1247" w:type="dxa"/>
            <w:shd w:val="clear" w:color="auto" w:fill="auto"/>
          </w:tcPr>
          <w:p w:rsidR="005764F8" w:rsidRPr="000C2957" w:rsidRDefault="00331486" w:rsidP="000C2957">
            <w:pPr>
              <w:widowControl/>
              <w:ind w:right="-43"/>
              <w:jc w:val="both"/>
              <w:rPr>
                <w:rFonts w:ascii="Arial" w:hAnsi="Arial" w:cs="Arial"/>
                <w:sz w:val="24"/>
                <w:szCs w:val="24"/>
              </w:rPr>
            </w:pPr>
            <w:r w:rsidRPr="000C2957">
              <w:rPr>
                <w:rFonts w:ascii="Arial" w:hAnsi="Arial" w:cs="Arial"/>
                <w:sz w:val="24"/>
                <w:szCs w:val="24"/>
                <w:lang w:val="pt-BR"/>
              </w:rPr>
              <w:t>0,6</w:t>
            </w:r>
          </w:p>
        </w:tc>
        <w:tc>
          <w:tcPr>
            <w:tcW w:w="1384" w:type="dxa"/>
            <w:shd w:val="clear" w:color="auto" w:fill="auto"/>
          </w:tcPr>
          <w:p w:rsidR="005764F8" w:rsidRPr="000C2957" w:rsidRDefault="00331486" w:rsidP="000C2957">
            <w:pPr>
              <w:widowControl/>
              <w:ind w:right="-43"/>
              <w:jc w:val="both"/>
              <w:rPr>
                <w:rFonts w:ascii="Arial" w:hAnsi="Arial" w:cs="Arial"/>
                <w:sz w:val="24"/>
                <w:szCs w:val="24"/>
              </w:rPr>
            </w:pPr>
            <w:r w:rsidRPr="000C2957">
              <w:rPr>
                <w:rFonts w:ascii="Arial" w:hAnsi="Arial" w:cs="Arial"/>
                <w:sz w:val="24"/>
                <w:szCs w:val="24"/>
                <w:lang w:val="pt-BR"/>
              </w:rPr>
              <w:t>0,48</w:t>
            </w:r>
          </w:p>
        </w:tc>
        <w:tc>
          <w:tcPr>
            <w:tcW w:w="896" w:type="dxa"/>
            <w:shd w:val="clear" w:color="auto" w:fill="auto"/>
          </w:tcPr>
          <w:p w:rsidR="005764F8" w:rsidRPr="000C2957" w:rsidRDefault="00331486" w:rsidP="000C2957">
            <w:pPr>
              <w:widowControl/>
              <w:ind w:right="-43"/>
              <w:jc w:val="both"/>
              <w:rPr>
                <w:rFonts w:ascii="Arial" w:hAnsi="Arial" w:cs="Arial"/>
                <w:sz w:val="24"/>
                <w:szCs w:val="24"/>
              </w:rPr>
            </w:pPr>
            <w:r w:rsidRPr="000C2957">
              <w:rPr>
                <w:rFonts w:ascii="Arial" w:hAnsi="Arial" w:cs="Arial"/>
                <w:sz w:val="24"/>
                <w:szCs w:val="24"/>
                <w:lang w:val="pt-BR"/>
              </w:rPr>
              <w:t>12</w:t>
            </w:r>
          </w:p>
        </w:tc>
        <w:tc>
          <w:tcPr>
            <w:tcW w:w="883" w:type="dxa"/>
            <w:shd w:val="clear" w:color="auto" w:fill="auto"/>
          </w:tcPr>
          <w:p w:rsidR="005764F8" w:rsidRPr="000C2957" w:rsidRDefault="00331486" w:rsidP="000C2957">
            <w:pPr>
              <w:widowControl/>
              <w:ind w:right="-43"/>
              <w:jc w:val="both"/>
              <w:rPr>
                <w:rFonts w:ascii="Arial" w:hAnsi="Arial" w:cs="Arial"/>
                <w:sz w:val="24"/>
                <w:szCs w:val="24"/>
              </w:rPr>
            </w:pPr>
            <w:r w:rsidRPr="000C2957">
              <w:rPr>
                <w:rFonts w:ascii="Arial" w:hAnsi="Arial" w:cs="Arial"/>
                <w:sz w:val="24"/>
                <w:szCs w:val="24"/>
                <w:lang w:val="pt-BR"/>
              </w:rPr>
              <w:t>9,6</w:t>
            </w:r>
          </w:p>
        </w:tc>
        <w:tc>
          <w:tcPr>
            <w:tcW w:w="881" w:type="dxa"/>
            <w:shd w:val="clear" w:color="auto" w:fill="auto"/>
          </w:tcPr>
          <w:p w:rsidR="005764F8" w:rsidRPr="000C2957" w:rsidRDefault="00331486" w:rsidP="000C2957">
            <w:pPr>
              <w:widowControl/>
              <w:ind w:right="-43"/>
              <w:jc w:val="both"/>
              <w:rPr>
                <w:rFonts w:ascii="Arial" w:hAnsi="Arial" w:cs="Arial"/>
                <w:sz w:val="24"/>
                <w:szCs w:val="24"/>
              </w:rPr>
            </w:pPr>
            <w:r w:rsidRPr="000C2957">
              <w:rPr>
                <w:rFonts w:ascii="Arial" w:hAnsi="Arial" w:cs="Arial"/>
                <w:sz w:val="24"/>
                <w:szCs w:val="24"/>
                <w:lang w:val="pt-BR"/>
              </w:rPr>
              <w:t>S</w:t>
            </w:r>
          </w:p>
        </w:tc>
        <w:tc>
          <w:tcPr>
            <w:tcW w:w="1764" w:type="dxa"/>
            <w:shd w:val="clear" w:color="auto" w:fill="auto"/>
          </w:tcPr>
          <w:p w:rsidR="005764F8" w:rsidRPr="000C2957" w:rsidRDefault="00331486" w:rsidP="000C2957">
            <w:pPr>
              <w:widowControl/>
              <w:ind w:right="-43"/>
              <w:jc w:val="both"/>
              <w:rPr>
                <w:rFonts w:ascii="Arial" w:hAnsi="Arial" w:cs="Arial"/>
                <w:sz w:val="24"/>
                <w:szCs w:val="24"/>
              </w:rPr>
            </w:pPr>
            <w:r w:rsidRPr="000C2957">
              <w:rPr>
                <w:rFonts w:ascii="Arial" w:hAnsi="Arial" w:cs="Arial"/>
                <w:sz w:val="24"/>
                <w:szCs w:val="24"/>
                <w:lang w:val="pt-BR"/>
              </w:rPr>
              <w:t>MO</w:t>
            </w:r>
          </w:p>
        </w:tc>
      </w:tr>
    </w:tbl>
    <w:p w:rsidR="005764F8" w:rsidRPr="000C2957" w:rsidRDefault="00331486" w:rsidP="000C2957">
      <w:pPr>
        <w:ind w:right="-43"/>
        <w:jc w:val="both"/>
        <w:rPr>
          <w:rFonts w:ascii="Arial" w:hAnsi="Arial" w:cs="Arial"/>
          <w:sz w:val="16"/>
          <w:szCs w:val="16"/>
        </w:rPr>
      </w:pPr>
      <w:r w:rsidRPr="000C2957">
        <w:rPr>
          <w:rFonts w:ascii="Arial" w:hAnsi="Arial" w:cs="Arial"/>
          <w:sz w:val="16"/>
          <w:szCs w:val="16"/>
        </w:rPr>
        <w:t>CCI: Clean Coast Index; K: coeficiente K = 20; ES: Extremamente Suja; S: Suja; MO: Moderada; L: limpa; ML: muito limpa</w:t>
      </w:r>
    </w:p>
    <w:p w:rsidR="005764F8" w:rsidRPr="000C2957" w:rsidRDefault="005764F8" w:rsidP="000C2957">
      <w:pPr>
        <w:ind w:right="-43"/>
        <w:jc w:val="both"/>
        <w:rPr>
          <w:rFonts w:ascii="Arial" w:hAnsi="Arial" w:cs="Arial"/>
          <w:sz w:val="16"/>
          <w:szCs w:val="16"/>
        </w:rPr>
      </w:pPr>
    </w:p>
    <w:p w:rsidR="005764F8" w:rsidRPr="000C2957" w:rsidRDefault="00331486" w:rsidP="000C2957">
      <w:pPr>
        <w:ind w:right="-43"/>
        <w:jc w:val="both"/>
        <w:rPr>
          <w:rFonts w:ascii="Arial" w:hAnsi="Arial" w:cs="Arial"/>
        </w:rPr>
      </w:pPr>
      <w:r w:rsidRPr="000C2957">
        <w:rPr>
          <w:rFonts w:ascii="Arial" w:hAnsi="Arial" w:cs="Arial"/>
          <w:sz w:val="24"/>
          <w:szCs w:val="24"/>
        </w:rPr>
        <w:t>Em 2021 (Tabela 02) os resultados mostraram algumas alterações, a estação Est 1-Est 2 devido a dinâmicas das ondas estarem comprometendo a área não foi possível realizar a coleta nesta estação, assim ficando com os índices 0. Nas estações Est 2-Est 3 e Est 3-Est 4 o grau de poluição não existiu diferença, possivelmente devido a quantidade de plásticos e resíduos gerais serem em grande quantidade, sendo classificadas como “EXTREMAMENTE SUJAS”. Para o IG e CCI a diferença para as duas estações não são significantes.</w:t>
      </w:r>
    </w:p>
    <w:p w:rsidR="005764F8" w:rsidRPr="000C2957" w:rsidRDefault="005764F8" w:rsidP="000C2957">
      <w:pPr>
        <w:ind w:right="-43"/>
        <w:jc w:val="both"/>
        <w:rPr>
          <w:rFonts w:ascii="Arial" w:hAnsi="Arial" w:cs="Arial"/>
          <w:sz w:val="24"/>
          <w:szCs w:val="24"/>
        </w:rPr>
      </w:pPr>
    </w:p>
    <w:p w:rsidR="005764F8" w:rsidRPr="000C2957" w:rsidRDefault="00331486" w:rsidP="000C2957">
      <w:pPr>
        <w:ind w:right="-43"/>
        <w:jc w:val="both"/>
        <w:rPr>
          <w:rFonts w:ascii="Arial" w:hAnsi="Arial" w:cs="Arial"/>
        </w:rPr>
      </w:pPr>
      <w:r w:rsidRPr="000C2957">
        <w:rPr>
          <w:rFonts w:ascii="Arial" w:hAnsi="Arial" w:cs="Arial"/>
          <w:b/>
          <w:bCs/>
        </w:rPr>
        <w:t xml:space="preserve">Tabela 02. </w:t>
      </w:r>
      <w:r w:rsidRPr="000C2957">
        <w:rPr>
          <w:rFonts w:ascii="Arial" w:hAnsi="Arial" w:cs="Arial"/>
        </w:rPr>
        <w:t xml:space="preserve">Resultado do </w:t>
      </w:r>
      <w:proofErr w:type="gramStart"/>
      <w:r w:rsidRPr="000C2957">
        <w:rPr>
          <w:rFonts w:ascii="Arial" w:hAnsi="Arial" w:cs="Arial"/>
        </w:rPr>
        <w:t>IG,CCI</w:t>
      </w:r>
      <w:proofErr w:type="gramEnd"/>
      <w:r w:rsidRPr="000C2957">
        <w:rPr>
          <w:rFonts w:ascii="Arial" w:hAnsi="Arial" w:cs="Arial"/>
        </w:rPr>
        <w:t xml:space="preserve"> e grau de poluiçao para cada estação amostral na praia </w:t>
      </w:r>
      <w:r w:rsidRPr="000C2957">
        <w:rPr>
          <w:rFonts w:ascii="Arial" w:hAnsi="Arial" w:cs="Arial"/>
        </w:rPr>
        <w:lastRenderedPageBreak/>
        <w:t>de Maracaipe – PE no ano de 2021.</w:t>
      </w:r>
    </w:p>
    <w:tbl>
      <w:tblPr>
        <w:tblStyle w:val="Tabelacomgrade"/>
        <w:tblW w:w="8584" w:type="dxa"/>
        <w:tblInd w:w="108" w:type="dxa"/>
        <w:tblLook w:val="04A0" w:firstRow="1" w:lastRow="0" w:firstColumn="1" w:lastColumn="0" w:noHBand="0" w:noVBand="1"/>
      </w:tblPr>
      <w:tblGrid>
        <w:gridCol w:w="1526"/>
        <w:gridCol w:w="1239"/>
        <w:gridCol w:w="1574"/>
        <w:gridCol w:w="850"/>
        <w:gridCol w:w="1044"/>
        <w:gridCol w:w="1175"/>
        <w:gridCol w:w="1176"/>
      </w:tblGrid>
      <w:tr w:rsidR="005764F8" w:rsidRPr="000C2957" w:rsidTr="001E3733">
        <w:tc>
          <w:tcPr>
            <w:tcW w:w="6233" w:type="dxa"/>
            <w:gridSpan w:val="5"/>
            <w:vMerge w:val="restart"/>
            <w:shd w:val="clear" w:color="auto" w:fill="auto"/>
          </w:tcPr>
          <w:p w:rsidR="005764F8" w:rsidRPr="000C2957" w:rsidRDefault="00331486" w:rsidP="000C2957">
            <w:pPr>
              <w:widowControl/>
              <w:ind w:right="-43"/>
              <w:jc w:val="both"/>
              <w:rPr>
                <w:rFonts w:ascii="Arial" w:hAnsi="Arial" w:cs="Arial"/>
                <w:sz w:val="24"/>
                <w:szCs w:val="24"/>
              </w:rPr>
            </w:pPr>
            <w:r w:rsidRPr="000C2957">
              <w:rPr>
                <w:rFonts w:ascii="Arial" w:hAnsi="Arial" w:cs="Arial"/>
                <w:sz w:val="24"/>
                <w:szCs w:val="24"/>
                <w:lang w:val="pt-BR"/>
              </w:rPr>
              <w:t>Área 50m</w:t>
            </w:r>
            <w:r w:rsidRPr="000C2957">
              <w:rPr>
                <w:rFonts w:ascii="Arial" w:hAnsi="Arial" w:cs="Arial"/>
                <w:sz w:val="24"/>
                <w:szCs w:val="24"/>
                <w:vertAlign w:val="superscript"/>
                <w:lang w:val="pt-BR"/>
              </w:rPr>
              <w:t>2</w:t>
            </w:r>
          </w:p>
        </w:tc>
        <w:tc>
          <w:tcPr>
            <w:tcW w:w="2351" w:type="dxa"/>
            <w:gridSpan w:val="2"/>
            <w:shd w:val="clear" w:color="auto" w:fill="auto"/>
          </w:tcPr>
          <w:p w:rsidR="005764F8" w:rsidRPr="000C2957" w:rsidRDefault="00331486" w:rsidP="000C2957">
            <w:pPr>
              <w:widowControl/>
              <w:ind w:right="-43"/>
              <w:jc w:val="both"/>
              <w:rPr>
                <w:rFonts w:ascii="Arial" w:hAnsi="Arial" w:cs="Arial"/>
                <w:sz w:val="24"/>
                <w:szCs w:val="24"/>
              </w:rPr>
            </w:pPr>
            <w:r w:rsidRPr="000C2957">
              <w:rPr>
                <w:rFonts w:ascii="Arial" w:hAnsi="Arial" w:cs="Arial"/>
                <w:sz w:val="24"/>
                <w:szCs w:val="24"/>
                <w:lang w:val="pt-BR"/>
              </w:rPr>
              <w:t>Classificação</w:t>
            </w:r>
          </w:p>
        </w:tc>
      </w:tr>
      <w:tr w:rsidR="005764F8" w:rsidRPr="000C2957" w:rsidTr="001E3733">
        <w:tc>
          <w:tcPr>
            <w:tcW w:w="6233" w:type="dxa"/>
            <w:gridSpan w:val="5"/>
            <w:vMerge/>
            <w:shd w:val="clear" w:color="auto" w:fill="auto"/>
          </w:tcPr>
          <w:p w:rsidR="005764F8" w:rsidRPr="000C2957" w:rsidRDefault="005764F8" w:rsidP="000C2957">
            <w:pPr>
              <w:widowControl/>
              <w:ind w:right="-43"/>
              <w:jc w:val="both"/>
              <w:rPr>
                <w:rFonts w:ascii="Arial" w:hAnsi="Arial" w:cs="Arial"/>
                <w:sz w:val="24"/>
                <w:szCs w:val="24"/>
                <w:lang w:val="pt-BR"/>
              </w:rPr>
            </w:pPr>
          </w:p>
        </w:tc>
        <w:tc>
          <w:tcPr>
            <w:tcW w:w="2351" w:type="dxa"/>
            <w:gridSpan w:val="2"/>
            <w:shd w:val="clear" w:color="auto" w:fill="auto"/>
          </w:tcPr>
          <w:p w:rsidR="005764F8" w:rsidRPr="000C2957" w:rsidRDefault="00331486" w:rsidP="000C2957">
            <w:pPr>
              <w:widowControl/>
              <w:ind w:right="-43"/>
              <w:jc w:val="both"/>
              <w:rPr>
                <w:rFonts w:ascii="Arial" w:hAnsi="Arial" w:cs="Arial"/>
                <w:sz w:val="24"/>
                <w:szCs w:val="24"/>
              </w:rPr>
            </w:pPr>
            <w:r w:rsidRPr="000C2957">
              <w:rPr>
                <w:rFonts w:ascii="Arial" w:hAnsi="Arial" w:cs="Arial"/>
                <w:sz w:val="24"/>
                <w:szCs w:val="24"/>
                <w:lang w:val="pt-BR"/>
              </w:rPr>
              <w:t>Grau de poluição</w:t>
            </w:r>
          </w:p>
        </w:tc>
      </w:tr>
      <w:tr w:rsidR="005764F8" w:rsidRPr="000C2957" w:rsidTr="001E3733">
        <w:tc>
          <w:tcPr>
            <w:tcW w:w="1526" w:type="dxa"/>
            <w:shd w:val="clear" w:color="auto" w:fill="auto"/>
          </w:tcPr>
          <w:p w:rsidR="005764F8" w:rsidRPr="000C2957" w:rsidRDefault="00331486" w:rsidP="000C2957">
            <w:pPr>
              <w:widowControl/>
              <w:ind w:right="-43"/>
              <w:jc w:val="both"/>
              <w:rPr>
                <w:rFonts w:ascii="Arial" w:hAnsi="Arial" w:cs="Arial"/>
                <w:sz w:val="24"/>
                <w:szCs w:val="24"/>
              </w:rPr>
            </w:pPr>
            <w:r w:rsidRPr="000C2957">
              <w:rPr>
                <w:rFonts w:ascii="Arial" w:hAnsi="Arial" w:cs="Arial"/>
                <w:sz w:val="24"/>
                <w:szCs w:val="24"/>
                <w:lang w:val="pt-BR"/>
              </w:rPr>
              <w:t xml:space="preserve">Estações </w:t>
            </w:r>
          </w:p>
        </w:tc>
        <w:tc>
          <w:tcPr>
            <w:tcW w:w="1239" w:type="dxa"/>
            <w:shd w:val="clear" w:color="auto" w:fill="auto"/>
          </w:tcPr>
          <w:p w:rsidR="005764F8" w:rsidRPr="000C2957" w:rsidRDefault="00331486" w:rsidP="000C2957">
            <w:pPr>
              <w:widowControl/>
              <w:ind w:right="-43"/>
              <w:jc w:val="both"/>
              <w:rPr>
                <w:rFonts w:ascii="Arial" w:hAnsi="Arial" w:cs="Arial"/>
                <w:sz w:val="24"/>
                <w:szCs w:val="24"/>
              </w:rPr>
            </w:pPr>
            <w:r w:rsidRPr="000C2957">
              <w:rPr>
                <w:rFonts w:ascii="Arial" w:hAnsi="Arial" w:cs="Arial"/>
                <w:sz w:val="24"/>
                <w:szCs w:val="24"/>
                <w:lang w:val="pt-BR"/>
              </w:rPr>
              <w:t>IG (itens/m</w:t>
            </w:r>
            <w:r w:rsidRPr="000C2957">
              <w:rPr>
                <w:rFonts w:ascii="Arial" w:hAnsi="Arial" w:cs="Arial"/>
                <w:sz w:val="24"/>
                <w:szCs w:val="24"/>
                <w:vertAlign w:val="superscript"/>
                <w:lang w:val="pt-BR"/>
              </w:rPr>
              <w:t>2</w:t>
            </w:r>
            <w:r w:rsidRPr="000C2957">
              <w:rPr>
                <w:rFonts w:ascii="Arial" w:hAnsi="Arial" w:cs="Arial"/>
                <w:sz w:val="24"/>
                <w:szCs w:val="24"/>
                <w:lang w:val="pt-BR"/>
              </w:rPr>
              <w:t>)</w:t>
            </w:r>
          </w:p>
        </w:tc>
        <w:tc>
          <w:tcPr>
            <w:tcW w:w="1574" w:type="dxa"/>
            <w:shd w:val="clear" w:color="auto" w:fill="auto"/>
          </w:tcPr>
          <w:p w:rsidR="005764F8" w:rsidRPr="000C2957" w:rsidRDefault="00331486" w:rsidP="000C2957">
            <w:pPr>
              <w:widowControl/>
              <w:ind w:right="-43"/>
              <w:jc w:val="both"/>
              <w:rPr>
                <w:rFonts w:ascii="Arial" w:hAnsi="Arial" w:cs="Arial"/>
                <w:sz w:val="24"/>
                <w:szCs w:val="24"/>
              </w:rPr>
            </w:pPr>
            <w:r w:rsidRPr="000C2957">
              <w:rPr>
                <w:rFonts w:ascii="Arial" w:hAnsi="Arial" w:cs="Arial"/>
                <w:sz w:val="24"/>
                <w:szCs w:val="24"/>
                <w:lang w:val="pt-BR"/>
              </w:rPr>
              <w:t>CCI (itens/m</w:t>
            </w:r>
            <w:r w:rsidRPr="000C2957">
              <w:rPr>
                <w:rFonts w:ascii="Arial" w:hAnsi="Arial" w:cs="Arial"/>
                <w:sz w:val="24"/>
                <w:szCs w:val="24"/>
                <w:vertAlign w:val="superscript"/>
                <w:lang w:val="pt-BR"/>
              </w:rPr>
              <w:t>2</w:t>
            </w:r>
            <w:r w:rsidRPr="000C2957">
              <w:rPr>
                <w:rFonts w:ascii="Arial" w:hAnsi="Arial" w:cs="Arial"/>
                <w:sz w:val="24"/>
                <w:szCs w:val="24"/>
                <w:lang w:val="pt-BR"/>
              </w:rPr>
              <w:t>)</w:t>
            </w:r>
          </w:p>
        </w:tc>
        <w:tc>
          <w:tcPr>
            <w:tcW w:w="850" w:type="dxa"/>
            <w:shd w:val="clear" w:color="auto" w:fill="auto"/>
          </w:tcPr>
          <w:p w:rsidR="005764F8" w:rsidRPr="000C2957" w:rsidRDefault="00331486" w:rsidP="000C2957">
            <w:pPr>
              <w:widowControl/>
              <w:ind w:right="-43"/>
              <w:jc w:val="both"/>
              <w:rPr>
                <w:rFonts w:ascii="Arial" w:hAnsi="Arial" w:cs="Arial"/>
                <w:sz w:val="24"/>
                <w:szCs w:val="24"/>
              </w:rPr>
            </w:pPr>
            <w:r w:rsidRPr="000C2957">
              <w:rPr>
                <w:rFonts w:ascii="Arial" w:hAnsi="Arial" w:cs="Arial"/>
                <w:sz w:val="24"/>
                <w:szCs w:val="24"/>
                <w:lang w:val="pt-BR"/>
              </w:rPr>
              <w:t>IG x K</w:t>
            </w:r>
          </w:p>
        </w:tc>
        <w:tc>
          <w:tcPr>
            <w:tcW w:w="1044" w:type="dxa"/>
            <w:shd w:val="clear" w:color="auto" w:fill="auto"/>
          </w:tcPr>
          <w:p w:rsidR="005764F8" w:rsidRPr="000C2957" w:rsidRDefault="00331486" w:rsidP="000C2957">
            <w:pPr>
              <w:widowControl/>
              <w:ind w:right="-43"/>
              <w:jc w:val="both"/>
              <w:rPr>
                <w:rFonts w:ascii="Arial" w:hAnsi="Arial" w:cs="Arial"/>
                <w:sz w:val="24"/>
                <w:szCs w:val="24"/>
              </w:rPr>
            </w:pPr>
            <w:r w:rsidRPr="000C2957">
              <w:rPr>
                <w:rFonts w:ascii="Arial" w:hAnsi="Arial" w:cs="Arial"/>
                <w:sz w:val="24"/>
                <w:szCs w:val="24"/>
                <w:lang w:val="pt-BR"/>
              </w:rPr>
              <w:t>CCI x K</w:t>
            </w:r>
          </w:p>
        </w:tc>
        <w:tc>
          <w:tcPr>
            <w:tcW w:w="1175" w:type="dxa"/>
            <w:shd w:val="clear" w:color="auto" w:fill="auto"/>
          </w:tcPr>
          <w:p w:rsidR="005764F8" w:rsidRPr="000C2957" w:rsidRDefault="00331486" w:rsidP="000C2957">
            <w:pPr>
              <w:widowControl/>
              <w:ind w:right="-43"/>
              <w:jc w:val="both"/>
              <w:rPr>
                <w:rFonts w:ascii="Arial" w:hAnsi="Arial" w:cs="Arial"/>
                <w:sz w:val="24"/>
                <w:szCs w:val="24"/>
              </w:rPr>
            </w:pPr>
            <w:r w:rsidRPr="000C2957">
              <w:rPr>
                <w:rFonts w:ascii="Arial" w:hAnsi="Arial" w:cs="Arial"/>
                <w:sz w:val="24"/>
                <w:szCs w:val="24"/>
                <w:lang w:val="pt-BR"/>
              </w:rPr>
              <w:t>IG</w:t>
            </w:r>
          </w:p>
        </w:tc>
        <w:tc>
          <w:tcPr>
            <w:tcW w:w="1176" w:type="dxa"/>
            <w:shd w:val="clear" w:color="auto" w:fill="auto"/>
          </w:tcPr>
          <w:p w:rsidR="005764F8" w:rsidRPr="000C2957" w:rsidRDefault="00331486" w:rsidP="000C2957">
            <w:pPr>
              <w:widowControl/>
              <w:ind w:right="-43"/>
              <w:jc w:val="both"/>
              <w:rPr>
                <w:rFonts w:ascii="Arial" w:hAnsi="Arial" w:cs="Arial"/>
                <w:sz w:val="24"/>
                <w:szCs w:val="24"/>
              </w:rPr>
            </w:pPr>
            <w:r w:rsidRPr="000C2957">
              <w:rPr>
                <w:rFonts w:ascii="Arial" w:hAnsi="Arial" w:cs="Arial"/>
                <w:sz w:val="24"/>
                <w:szCs w:val="24"/>
                <w:lang w:val="pt-BR"/>
              </w:rPr>
              <w:t>CCI</w:t>
            </w:r>
          </w:p>
        </w:tc>
      </w:tr>
      <w:tr w:rsidR="005764F8" w:rsidRPr="000C2957" w:rsidTr="001E3733">
        <w:tc>
          <w:tcPr>
            <w:tcW w:w="1526" w:type="dxa"/>
            <w:shd w:val="clear" w:color="auto" w:fill="auto"/>
          </w:tcPr>
          <w:p w:rsidR="005764F8" w:rsidRPr="000C2957" w:rsidRDefault="00331486" w:rsidP="000C2957">
            <w:pPr>
              <w:widowControl/>
              <w:ind w:right="-43"/>
              <w:jc w:val="both"/>
              <w:rPr>
                <w:rFonts w:ascii="Arial" w:hAnsi="Arial" w:cs="Arial"/>
                <w:sz w:val="24"/>
                <w:szCs w:val="24"/>
              </w:rPr>
            </w:pPr>
            <w:r w:rsidRPr="000C2957">
              <w:rPr>
                <w:rFonts w:ascii="Arial" w:hAnsi="Arial" w:cs="Arial"/>
                <w:sz w:val="24"/>
                <w:szCs w:val="24"/>
                <w:lang w:val="pt-BR"/>
              </w:rPr>
              <w:t>Est 1-Est 2</w:t>
            </w:r>
          </w:p>
        </w:tc>
        <w:tc>
          <w:tcPr>
            <w:tcW w:w="1239" w:type="dxa"/>
            <w:shd w:val="clear" w:color="auto" w:fill="auto"/>
          </w:tcPr>
          <w:p w:rsidR="005764F8" w:rsidRPr="000C2957" w:rsidRDefault="00331486" w:rsidP="000C2957">
            <w:pPr>
              <w:widowControl/>
              <w:ind w:right="-43"/>
              <w:jc w:val="both"/>
              <w:rPr>
                <w:rFonts w:ascii="Arial" w:hAnsi="Arial" w:cs="Arial"/>
                <w:sz w:val="24"/>
                <w:szCs w:val="24"/>
              </w:rPr>
            </w:pPr>
            <w:r w:rsidRPr="000C2957">
              <w:rPr>
                <w:rFonts w:ascii="Arial" w:hAnsi="Arial" w:cs="Arial"/>
                <w:sz w:val="24"/>
                <w:szCs w:val="24"/>
                <w:lang w:val="pt-BR"/>
              </w:rPr>
              <w:t>0</w:t>
            </w:r>
          </w:p>
        </w:tc>
        <w:tc>
          <w:tcPr>
            <w:tcW w:w="1574" w:type="dxa"/>
            <w:shd w:val="clear" w:color="auto" w:fill="auto"/>
          </w:tcPr>
          <w:p w:rsidR="005764F8" w:rsidRPr="000C2957" w:rsidRDefault="00331486" w:rsidP="000C2957">
            <w:pPr>
              <w:widowControl/>
              <w:ind w:right="-43"/>
              <w:jc w:val="both"/>
              <w:rPr>
                <w:rFonts w:ascii="Arial" w:hAnsi="Arial" w:cs="Arial"/>
                <w:color w:val="000000"/>
                <w:sz w:val="24"/>
                <w:szCs w:val="24"/>
              </w:rPr>
            </w:pPr>
            <w:r w:rsidRPr="000C2957">
              <w:rPr>
                <w:rFonts w:ascii="Arial" w:hAnsi="Arial" w:cs="Arial"/>
                <w:color w:val="000000"/>
                <w:sz w:val="24"/>
                <w:szCs w:val="24"/>
                <w:lang w:val="pt-BR"/>
              </w:rPr>
              <w:t>0</w:t>
            </w:r>
          </w:p>
        </w:tc>
        <w:tc>
          <w:tcPr>
            <w:tcW w:w="850" w:type="dxa"/>
            <w:shd w:val="clear" w:color="auto" w:fill="auto"/>
          </w:tcPr>
          <w:p w:rsidR="005764F8" w:rsidRPr="000C2957" w:rsidRDefault="00331486" w:rsidP="000C2957">
            <w:pPr>
              <w:widowControl/>
              <w:ind w:right="-43"/>
              <w:jc w:val="both"/>
              <w:rPr>
                <w:rFonts w:ascii="Arial" w:hAnsi="Arial" w:cs="Arial"/>
                <w:sz w:val="24"/>
                <w:szCs w:val="24"/>
              </w:rPr>
            </w:pPr>
            <w:r w:rsidRPr="000C2957">
              <w:rPr>
                <w:rFonts w:ascii="Arial" w:hAnsi="Arial" w:cs="Arial"/>
                <w:sz w:val="24"/>
                <w:szCs w:val="24"/>
                <w:lang w:val="pt-BR"/>
              </w:rPr>
              <w:t>0</w:t>
            </w:r>
          </w:p>
        </w:tc>
        <w:tc>
          <w:tcPr>
            <w:tcW w:w="1044" w:type="dxa"/>
            <w:shd w:val="clear" w:color="auto" w:fill="auto"/>
          </w:tcPr>
          <w:p w:rsidR="005764F8" w:rsidRPr="000C2957" w:rsidRDefault="00331486" w:rsidP="000C2957">
            <w:pPr>
              <w:widowControl/>
              <w:ind w:right="-43"/>
              <w:jc w:val="both"/>
              <w:rPr>
                <w:rFonts w:ascii="Arial" w:hAnsi="Arial" w:cs="Arial"/>
                <w:sz w:val="24"/>
                <w:szCs w:val="24"/>
              </w:rPr>
            </w:pPr>
            <w:r w:rsidRPr="000C2957">
              <w:rPr>
                <w:rFonts w:ascii="Arial" w:hAnsi="Arial" w:cs="Arial"/>
                <w:sz w:val="24"/>
                <w:szCs w:val="24"/>
                <w:lang w:val="pt-BR"/>
              </w:rPr>
              <w:t>0</w:t>
            </w:r>
          </w:p>
        </w:tc>
        <w:tc>
          <w:tcPr>
            <w:tcW w:w="1175" w:type="dxa"/>
            <w:shd w:val="clear" w:color="auto" w:fill="auto"/>
          </w:tcPr>
          <w:p w:rsidR="005764F8" w:rsidRPr="000C2957" w:rsidRDefault="00331486" w:rsidP="000C2957">
            <w:pPr>
              <w:widowControl/>
              <w:ind w:right="-43"/>
              <w:jc w:val="both"/>
              <w:rPr>
                <w:rFonts w:ascii="Arial" w:hAnsi="Arial" w:cs="Arial"/>
                <w:sz w:val="24"/>
                <w:szCs w:val="24"/>
              </w:rPr>
            </w:pPr>
            <w:r w:rsidRPr="000C2957">
              <w:rPr>
                <w:rFonts w:ascii="Arial" w:hAnsi="Arial" w:cs="Arial"/>
                <w:sz w:val="24"/>
                <w:szCs w:val="24"/>
                <w:lang w:val="pt-BR"/>
              </w:rPr>
              <w:t>ML</w:t>
            </w:r>
          </w:p>
        </w:tc>
        <w:tc>
          <w:tcPr>
            <w:tcW w:w="1176" w:type="dxa"/>
            <w:shd w:val="clear" w:color="auto" w:fill="auto"/>
          </w:tcPr>
          <w:p w:rsidR="005764F8" w:rsidRPr="000C2957" w:rsidRDefault="00331486" w:rsidP="000C2957">
            <w:pPr>
              <w:widowControl/>
              <w:ind w:right="-43"/>
              <w:jc w:val="both"/>
              <w:rPr>
                <w:rFonts w:ascii="Arial" w:hAnsi="Arial" w:cs="Arial"/>
                <w:sz w:val="24"/>
                <w:szCs w:val="24"/>
              </w:rPr>
            </w:pPr>
            <w:r w:rsidRPr="000C2957">
              <w:rPr>
                <w:rFonts w:ascii="Arial" w:hAnsi="Arial" w:cs="Arial"/>
                <w:sz w:val="24"/>
                <w:szCs w:val="24"/>
                <w:lang w:val="pt-BR"/>
              </w:rPr>
              <w:t>ML</w:t>
            </w:r>
          </w:p>
        </w:tc>
      </w:tr>
      <w:tr w:rsidR="005764F8" w:rsidRPr="000C2957" w:rsidTr="001E3733">
        <w:tc>
          <w:tcPr>
            <w:tcW w:w="1526" w:type="dxa"/>
            <w:shd w:val="clear" w:color="auto" w:fill="auto"/>
          </w:tcPr>
          <w:p w:rsidR="005764F8" w:rsidRPr="000C2957" w:rsidRDefault="00331486" w:rsidP="000C2957">
            <w:pPr>
              <w:widowControl/>
              <w:ind w:right="-43"/>
              <w:jc w:val="both"/>
              <w:rPr>
                <w:rFonts w:ascii="Arial" w:hAnsi="Arial" w:cs="Arial"/>
                <w:sz w:val="24"/>
                <w:szCs w:val="24"/>
              </w:rPr>
            </w:pPr>
            <w:r w:rsidRPr="000C2957">
              <w:rPr>
                <w:rFonts w:ascii="Arial" w:hAnsi="Arial" w:cs="Arial"/>
                <w:sz w:val="24"/>
                <w:szCs w:val="24"/>
                <w:lang w:val="pt-BR"/>
              </w:rPr>
              <w:t>Est 2-Est 3</w:t>
            </w:r>
          </w:p>
        </w:tc>
        <w:tc>
          <w:tcPr>
            <w:tcW w:w="1239" w:type="dxa"/>
            <w:shd w:val="clear" w:color="auto" w:fill="auto"/>
          </w:tcPr>
          <w:p w:rsidR="005764F8" w:rsidRPr="000C2957" w:rsidRDefault="00331486" w:rsidP="000C2957">
            <w:pPr>
              <w:widowControl/>
              <w:ind w:right="-43"/>
              <w:jc w:val="both"/>
              <w:rPr>
                <w:rFonts w:ascii="Arial" w:hAnsi="Arial" w:cs="Arial"/>
                <w:sz w:val="24"/>
                <w:szCs w:val="24"/>
              </w:rPr>
            </w:pPr>
            <w:r w:rsidRPr="000C2957">
              <w:rPr>
                <w:rFonts w:ascii="Arial" w:hAnsi="Arial" w:cs="Arial"/>
                <w:sz w:val="24"/>
                <w:szCs w:val="24"/>
                <w:lang w:val="pt-BR"/>
              </w:rPr>
              <w:t>5,58</w:t>
            </w:r>
          </w:p>
        </w:tc>
        <w:tc>
          <w:tcPr>
            <w:tcW w:w="1574" w:type="dxa"/>
            <w:shd w:val="clear" w:color="auto" w:fill="auto"/>
          </w:tcPr>
          <w:p w:rsidR="005764F8" w:rsidRPr="000C2957" w:rsidRDefault="00331486" w:rsidP="000C2957">
            <w:pPr>
              <w:widowControl/>
              <w:ind w:right="-43"/>
              <w:jc w:val="both"/>
              <w:rPr>
                <w:rFonts w:ascii="Arial" w:hAnsi="Arial" w:cs="Arial"/>
                <w:sz w:val="24"/>
                <w:szCs w:val="24"/>
              </w:rPr>
            </w:pPr>
            <w:r w:rsidRPr="000C2957">
              <w:rPr>
                <w:rFonts w:ascii="Arial" w:hAnsi="Arial" w:cs="Arial"/>
                <w:sz w:val="24"/>
                <w:szCs w:val="24"/>
                <w:lang w:val="pt-BR"/>
              </w:rPr>
              <w:t>3,82</w:t>
            </w:r>
          </w:p>
        </w:tc>
        <w:tc>
          <w:tcPr>
            <w:tcW w:w="850" w:type="dxa"/>
            <w:shd w:val="clear" w:color="auto" w:fill="auto"/>
          </w:tcPr>
          <w:p w:rsidR="005764F8" w:rsidRPr="000C2957" w:rsidRDefault="00331486" w:rsidP="000C2957">
            <w:pPr>
              <w:widowControl/>
              <w:ind w:right="-43"/>
              <w:jc w:val="both"/>
              <w:rPr>
                <w:rFonts w:ascii="Arial" w:hAnsi="Arial" w:cs="Arial"/>
                <w:sz w:val="24"/>
                <w:szCs w:val="24"/>
              </w:rPr>
            </w:pPr>
            <w:r w:rsidRPr="000C2957">
              <w:rPr>
                <w:rFonts w:ascii="Arial" w:hAnsi="Arial" w:cs="Arial"/>
                <w:sz w:val="24"/>
                <w:szCs w:val="24"/>
                <w:lang w:val="pt-BR"/>
              </w:rPr>
              <w:t>111,6</w:t>
            </w:r>
          </w:p>
        </w:tc>
        <w:tc>
          <w:tcPr>
            <w:tcW w:w="1044" w:type="dxa"/>
            <w:shd w:val="clear" w:color="auto" w:fill="auto"/>
          </w:tcPr>
          <w:p w:rsidR="005764F8" w:rsidRPr="000C2957" w:rsidRDefault="00331486" w:rsidP="000C2957">
            <w:pPr>
              <w:widowControl/>
              <w:ind w:right="-43"/>
              <w:jc w:val="both"/>
              <w:rPr>
                <w:rFonts w:ascii="Arial" w:hAnsi="Arial" w:cs="Arial"/>
                <w:sz w:val="24"/>
                <w:szCs w:val="24"/>
              </w:rPr>
            </w:pPr>
            <w:r w:rsidRPr="000C2957">
              <w:rPr>
                <w:rFonts w:ascii="Arial" w:hAnsi="Arial" w:cs="Arial"/>
                <w:sz w:val="24"/>
                <w:szCs w:val="24"/>
                <w:lang w:val="pt-BR"/>
              </w:rPr>
              <w:t>76,4</w:t>
            </w:r>
          </w:p>
        </w:tc>
        <w:tc>
          <w:tcPr>
            <w:tcW w:w="1175" w:type="dxa"/>
            <w:shd w:val="clear" w:color="auto" w:fill="auto"/>
          </w:tcPr>
          <w:p w:rsidR="005764F8" w:rsidRPr="000C2957" w:rsidRDefault="00331486" w:rsidP="000C2957">
            <w:pPr>
              <w:widowControl/>
              <w:ind w:right="-43"/>
              <w:jc w:val="both"/>
              <w:rPr>
                <w:rFonts w:ascii="Arial" w:hAnsi="Arial" w:cs="Arial"/>
                <w:sz w:val="24"/>
                <w:szCs w:val="24"/>
              </w:rPr>
            </w:pPr>
            <w:r w:rsidRPr="000C2957">
              <w:rPr>
                <w:rFonts w:ascii="Arial" w:hAnsi="Arial" w:cs="Arial"/>
                <w:sz w:val="24"/>
                <w:szCs w:val="24"/>
                <w:lang w:val="pt-BR"/>
              </w:rPr>
              <w:t>ES</w:t>
            </w:r>
          </w:p>
        </w:tc>
        <w:tc>
          <w:tcPr>
            <w:tcW w:w="1176" w:type="dxa"/>
            <w:shd w:val="clear" w:color="auto" w:fill="auto"/>
          </w:tcPr>
          <w:p w:rsidR="005764F8" w:rsidRPr="000C2957" w:rsidRDefault="00331486" w:rsidP="000C2957">
            <w:pPr>
              <w:widowControl/>
              <w:ind w:right="-43"/>
              <w:jc w:val="both"/>
              <w:rPr>
                <w:rFonts w:ascii="Arial" w:hAnsi="Arial" w:cs="Arial"/>
                <w:sz w:val="24"/>
                <w:szCs w:val="24"/>
              </w:rPr>
            </w:pPr>
            <w:r w:rsidRPr="000C2957">
              <w:rPr>
                <w:rFonts w:ascii="Arial" w:hAnsi="Arial" w:cs="Arial"/>
                <w:sz w:val="24"/>
                <w:szCs w:val="24"/>
                <w:lang w:val="pt-BR"/>
              </w:rPr>
              <w:t>ES</w:t>
            </w:r>
          </w:p>
        </w:tc>
      </w:tr>
      <w:tr w:rsidR="005764F8" w:rsidRPr="000C2957" w:rsidTr="001E3733">
        <w:trPr>
          <w:trHeight w:val="371"/>
        </w:trPr>
        <w:tc>
          <w:tcPr>
            <w:tcW w:w="1526" w:type="dxa"/>
            <w:shd w:val="clear" w:color="auto" w:fill="auto"/>
          </w:tcPr>
          <w:p w:rsidR="005764F8" w:rsidRPr="000C2957" w:rsidRDefault="00331486" w:rsidP="000C2957">
            <w:pPr>
              <w:widowControl/>
              <w:ind w:right="-43"/>
              <w:jc w:val="both"/>
              <w:rPr>
                <w:rFonts w:ascii="Arial" w:hAnsi="Arial" w:cs="Arial"/>
                <w:sz w:val="24"/>
                <w:szCs w:val="24"/>
              </w:rPr>
            </w:pPr>
            <w:r w:rsidRPr="000C2957">
              <w:rPr>
                <w:rFonts w:ascii="Arial" w:hAnsi="Arial" w:cs="Arial"/>
                <w:sz w:val="24"/>
                <w:szCs w:val="24"/>
                <w:lang w:val="pt-BR"/>
              </w:rPr>
              <w:t>Est 3-Est 4</w:t>
            </w:r>
          </w:p>
        </w:tc>
        <w:tc>
          <w:tcPr>
            <w:tcW w:w="1239" w:type="dxa"/>
            <w:shd w:val="clear" w:color="auto" w:fill="auto"/>
          </w:tcPr>
          <w:p w:rsidR="005764F8" w:rsidRPr="000C2957" w:rsidRDefault="00331486" w:rsidP="000C2957">
            <w:pPr>
              <w:widowControl/>
              <w:ind w:right="-43"/>
              <w:jc w:val="both"/>
              <w:rPr>
                <w:rFonts w:ascii="Arial" w:hAnsi="Arial" w:cs="Arial"/>
                <w:sz w:val="24"/>
                <w:szCs w:val="24"/>
              </w:rPr>
            </w:pPr>
            <w:r w:rsidRPr="000C2957">
              <w:rPr>
                <w:rFonts w:ascii="Arial" w:hAnsi="Arial" w:cs="Arial"/>
                <w:sz w:val="24"/>
                <w:szCs w:val="24"/>
                <w:lang w:val="pt-BR"/>
              </w:rPr>
              <w:t>6,44</w:t>
            </w:r>
          </w:p>
        </w:tc>
        <w:tc>
          <w:tcPr>
            <w:tcW w:w="1574" w:type="dxa"/>
            <w:shd w:val="clear" w:color="auto" w:fill="auto"/>
          </w:tcPr>
          <w:p w:rsidR="005764F8" w:rsidRPr="000C2957" w:rsidRDefault="00331486" w:rsidP="000C2957">
            <w:pPr>
              <w:widowControl/>
              <w:ind w:right="-43"/>
              <w:jc w:val="both"/>
              <w:rPr>
                <w:rFonts w:ascii="Arial" w:hAnsi="Arial" w:cs="Arial"/>
                <w:sz w:val="24"/>
                <w:szCs w:val="24"/>
              </w:rPr>
            </w:pPr>
            <w:r w:rsidRPr="000C2957">
              <w:rPr>
                <w:rFonts w:ascii="Arial" w:hAnsi="Arial" w:cs="Arial"/>
                <w:sz w:val="24"/>
                <w:szCs w:val="24"/>
                <w:lang w:val="pt-BR"/>
              </w:rPr>
              <w:t>5,72</w:t>
            </w:r>
          </w:p>
        </w:tc>
        <w:tc>
          <w:tcPr>
            <w:tcW w:w="850" w:type="dxa"/>
            <w:shd w:val="clear" w:color="auto" w:fill="auto"/>
          </w:tcPr>
          <w:p w:rsidR="005764F8" w:rsidRPr="000C2957" w:rsidRDefault="00331486" w:rsidP="000C2957">
            <w:pPr>
              <w:widowControl/>
              <w:ind w:right="-43"/>
              <w:jc w:val="both"/>
              <w:rPr>
                <w:rFonts w:ascii="Arial" w:hAnsi="Arial" w:cs="Arial"/>
                <w:sz w:val="24"/>
                <w:szCs w:val="24"/>
              </w:rPr>
            </w:pPr>
            <w:r w:rsidRPr="000C2957">
              <w:rPr>
                <w:rFonts w:ascii="Arial" w:hAnsi="Arial" w:cs="Arial"/>
                <w:sz w:val="24"/>
                <w:szCs w:val="24"/>
                <w:lang w:val="pt-BR"/>
              </w:rPr>
              <w:t>128,8</w:t>
            </w:r>
          </w:p>
        </w:tc>
        <w:tc>
          <w:tcPr>
            <w:tcW w:w="1044" w:type="dxa"/>
            <w:shd w:val="clear" w:color="auto" w:fill="auto"/>
          </w:tcPr>
          <w:p w:rsidR="005764F8" w:rsidRPr="000C2957" w:rsidRDefault="00331486" w:rsidP="000C2957">
            <w:pPr>
              <w:widowControl/>
              <w:ind w:right="-43"/>
              <w:jc w:val="both"/>
              <w:rPr>
                <w:rFonts w:ascii="Arial" w:hAnsi="Arial" w:cs="Arial"/>
                <w:sz w:val="24"/>
                <w:szCs w:val="24"/>
              </w:rPr>
            </w:pPr>
            <w:r w:rsidRPr="000C2957">
              <w:rPr>
                <w:rFonts w:ascii="Arial" w:hAnsi="Arial" w:cs="Arial"/>
                <w:sz w:val="24"/>
                <w:szCs w:val="24"/>
                <w:lang w:val="pt-BR"/>
              </w:rPr>
              <w:t>114,4</w:t>
            </w:r>
          </w:p>
        </w:tc>
        <w:tc>
          <w:tcPr>
            <w:tcW w:w="1175" w:type="dxa"/>
            <w:shd w:val="clear" w:color="auto" w:fill="auto"/>
          </w:tcPr>
          <w:p w:rsidR="005764F8" w:rsidRPr="000C2957" w:rsidRDefault="00331486" w:rsidP="000C2957">
            <w:pPr>
              <w:widowControl/>
              <w:ind w:right="-43"/>
              <w:jc w:val="both"/>
              <w:rPr>
                <w:rFonts w:ascii="Arial" w:hAnsi="Arial" w:cs="Arial"/>
                <w:sz w:val="24"/>
                <w:szCs w:val="24"/>
              </w:rPr>
            </w:pPr>
            <w:r w:rsidRPr="000C2957">
              <w:rPr>
                <w:rFonts w:ascii="Arial" w:hAnsi="Arial" w:cs="Arial"/>
                <w:sz w:val="24"/>
                <w:szCs w:val="24"/>
                <w:lang w:val="pt-BR"/>
              </w:rPr>
              <w:t>ES</w:t>
            </w:r>
          </w:p>
        </w:tc>
        <w:tc>
          <w:tcPr>
            <w:tcW w:w="1176" w:type="dxa"/>
            <w:shd w:val="clear" w:color="auto" w:fill="auto"/>
          </w:tcPr>
          <w:p w:rsidR="005764F8" w:rsidRPr="000C2957" w:rsidRDefault="00331486" w:rsidP="000C2957">
            <w:pPr>
              <w:widowControl/>
              <w:ind w:right="-43"/>
              <w:jc w:val="both"/>
              <w:rPr>
                <w:rFonts w:ascii="Arial" w:hAnsi="Arial" w:cs="Arial"/>
                <w:sz w:val="24"/>
                <w:szCs w:val="24"/>
              </w:rPr>
            </w:pPr>
            <w:r w:rsidRPr="000C2957">
              <w:rPr>
                <w:rFonts w:ascii="Arial" w:hAnsi="Arial" w:cs="Arial"/>
                <w:sz w:val="24"/>
                <w:szCs w:val="24"/>
                <w:lang w:val="pt-BR"/>
              </w:rPr>
              <w:t>ES</w:t>
            </w:r>
          </w:p>
        </w:tc>
      </w:tr>
    </w:tbl>
    <w:p w:rsidR="005764F8" w:rsidRPr="000C2957" w:rsidRDefault="00331486" w:rsidP="000C2957">
      <w:pPr>
        <w:ind w:right="-43"/>
        <w:jc w:val="both"/>
        <w:rPr>
          <w:rFonts w:ascii="Arial" w:hAnsi="Arial" w:cs="Arial"/>
          <w:sz w:val="16"/>
          <w:szCs w:val="16"/>
        </w:rPr>
      </w:pPr>
      <w:r w:rsidRPr="000C2957">
        <w:rPr>
          <w:rFonts w:ascii="Arial" w:hAnsi="Arial" w:cs="Arial"/>
          <w:sz w:val="16"/>
          <w:szCs w:val="16"/>
        </w:rPr>
        <w:t>CCI: Clean Coast Index; K: coeficiente K = 20; ES: Extremamente Suja; S: Suja; MO: Moderada; L: limpa; ML: muito limpa</w:t>
      </w:r>
    </w:p>
    <w:p w:rsidR="005764F8" w:rsidRPr="000C2957" w:rsidRDefault="00331486" w:rsidP="000C2957">
      <w:pPr>
        <w:ind w:right="-43"/>
        <w:jc w:val="both"/>
        <w:rPr>
          <w:rFonts w:ascii="Arial" w:hAnsi="Arial" w:cs="Arial"/>
          <w:sz w:val="24"/>
          <w:szCs w:val="24"/>
        </w:rPr>
      </w:pPr>
      <w:r w:rsidRPr="000C2957">
        <w:rPr>
          <w:rFonts w:ascii="Arial" w:hAnsi="Arial" w:cs="Arial"/>
          <w:noProof/>
          <w:lang w:val="pt-BR" w:eastAsia="pt-BR"/>
        </w:rPr>
        <w:drawing>
          <wp:anchor distT="0" distB="0" distL="0" distR="114300" simplePos="0" relativeHeight="2" behindDoc="0" locked="0" layoutInCell="1" allowOverlap="1" wp14:anchorId="08EDF1CA" wp14:editId="2B619465">
            <wp:simplePos x="0" y="0"/>
            <wp:positionH relativeFrom="margin">
              <wp:align>left</wp:align>
            </wp:positionH>
            <wp:positionV relativeFrom="paragraph">
              <wp:posOffset>267335</wp:posOffset>
            </wp:positionV>
            <wp:extent cx="2162175" cy="1299210"/>
            <wp:effectExtent l="0" t="0" r="0" b="0"/>
            <wp:wrapTopAndBottom/>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2"/>
                    <pic:cNvPicPr>
                      <a:picLocks noChangeAspect="1" noChangeArrowheads="1"/>
                    </pic:cNvPicPr>
                  </pic:nvPicPr>
                  <pic:blipFill>
                    <a:blip r:embed="rId7"/>
                    <a:stretch>
                      <a:fillRect/>
                    </a:stretch>
                  </pic:blipFill>
                  <pic:spPr bwMode="auto">
                    <a:xfrm>
                      <a:off x="0" y="0"/>
                      <a:ext cx="2162175" cy="1299210"/>
                    </a:xfrm>
                    <a:prstGeom prst="rect">
                      <a:avLst/>
                    </a:prstGeom>
                  </pic:spPr>
                </pic:pic>
              </a:graphicData>
            </a:graphic>
          </wp:anchor>
        </w:drawing>
      </w:r>
      <w:r w:rsidRPr="000C2957">
        <w:rPr>
          <w:rFonts w:ascii="Arial" w:hAnsi="Arial" w:cs="Arial"/>
          <w:noProof/>
          <w:lang w:val="pt-BR" w:eastAsia="pt-BR"/>
        </w:rPr>
        <w:drawing>
          <wp:anchor distT="0" distB="0" distL="114300" distR="114300" simplePos="0" relativeHeight="3" behindDoc="0" locked="0" layoutInCell="1" allowOverlap="1" wp14:anchorId="5986C181" wp14:editId="21BA5166">
            <wp:simplePos x="0" y="0"/>
            <wp:positionH relativeFrom="column">
              <wp:posOffset>2955290</wp:posOffset>
            </wp:positionH>
            <wp:positionV relativeFrom="paragraph">
              <wp:posOffset>224155</wp:posOffset>
            </wp:positionV>
            <wp:extent cx="2291715" cy="1376680"/>
            <wp:effectExtent l="0" t="0" r="0" b="0"/>
            <wp:wrapTopAndBottom/>
            <wp:docPr id="2"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4"/>
                    <pic:cNvPicPr>
                      <a:picLocks noChangeAspect="1" noChangeArrowheads="1"/>
                    </pic:cNvPicPr>
                  </pic:nvPicPr>
                  <pic:blipFill>
                    <a:blip r:embed="rId8"/>
                    <a:stretch>
                      <a:fillRect/>
                    </a:stretch>
                  </pic:blipFill>
                  <pic:spPr bwMode="auto">
                    <a:xfrm>
                      <a:off x="0" y="0"/>
                      <a:ext cx="2291715" cy="1376680"/>
                    </a:xfrm>
                    <a:prstGeom prst="rect">
                      <a:avLst/>
                    </a:prstGeom>
                  </pic:spPr>
                </pic:pic>
              </a:graphicData>
            </a:graphic>
          </wp:anchor>
        </w:drawing>
      </w:r>
      <w:r w:rsidRPr="000C2957">
        <w:rPr>
          <w:rFonts w:ascii="Arial" w:hAnsi="Arial" w:cs="Arial"/>
          <w:sz w:val="24"/>
          <w:szCs w:val="24"/>
        </w:rPr>
        <w:t xml:space="preserve">                                                                </w:t>
      </w:r>
      <w:r w:rsidRPr="000C2957">
        <w:rPr>
          <w:rFonts w:ascii="Arial" w:hAnsi="Arial" w:cs="Arial"/>
          <w:sz w:val="16"/>
          <w:szCs w:val="16"/>
        </w:rPr>
        <w:t xml:space="preserve">  </w:t>
      </w:r>
    </w:p>
    <w:p w:rsidR="005764F8" w:rsidRPr="000C2957" w:rsidRDefault="00331486" w:rsidP="000C2957">
      <w:pPr>
        <w:ind w:right="-43"/>
        <w:jc w:val="both"/>
        <w:rPr>
          <w:rFonts w:ascii="Arial" w:hAnsi="Arial" w:cs="Arial"/>
          <w:sz w:val="24"/>
          <w:szCs w:val="24"/>
        </w:rPr>
      </w:pPr>
      <w:r w:rsidRPr="000C2957">
        <w:rPr>
          <w:rFonts w:ascii="Arial" w:hAnsi="Arial" w:cs="Arial"/>
          <w:b/>
          <w:bCs/>
          <w:sz w:val="16"/>
          <w:szCs w:val="16"/>
        </w:rPr>
        <w:t>Figura 01.</w:t>
      </w:r>
      <w:r w:rsidRPr="000C2957">
        <w:rPr>
          <w:rFonts w:ascii="Arial" w:hAnsi="Arial" w:cs="Arial"/>
          <w:sz w:val="16"/>
          <w:szCs w:val="16"/>
        </w:rPr>
        <w:t xml:space="preserve">  Percentual de Resíduos Sólidos 2020                          </w:t>
      </w:r>
      <w:r w:rsidRPr="000C2957">
        <w:rPr>
          <w:rFonts w:ascii="Arial" w:hAnsi="Arial" w:cs="Arial"/>
          <w:b/>
          <w:bCs/>
          <w:sz w:val="16"/>
          <w:szCs w:val="16"/>
        </w:rPr>
        <w:t>Figura 02</w:t>
      </w:r>
      <w:r w:rsidRPr="000C2957">
        <w:rPr>
          <w:rFonts w:ascii="Arial" w:hAnsi="Arial" w:cs="Arial"/>
          <w:sz w:val="16"/>
          <w:szCs w:val="16"/>
        </w:rPr>
        <w:t>. Percentual de Resíduos Sólidos 2021</w:t>
      </w:r>
    </w:p>
    <w:p w:rsidR="005764F8" w:rsidRPr="000C2957" w:rsidRDefault="005764F8" w:rsidP="000C2957">
      <w:pPr>
        <w:ind w:right="-43"/>
        <w:jc w:val="both"/>
        <w:rPr>
          <w:rFonts w:ascii="Arial" w:hAnsi="Arial" w:cs="Arial"/>
          <w:sz w:val="16"/>
          <w:szCs w:val="16"/>
        </w:rPr>
      </w:pPr>
    </w:p>
    <w:p w:rsidR="005764F8" w:rsidRPr="000C2957" w:rsidRDefault="00331486" w:rsidP="000C2957">
      <w:pPr>
        <w:spacing w:before="240"/>
        <w:ind w:left="122" w:right="-43"/>
        <w:jc w:val="both"/>
        <w:rPr>
          <w:rFonts w:ascii="Arial" w:hAnsi="Arial" w:cs="Arial"/>
        </w:rPr>
      </w:pPr>
      <w:r w:rsidRPr="000C2957">
        <w:rPr>
          <w:rFonts w:ascii="Arial" w:hAnsi="Arial" w:cs="Arial"/>
          <w:sz w:val="24"/>
          <w:szCs w:val="24"/>
        </w:rPr>
        <w:t>Os resultados sugerem que o índice proposto por ALKALAY et al. (2007), considerando apenas itens plásticos, pode subestimar a quantidade de resíduos sólidos em praias, principalmente na presença de fontes significativas, pontuais ou não de outros tipos de materiais (Andrade-Neto et al 2010).</w:t>
      </w:r>
    </w:p>
    <w:p w:rsidR="005764F8" w:rsidRPr="000C2957" w:rsidRDefault="005764F8" w:rsidP="000C2957">
      <w:pPr>
        <w:spacing w:before="240"/>
        <w:ind w:left="122" w:right="-43"/>
        <w:jc w:val="both"/>
        <w:rPr>
          <w:rFonts w:ascii="Arial" w:hAnsi="Arial" w:cs="Arial"/>
          <w:sz w:val="24"/>
          <w:szCs w:val="24"/>
        </w:rPr>
      </w:pPr>
    </w:p>
    <w:p w:rsidR="005764F8" w:rsidRPr="000C2957" w:rsidRDefault="00331486" w:rsidP="000C2957">
      <w:pPr>
        <w:pStyle w:val="Ttulo1"/>
        <w:ind w:left="0" w:right="-43"/>
        <w:jc w:val="both"/>
      </w:pPr>
      <w:r w:rsidRPr="000C2957">
        <w:t>CONCLUSÕES</w:t>
      </w:r>
    </w:p>
    <w:p w:rsidR="005764F8" w:rsidRPr="000C2957" w:rsidRDefault="00331486" w:rsidP="000C2957">
      <w:pPr>
        <w:pStyle w:val="Ttulo1"/>
        <w:ind w:left="0" w:right="-43" w:firstLine="567"/>
        <w:jc w:val="both"/>
      </w:pPr>
      <w:r w:rsidRPr="000C2957">
        <w:rPr>
          <w:b w:val="0"/>
          <w:bCs w:val="0"/>
        </w:rPr>
        <w:t>Os índices utilizados na pesquisa apresentou um bom parâmetro para indicação de poluição por lixo marinho nas praias, visto que se pode utilizar tanto para os resíduos de modo geral como específicos. O estudo realizado constatou que a maioria do lixo era composto por plásticos. Uma possível explicação para tal fato estar em atribuir a ocorrência de tais materiais a sua facilidade de dispersão no meio ambiente sendo carregados livremente até a praia de Maracaípe</w:t>
      </w:r>
      <w:r w:rsidRPr="000C2957">
        <w:t xml:space="preserve">. </w:t>
      </w:r>
    </w:p>
    <w:p w:rsidR="005764F8" w:rsidRPr="000C2957" w:rsidRDefault="005764F8" w:rsidP="000C2957">
      <w:pPr>
        <w:pStyle w:val="Corpodetexto"/>
        <w:ind w:right="-43"/>
        <w:rPr>
          <w:rFonts w:ascii="Arial" w:hAnsi="Arial" w:cs="Arial"/>
        </w:rPr>
      </w:pPr>
    </w:p>
    <w:p w:rsidR="005764F8" w:rsidRPr="000C2957" w:rsidRDefault="00331486" w:rsidP="000C2957">
      <w:pPr>
        <w:pStyle w:val="Ttulo1"/>
        <w:ind w:left="0" w:right="-43"/>
        <w:jc w:val="both"/>
      </w:pPr>
      <w:r w:rsidRPr="000C2957">
        <w:t>REFERÊNCIA</w:t>
      </w:r>
    </w:p>
    <w:p w:rsidR="005764F8" w:rsidRPr="000C2957" w:rsidRDefault="00331486" w:rsidP="000C2957">
      <w:pPr>
        <w:pStyle w:val="Ttulo1"/>
        <w:ind w:left="0" w:right="-43"/>
        <w:jc w:val="both"/>
        <w:rPr>
          <w:color w:val="000000" w:themeColor="text1"/>
          <w:sz w:val="22"/>
          <w:szCs w:val="22"/>
        </w:rPr>
      </w:pPr>
      <w:r w:rsidRPr="000C2957">
        <w:rPr>
          <w:b w:val="0"/>
          <w:bCs w:val="0"/>
          <w:color w:val="000000" w:themeColor="text1"/>
          <w:sz w:val="22"/>
          <w:szCs w:val="22"/>
          <w:shd w:val="clear" w:color="auto" w:fill="FFFFFF"/>
        </w:rPr>
        <w:t>ANDRADE-NETO, G. F.; BORIO, C.; OLIVEIRA, A. O CLEAN COAST INDEX É UM BOM ÍNDICE PARA INDICAR A POLUIÇÃO POR LIXO MARINHO? –ESTUDO DE CASO NA COSTA DOS COQUEIROS, BA.</w:t>
      </w:r>
    </w:p>
    <w:p w:rsidR="005764F8" w:rsidRPr="000C2957" w:rsidRDefault="00331486" w:rsidP="000C2957">
      <w:pPr>
        <w:pStyle w:val="Ttulo1"/>
        <w:ind w:left="0" w:right="-43"/>
        <w:jc w:val="both"/>
        <w:rPr>
          <w:b w:val="0"/>
          <w:bCs w:val="0"/>
          <w:color w:val="000000" w:themeColor="text1"/>
          <w:sz w:val="22"/>
          <w:szCs w:val="22"/>
          <w:lang w:val="en-US"/>
        </w:rPr>
      </w:pPr>
      <w:r w:rsidRPr="000C2957">
        <w:rPr>
          <w:b w:val="0"/>
          <w:bCs w:val="0"/>
          <w:color w:val="000000" w:themeColor="text1"/>
          <w:sz w:val="22"/>
          <w:szCs w:val="22"/>
          <w:lang w:val="en-US"/>
        </w:rPr>
        <w:t>LAIST, D.1987. Overview of the biological effects of lost and discarded plastic debris in the marine environment. Marine Pollution Bulletin. 18:319-326.</w:t>
      </w:r>
    </w:p>
    <w:p w:rsidR="005764F8" w:rsidRPr="001E3733" w:rsidRDefault="00331486" w:rsidP="000C2957">
      <w:pPr>
        <w:pStyle w:val="Ttulo1"/>
        <w:ind w:left="0" w:right="-43"/>
        <w:jc w:val="both"/>
        <w:rPr>
          <w:color w:val="000000" w:themeColor="text1"/>
        </w:rPr>
      </w:pPr>
      <w:r w:rsidRPr="000C2957">
        <w:rPr>
          <w:b w:val="0"/>
          <w:bCs w:val="0"/>
          <w:color w:val="000000" w:themeColor="text1"/>
          <w:sz w:val="22"/>
          <w:szCs w:val="22"/>
          <w:lang w:val="pt-BR"/>
        </w:rPr>
        <w:t xml:space="preserve">IVAR DO SUL, J. &amp; COSTA, M. 2007. </w:t>
      </w:r>
      <w:r w:rsidRPr="000C2957">
        <w:rPr>
          <w:b w:val="0"/>
          <w:bCs w:val="0"/>
          <w:color w:val="000000" w:themeColor="text1"/>
          <w:sz w:val="22"/>
          <w:szCs w:val="22"/>
          <w:lang w:val="en-US"/>
        </w:rPr>
        <w:t xml:space="preserve">Marine debris review for Latin America and the Wider Caribbean Region: From the 1970s until now, and where do we go from here. </w:t>
      </w:r>
      <w:r w:rsidRPr="000C2957">
        <w:rPr>
          <w:b w:val="0"/>
          <w:bCs w:val="0"/>
          <w:color w:val="000000" w:themeColor="text1"/>
          <w:sz w:val="22"/>
          <w:szCs w:val="22"/>
        </w:rPr>
        <w:t>Marine Pollution Bulletin. 54:1087-1104.UNEP/IOC Guidelin</w:t>
      </w:r>
      <w:r w:rsidRPr="001E3733">
        <w:rPr>
          <w:b w:val="0"/>
          <w:bCs w:val="0"/>
          <w:color w:val="000000" w:themeColor="text1"/>
          <w:sz w:val="22"/>
          <w:szCs w:val="22"/>
        </w:rPr>
        <w:t>es.117p.</w:t>
      </w:r>
    </w:p>
    <w:sectPr w:rsidR="005764F8" w:rsidRPr="001E3733">
      <w:headerReference w:type="default" r:id="rId9"/>
      <w:pgSz w:w="11906" w:h="16838"/>
      <w:pgMar w:top="2360" w:right="1580" w:bottom="1843" w:left="1580" w:header="142" w:footer="0" w:gutter="0"/>
      <w:cols w:space="720"/>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F28DD" w:rsidRDefault="003F28DD">
      <w:r>
        <w:separator/>
      </w:r>
    </w:p>
  </w:endnote>
  <w:endnote w:type="continuationSeparator" w:id="0">
    <w:p w:rsidR="003F28DD" w:rsidRDefault="003F28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MT">
    <w:altName w:val="Times New Roman"/>
    <w:charset w:val="00"/>
    <w:family w:val="roman"/>
    <w:pitch w:val="variable"/>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F28DD" w:rsidRDefault="003F28DD">
      <w:r>
        <w:separator/>
      </w:r>
    </w:p>
  </w:footnote>
  <w:footnote w:type="continuationSeparator" w:id="0">
    <w:p w:rsidR="003F28DD" w:rsidRDefault="003F28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764F8" w:rsidRDefault="00331486">
    <w:pPr>
      <w:pStyle w:val="Corpodetexto"/>
      <w:spacing w:line="12" w:lineRule="auto"/>
      <w:ind w:left="0"/>
      <w:jc w:val="left"/>
      <w:rPr>
        <w:sz w:val="20"/>
      </w:rPr>
    </w:pPr>
    <w:r>
      <w:rPr>
        <w:noProof/>
        <w:sz w:val="20"/>
        <w:lang w:val="pt-BR" w:eastAsia="pt-BR"/>
      </w:rPr>
      <w:drawing>
        <wp:anchor distT="0" distB="0" distL="0" distR="0" simplePos="0" relativeHeight="8" behindDoc="1" locked="0" layoutInCell="1" allowOverlap="1">
          <wp:simplePos x="0" y="0"/>
          <wp:positionH relativeFrom="page">
            <wp:posOffset>89535</wp:posOffset>
          </wp:positionH>
          <wp:positionV relativeFrom="page">
            <wp:posOffset>90170</wp:posOffset>
          </wp:positionV>
          <wp:extent cx="7381240" cy="1418590"/>
          <wp:effectExtent l="0" t="0" r="0" b="0"/>
          <wp:wrapNone/>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jpeg"/>
                  <pic:cNvPicPr>
                    <a:picLocks noChangeAspect="1" noChangeArrowheads="1"/>
                  </pic:cNvPicPr>
                </pic:nvPicPr>
                <pic:blipFill>
                  <a:blip r:embed="rId1"/>
                  <a:stretch>
                    <a:fillRect/>
                  </a:stretch>
                </pic:blipFill>
                <pic:spPr bwMode="auto">
                  <a:xfrm>
                    <a:off x="0" y="0"/>
                    <a:ext cx="7381240" cy="141859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764F8"/>
    <w:rsid w:val="000C2957"/>
    <w:rsid w:val="001E3733"/>
    <w:rsid w:val="00331486"/>
    <w:rsid w:val="003F28DD"/>
    <w:rsid w:val="005764F8"/>
    <w:rsid w:val="00D11731"/>
    <w:rsid w:val="00FA3E83"/>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B82AA"/>
  <w15:docId w15:val="{FABB06D7-36E7-42ED-82A7-EB20A765D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Arial MT" w:eastAsia="Arial MT" w:hAnsi="Arial MT" w:cs="Arial MT"/>
      <w:lang w:val="pt-PT"/>
    </w:rPr>
  </w:style>
  <w:style w:type="paragraph" w:styleId="Ttulo1">
    <w:name w:val="heading 1"/>
    <w:basedOn w:val="Normal"/>
    <w:uiPriority w:val="9"/>
    <w:qFormat/>
    <w:pPr>
      <w:ind w:left="122"/>
      <w:outlineLvl w:val="0"/>
    </w:pPr>
    <w:rPr>
      <w:rFonts w:ascii="Arial" w:eastAsia="Arial" w:hAnsi="Arial" w:cs="Arial"/>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LinkdaInternet">
    <w:name w:val="Link da Internet"/>
    <w:basedOn w:val="Fontepargpadro"/>
    <w:uiPriority w:val="99"/>
    <w:unhideWhenUsed/>
    <w:rsid w:val="00981FE1"/>
    <w:rPr>
      <w:color w:val="0000FF" w:themeColor="hyperlink"/>
      <w:u w:val="single"/>
    </w:rPr>
  </w:style>
  <w:style w:type="character" w:customStyle="1" w:styleId="MenoPendente1">
    <w:name w:val="Menção Pendente1"/>
    <w:basedOn w:val="Fontepargpadro"/>
    <w:uiPriority w:val="99"/>
    <w:semiHidden/>
    <w:unhideWhenUsed/>
    <w:qFormat/>
    <w:rsid w:val="00981FE1"/>
    <w:rPr>
      <w:color w:val="605E5C"/>
      <w:shd w:val="clear" w:color="auto" w:fill="E1DFDD"/>
    </w:rPr>
  </w:style>
  <w:style w:type="character" w:styleId="nfase">
    <w:name w:val="Emphasis"/>
    <w:basedOn w:val="Fontepargpadro"/>
    <w:uiPriority w:val="20"/>
    <w:qFormat/>
    <w:rsid w:val="00551A2C"/>
    <w:rPr>
      <w:i/>
      <w:iCs/>
    </w:rPr>
  </w:style>
  <w:style w:type="character" w:customStyle="1" w:styleId="MenoPendente10">
    <w:name w:val="Menção Pendente1"/>
    <w:basedOn w:val="Fontepargpadro"/>
    <w:uiPriority w:val="99"/>
    <w:semiHidden/>
    <w:unhideWhenUsed/>
    <w:qFormat/>
    <w:rsid w:val="00B64903"/>
    <w:rPr>
      <w:color w:val="605E5C"/>
      <w:shd w:val="clear" w:color="auto" w:fill="E1DFDD"/>
    </w:rPr>
  </w:style>
  <w:style w:type="character" w:styleId="Refdecomentrio">
    <w:name w:val="annotation reference"/>
    <w:basedOn w:val="Fontepargpadro"/>
    <w:uiPriority w:val="99"/>
    <w:semiHidden/>
    <w:unhideWhenUsed/>
    <w:qFormat/>
    <w:rsid w:val="001E0E4C"/>
    <w:rPr>
      <w:sz w:val="16"/>
      <w:szCs w:val="16"/>
    </w:rPr>
  </w:style>
  <w:style w:type="character" w:customStyle="1" w:styleId="TextodecomentrioChar">
    <w:name w:val="Texto de comentário Char"/>
    <w:basedOn w:val="Fontepargpadro"/>
    <w:link w:val="Textodecomentrio"/>
    <w:uiPriority w:val="99"/>
    <w:qFormat/>
    <w:rsid w:val="001E0E4C"/>
    <w:rPr>
      <w:rFonts w:ascii="Arial MT" w:eastAsia="Arial MT" w:hAnsi="Arial MT" w:cs="Arial MT"/>
      <w:sz w:val="20"/>
      <w:szCs w:val="20"/>
      <w:lang w:val="pt-PT"/>
    </w:rPr>
  </w:style>
  <w:style w:type="character" w:customStyle="1" w:styleId="AssuntodocomentrioChar">
    <w:name w:val="Assunto do comentário Char"/>
    <w:basedOn w:val="TextodecomentrioChar"/>
    <w:link w:val="Assuntodocomentrio"/>
    <w:uiPriority w:val="99"/>
    <w:semiHidden/>
    <w:qFormat/>
    <w:rsid w:val="001E0E4C"/>
    <w:rPr>
      <w:rFonts w:ascii="Arial MT" w:eastAsia="Arial MT" w:hAnsi="Arial MT" w:cs="Arial MT"/>
      <w:b/>
      <w:bCs/>
      <w:sz w:val="20"/>
      <w:szCs w:val="20"/>
      <w:lang w:val="pt-PT"/>
    </w:rPr>
  </w:style>
  <w:style w:type="paragraph" w:styleId="Ttulo">
    <w:name w:val="Title"/>
    <w:basedOn w:val="Normal"/>
    <w:next w:val="Corpodetexto"/>
    <w:uiPriority w:val="10"/>
    <w:qFormat/>
    <w:pPr>
      <w:spacing w:before="92"/>
      <w:ind w:left="148" w:right="148"/>
      <w:jc w:val="center"/>
    </w:pPr>
    <w:rPr>
      <w:rFonts w:ascii="Arial" w:eastAsia="Arial" w:hAnsi="Arial" w:cs="Arial"/>
      <w:b/>
      <w:bCs/>
      <w:sz w:val="28"/>
      <w:szCs w:val="28"/>
    </w:rPr>
  </w:style>
  <w:style w:type="paragraph" w:styleId="Corpodetexto">
    <w:name w:val="Body Text"/>
    <w:basedOn w:val="Normal"/>
    <w:uiPriority w:val="1"/>
    <w:qFormat/>
    <w:pPr>
      <w:ind w:left="122"/>
      <w:jc w:val="both"/>
    </w:pPr>
    <w:rPr>
      <w:sz w:val="24"/>
      <w:szCs w:val="24"/>
    </w:rPr>
  </w:style>
  <w:style w:type="paragraph" w:styleId="Lista">
    <w:name w:val="List"/>
    <w:basedOn w:val="Corpodetexto"/>
    <w:rPr>
      <w:rFonts w:cs="Arial"/>
    </w:rPr>
  </w:style>
  <w:style w:type="paragraph" w:styleId="Legenda">
    <w:name w:val="caption"/>
    <w:basedOn w:val="Normal"/>
    <w:qFormat/>
    <w:pPr>
      <w:suppressLineNumbers/>
      <w:spacing w:before="120" w:after="120"/>
    </w:pPr>
    <w:rPr>
      <w:rFonts w:cs="Arial"/>
      <w:i/>
      <w:iCs/>
      <w:sz w:val="24"/>
      <w:szCs w:val="24"/>
    </w:rPr>
  </w:style>
  <w:style w:type="paragraph" w:customStyle="1" w:styleId="ndice">
    <w:name w:val="Índice"/>
    <w:basedOn w:val="Normal"/>
    <w:qFormat/>
    <w:pPr>
      <w:suppressLineNumbers/>
    </w:pPr>
    <w:rPr>
      <w:rFonts w:cs="Arial"/>
    </w:rPr>
  </w:style>
  <w:style w:type="paragraph" w:styleId="PargrafodaLista">
    <w:name w:val="List Paragraph"/>
    <w:basedOn w:val="Normal"/>
    <w:uiPriority w:val="1"/>
    <w:qFormat/>
  </w:style>
  <w:style w:type="paragraph" w:customStyle="1" w:styleId="TableParagraph">
    <w:name w:val="Table Paragraph"/>
    <w:basedOn w:val="Normal"/>
    <w:uiPriority w:val="1"/>
    <w:qFormat/>
    <w:pPr>
      <w:spacing w:line="232" w:lineRule="exact"/>
      <w:ind w:left="249" w:right="249"/>
      <w:jc w:val="center"/>
    </w:pPr>
    <w:rPr>
      <w:rFonts w:ascii="Arial" w:eastAsia="Arial" w:hAnsi="Arial" w:cs="Arial"/>
    </w:rPr>
  </w:style>
  <w:style w:type="paragraph" w:styleId="NormalWeb">
    <w:name w:val="Normal (Web)"/>
    <w:basedOn w:val="Normal"/>
    <w:uiPriority w:val="99"/>
    <w:unhideWhenUsed/>
    <w:qFormat/>
    <w:rsid w:val="002F7B26"/>
    <w:pPr>
      <w:widowControl/>
      <w:spacing w:beforeAutospacing="1" w:afterAutospacing="1"/>
    </w:pPr>
    <w:rPr>
      <w:rFonts w:ascii="Times New Roman" w:eastAsia="Times New Roman" w:hAnsi="Times New Roman" w:cs="Times New Roman"/>
      <w:sz w:val="24"/>
      <w:szCs w:val="24"/>
      <w:lang w:val="pt-BR" w:eastAsia="pt-BR"/>
    </w:rPr>
  </w:style>
  <w:style w:type="paragraph" w:styleId="Textodecomentrio">
    <w:name w:val="annotation text"/>
    <w:basedOn w:val="Normal"/>
    <w:link w:val="TextodecomentrioChar"/>
    <w:uiPriority w:val="99"/>
    <w:unhideWhenUsed/>
    <w:qFormat/>
    <w:rsid w:val="001E0E4C"/>
    <w:rPr>
      <w:sz w:val="20"/>
      <w:szCs w:val="20"/>
    </w:rPr>
  </w:style>
  <w:style w:type="paragraph" w:styleId="Assuntodocomentrio">
    <w:name w:val="annotation subject"/>
    <w:basedOn w:val="Textodecomentrio"/>
    <w:next w:val="Textodecomentrio"/>
    <w:link w:val="AssuntodocomentrioChar"/>
    <w:uiPriority w:val="99"/>
    <w:semiHidden/>
    <w:unhideWhenUsed/>
    <w:qFormat/>
    <w:rsid w:val="001E0E4C"/>
    <w:rPr>
      <w:b/>
      <w:bCs/>
    </w:rPr>
  </w:style>
  <w:style w:type="paragraph" w:customStyle="1" w:styleId="CabealhoeRodap">
    <w:name w:val="Cabeçalho e Rodapé"/>
    <w:basedOn w:val="Normal"/>
    <w:qFormat/>
  </w:style>
  <w:style w:type="paragraph" w:styleId="Cabealho">
    <w:name w:val="header"/>
    <w:basedOn w:val="CabealhoeRodap"/>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table" w:styleId="Tabelacomgrade">
    <w:name w:val="Table Grid"/>
    <w:basedOn w:val="Tabelanormal"/>
    <w:uiPriority w:val="39"/>
    <w:rsid w:val="0009098B"/>
    <w:rPr>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2799EA-3E19-4B97-BCF8-B925BA97B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2473</TotalTime>
  <Pages>4</Pages>
  <Words>1652</Words>
  <Characters>8927</Characters>
  <Application>Microsoft Office Word</Application>
  <DocSecurity>0</DocSecurity>
  <Lines>74</Lines>
  <Paragraphs>21</Paragraphs>
  <ScaleCrop>false</ScaleCrop>
  <Company/>
  <LinksUpToDate>false</LinksUpToDate>
  <CharactersWithSpaces>10558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Filomena Almeida</dc:creator>
  <dc:description/>
  <cp:lastModifiedBy>Patrick Gomes Avelino</cp:lastModifiedBy>
  <cp:revision>12</cp:revision>
  <dcterms:created xsi:type="dcterms:W3CDTF">2022-09-04T02:42:00Z</dcterms:created>
  <dcterms:modified xsi:type="dcterms:W3CDTF">2022-11-26T15:15:00Z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reated">
    <vt:filetime>2022-07-04T00:00:00Z</vt:filetime>
  </property>
  <property fmtid="{D5CDD505-2E9C-101B-9397-08002B2CF9AE}" pid="4" name="Creator">
    <vt:lpwstr>Microsoft® Word 2019</vt:lpwstr>
  </property>
  <property fmtid="{D5CDD505-2E9C-101B-9397-08002B2CF9AE}" pid="5" name="DocSecurity">
    <vt:i4>0</vt:i4>
  </property>
  <property fmtid="{D5CDD505-2E9C-101B-9397-08002B2CF9AE}" pid="6" name="HyperlinksChanged">
    <vt:bool>false</vt:bool>
  </property>
  <property fmtid="{D5CDD505-2E9C-101B-9397-08002B2CF9AE}" pid="7" name="LastSaved">
    <vt:filetime>2022-08-09T00:00:00Z</vt:filetime>
  </property>
  <property fmtid="{D5CDD505-2E9C-101B-9397-08002B2CF9AE}" pid="8" name="LinksUpToDate">
    <vt:bool>false</vt:bool>
  </property>
  <property fmtid="{D5CDD505-2E9C-101B-9397-08002B2CF9AE}" pid="9" name="ScaleCrop">
    <vt:bool>false</vt:bool>
  </property>
  <property fmtid="{D5CDD505-2E9C-101B-9397-08002B2CF9AE}" pid="10" name="ShareDoc">
    <vt:bool>false</vt:bool>
  </property>
</Properties>
</file>