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ECA0" w14:textId="77777777" w:rsidR="00C63CB3" w:rsidRPr="00C846F4" w:rsidRDefault="00C63CB3" w:rsidP="00C63CB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46F4">
        <w:rPr>
          <w:rFonts w:ascii="Arial" w:hAnsi="Arial" w:cs="Arial"/>
          <w:b/>
          <w:bCs/>
          <w:sz w:val="24"/>
          <w:szCs w:val="24"/>
        </w:rPr>
        <w:t>Neoplasia maligna do estômago: análise do número de óbitos e internações no Brasil de 2010 a 2023</w:t>
      </w:r>
    </w:p>
    <w:p w14:paraId="5B588A1E" w14:textId="77777777" w:rsidR="00C63CB3" w:rsidRPr="00C846F4" w:rsidRDefault="00C63CB3" w:rsidP="00C63C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46F4">
        <w:rPr>
          <w:rFonts w:ascii="Arial" w:hAnsi="Arial" w:cs="Arial"/>
          <w:b/>
          <w:bCs/>
          <w:sz w:val="24"/>
          <w:szCs w:val="24"/>
        </w:rPr>
        <w:t>Isadora P. Franklin</w:t>
      </w:r>
      <w:r w:rsidRPr="00C846F4">
        <w:rPr>
          <w:rFonts w:ascii="Arial" w:hAnsi="Arial" w:cs="Arial"/>
          <w:sz w:val="24"/>
          <w:szCs w:val="24"/>
        </w:rPr>
        <w:t>¹; Sofia B. Zampier¹; João V. L. Rodrigues¹.</w:t>
      </w:r>
    </w:p>
    <w:p w14:paraId="6EB7927D" w14:textId="77777777" w:rsidR="00C63CB3" w:rsidRPr="00C846F4" w:rsidRDefault="00C63CB3" w:rsidP="00C63C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46F4">
        <w:rPr>
          <w:rFonts w:ascii="Arial" w:hAnsi="Arial" w:cs="Arial"/>
          <w:sz w:val="24"/>
          <w:szCs w:val="24"/>
        </w:rPr>
        <w:t>¹ Faculdade de Ciências Médicas e da Saúde de Juiz de Fora, Brasil, 2025.</w:t>
      </w:r>
    </w:p>
    <w:p w14:paraId="137BAD57" w14:textId="77777777" w:rsidR="00C63CB3" w:rsidRPr="00C846F4" w:rsidRDefault="00C63CB3" w:rsidP="00C63C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46F4">
        <w:rPr>
          <w:rFonts w:ascii="Arial" w:hAnsi="Arial" w:cs="Arial"/>
          <w:b/>
          <w:bCs/>
          <w:sz w:val="24"/>
          <w:szCs w:val="24"/>
        </w:rPr>
        <w:t>Palavras-chave:</w:t>
      </w:r>
      <w:r w:rsidRPr="00C846F4">
        <w:rPr>
          <w:rFonts w:ascii="Arial" w:hAnsi="Arial" w:cs="Arial"/>
          <w:sz w:val="24"/>
          <w:szCs w:val="24"/>
        </w:rPr>
        <w:t xml:space="preserve"> Neoplasias Gástricas, Mortalidade, Internação Hospitalar.</w:t>
      </w:r>
    </w:p>
    <w:p w14:paraId="0AB593B0" w14:textId="77777777" w:rsidR="00C63CB3" w:rsidRPr="00C846F4" w:rsidRDefault="00C63CB3" w:rsidP="00C63CB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46F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Introdução: </w:t>
      </w:r>
      <w:r w:rsidRPr="00C846F4">
        <w:rPr>
          <w:rFonts w:ascii="Arial" w:hAnsi="Arial" w:cs="Arial"/>
          <w:color w:val="000000" w:themeColor="text1"/>
          <w:sz w:val="24"/>
          <w:szCs w:val="24"/>
        </w:rPr>
        <w:t>A Neoplasia Maligna de Estômago (NME) é o quinto tipo de câncer mais frequente e a quarta principal causa de morte por neoplasia. Segundo o Instituto Nacional de Câncer (INCA), estima-se 21.480 novos casos anuais de NME entre 2023 e 2025, sendo 13.340 em homens e 8.140 em mulheres</w:t>
      </w:r>
      <w:r w:rsidRPr="00C846F4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r w:rsidRPr="00C846F4">
        <w:rPr>
          <w:rFonts w:ascii="Arial" w:hAnsi="Arial" w:cs="Arial"/>
          <w:color w:val="000000" w:themeColor="text1"/>
          <w:sz w:val="24"/>
          <w:szCs w:val="24"/>
        </w:rPr>
        <w:t xml:space="preserve">. Apesar do prognóstico geralmente desfavorável, o diagnóstico precoce eleva as chances de cura, reforçando a relevância do rastreamento populacional. </w:t>
      </w:r>
      <w:r w:rsidRPr="00C846F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Objetivo: </w:t>
      </w:r>
      <w:r w:rsidRPr="00C846F4">
        <w:rPr>
          <w:rFonts w:ascii="Arial" w:hAnsi="Arial" w:cs="Arial"/>
          <w:color w:val="000000" w:themeColor="text1"/>
          <w:sz w:val="24"/>
          <w:szCs w:val="24"/>
        </w:rPr>
        <w:t xml:space="preserve">Analisar os números de óbitos e internações por NME no Brasil entre 2010 e 2023. </w:t>
      </w:r>
      <w:r w:rsidRPr="00C846F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Método: </w:t>
      </w:r>
      <w:r w:rsidRPr="00C846F4">
        <w:rPr>
          <w:rFonts w:ascii="Arial" w:hAnsi="Arial" w:cs="Arial"/>
          <w:color w:val="000000" w:themeColor="text1"/>
          <w:sz w:val="24"/>
          <w:szCs w:val="24"/>
        </w:rPr>
        <w:t xml:space="preserve">Estudo transversal e observacional, com dados obtidos pelo Departamento de Informática do Sistema Único de Saúde (DATASUS). As variáveis analisadas foram: número total de óbitos, número de internações hospitalares, sexo, faixa etária e região geográfica. </w:t>
      </w:r>
      <w:r w:rsidRPr="00C846F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Resultados: </w:t>
      </w:r>
      <w:r w:rsidRPr="00C846F4">
        <w:rPr>
          <w:rFonts w:ascii="Arial" w:hAnsi="Arial" w:cs="Arial"/>
          <w:color w:val="000000" w:themeColor="text1"/>
          <w:sz w:val="24"/>
          <w:szCs w:val="24"/>
        </w:rPr>
        <w:t xml:space="preserve">O número total de óbitos por NME, entre 2010 e 2023, foi de 59.377 (4.241 óbitos/ano), sendo registrados 3.387 óbitos em 2010 e 4.693 em 2023, representando um crescimento de 38,5%. O número total de internações hospitalares foi de 374.667 (26.762 internações/ano), sendo 18.047 em 2010 e 34.514 em 2023, mostrando um aumento de 91,2%. A mortalidade foi superior no sexo masculino (64,2%), predominou na faixa etária de 60 a 69 anos (28,3%) e na região Sudeste (48,9%). As internações predominaram nos homens (64,4%), com maior frequência entre 60 e 69 anos (29,9%) e prevalência na região Sudeste (44,3%). </w:t>
      </w:r>
      <w:r w:rsidRPr="00C846F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Conclusão: </w:t>
      </w:r>
      <w:r w:rsidRPr="00C846F4">
        <w:rPr>
          <w:rFonts w:ascii="Arial" w:hAnsi="Arial" w:cs="Arial"/>
          <w:color w:val="000000" w:themeColor="text1"/>
          <w:sz w:val="24"/>
          <w:szCs w:val="24"/>
        </w:rPr>
        <w:t xml:space="preserve">No Brasil, no período de 2010 a 2023, a NME predominou no sexo masculino, acometeu maioria dos pacientes a partir da sexta década e prevaleceu na região Sudeste. Foi observado um grande crescimento no número de internações hospitalares e moderada elevação no total de óbito, que reforçam a importância da realização de campanhas de conscientização e rastreamento. </w:t>
      </w:r>
    </w:p>
    <w:p w14:paraId="72EF7970" w14:textId="77777777" w:rsidR="00C63CB3" w:rsidRPr="00C846F4" w:rsidRDefault="00C63CB3" w:rsidP="00C63CB3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846F4">
        <w:rPr>
          <w:rFonts w:ascii="Arial" w:hAnsi="Arial" w:cs="Arial"/>
          <w:b/>
          <w:bCs/>
          <w:color w:val="000000" w:themeColor="text1"/>
          <w:sz w:val="24"/>
          <w:szCs w:val="24"/>
        </w:rPr>
        <w:t>Referências:</w:t>
      </w:r>
    </w:p>
    <w:p w14:paraId="520F779C" w14:textId="2152C72A" w:rsidR="0081059D" w:rsidRPr="00C63CB3" w:rsidRDefault="00C63CB3" w:rsidP="00C63CB3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46F4">
        <w:rPr>
          <w:rFonts w:ascii="Arial" w:hAnsi="Arial" w:cs="Arial"/>
          <w:color w:val="000000" w:themeColor="text1"/>
          <w:sz w:val="24"/>
          <w:szCs w:val="24"/>
        </w:rPr>
        <w:t xml:space="preserve">Instituto Nacional de Câncer José Alencar Gomes da Silva (Brasil). </w:t>
      </w:r>
      <w:r w:rsidRPr="00C846F4">
        <w:rPr>
          <w:rFonts w:ascii="Arial" w:hAnsi="Arial" w:cs="Arial"/>
          <w:b/>
          <w:bCs/>
          <w:color w:val="000000" w:themeColor="text1"/>
          <w:sz w:val="24"/>
          <w:szCs w:val="24"/>
        </w:rPr>
        <w:t>Detecção precoce do câncer</w:t>
      </w:r>
      <w:r w:rsidRPr="00C846F4">
        <w:rPr>
          <w:rFonts w:ascii="Arial" w:hAnsi="Arial" w:cs="Arial"/>
          <w:color w:val="000000" w:themeColor="text1"/>
          <w:sz w:val="24"/>
          <w:szCs w:val="24"/>
        </w:rPr>
        <w:t>. Rio de Janeiro: INCA; 2021.</w:t>
      </w:r>
    </w:p>
    <w:sectPr w:rsidR="0081059D" w:rsidRPr="00C63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1471C"/>
    <w:multiLevelType w:val="hybridMultilevel"/>
    <w:tmpl w:val="F6BC49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674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B3"/>
    <w:rsid w:val="004E0324"/>
    <w:rsid w:val="0081059D"/>
    <w:rsid w:val="00AD14E6"/>
    <w:rsid w:val="00C63CB3"/>
    <w:rsid w:val="00EE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8C69"/>
  <w15:chartTrackingRefBased/>
  <w15:docId w15:val="{0E4418FB-7456-486A-8519-F5DAF780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CB3"/>
  </w:style>
  <w:style w:type="paragraph" w:styleId="Ttulo1">
    <w:name w:val="heading 1"/>
    <w:basedOn w:val="Normal"/>
    <w:next w:val="Normal"/>
    <w:link w:val="Ttulo1Char"/>
    <w:uiPriority w:val="9"/>
    <w:qFormat/>
    <w:rsid w:val="00C63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3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3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3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63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63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63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63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63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3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3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3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3C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63CB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63C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63CB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63C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63C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63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63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63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63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63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63CB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63CB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63CB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63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63CB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63C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PINHEIRO FRANKLIN</dc:creator>
  <cp:keywords/>
  <dc:description/>
  <cp:lastModifiedBy>ISADORA PINHEIRO FRANKLIN</cp:lastModifiedBy>
  <cp:revision>2</cp:revision>
  <dcterms:created xsi:type="dcterms:W3CDTF">2025-04-15T02:24:00Z</dcterms:created>
  <dcterms:modified xsi:type="dcterms:W3CDTF">2025-04-15T02:24:00Z</dcterms:modified>
</cp:coreProperties>
</file>