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378F5C" w14:textId="72334054" w:rsidR="00A50911" w:rsidRDefault="00A50911" w:rsidP="00A509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 w:rsidRPr="00637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FATORES ASSOCIADOS AO DESENVOLVIMENTO DE PRÉ-ECLÂMPSIA EM GESTANTES</w:t>
      </w:r>
    </w:p>
    <w:p w14:paraId="3337CEA0" w14:textId="77777777" w:rsidR="00A37CF7" w:rsidRDefault="00A37CF7" w:rsidP="00A509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14:paraId="55838F02" w14:textId="35E28580" w:rsidR="00A50911" w:rsidRDefault="00A50911" w:rsidP="00A50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637919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INTRODUÇÃO: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 A pré-eclâmpsia, também designada como Doença Hipertensiva Específica da Gravidez (DHEG), é uma condição gestacional que envolve a falência de diversos órgãos e está associada à hipertensão, edema e proteinúria. Trata-se de uma patologia obstétrica que surge após a vigésima semana de gestação, sendo mais frequente no terceiro trimestre se estendendo até o puerpério</w:t>
      </w:r>
      <w:r>
        <w:rPr>
          <w:rFonts w:ascii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</w:t>
      </w:r>
      <w:r w:rsidR="00C45D74" w:rsidRPr="00A50911">
        <w:rPr>
          <w:rFonts w:ascii="Times New Roman" w:hAnsi="Times New Roman" w:cs="Times New Roman"/>
          <w:b/>
          <w:bCs/>
          <w:sz w:val="24"/>
          <w:szCs w:val="24"/>
        </w:rPr>
        <w:t>VO</w:t>
      </w:r>
      <w:r w:rsidRPr="00A50911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A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valiar 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os fatores 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que influenciam no desenvolvimento de pré-eclâmpsia em gestantes.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Na revisão integrativa aplicou-se o descritor: “pré-eclâmpsia” nas bases de dados 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da 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Biblioteca Virtual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em Saúde (BVS)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 e Scholar Google. Analisou-se 140 resumos, possuindo como critérios de inclusão: período de 2016 a 2021, tipo de estudo e idioma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(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português, inglês e espanhol</w:t>
      </w:r>
      <w:r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, sendo selecionados 18 artigos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para o presente estudo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A </w:t>
      </w:r>
      <w:proofErr w:type="spellStart"/>
      <w:r w:rsidRPr="00143EE7">
        <w:rPr>
          <w:rFonts w:ascii="Times New Roman" w:hAnsi="Times New Roman" w:cs="Times New Roman"/>
          <w:sz w:val="24"/>
          <w:szCs w:val="24"/>
          <w:lang w:eastAsia="pt-BR"/>
        </w:rPr>
        <w:t>pré</w:t>
      </w:r>
      <w:proofErr w:type="spellEnd"/>
      <w:r w:rsidRPr="00143EE7">
        <w:rPr>
          <w:rFonts w:ascii="Times New Roman" w:hAnsi="Times New Roman" w:cs="Times New Roman"/>
          <w:sz w:val="24"/>
          <w:szCs w:val="24"/>
          <w:lang w:eastAsia="pt-BR"/>
        </w:rPr>
        <w:t>- eclampsia é responsável pela maior mortalidade materna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. A etiologia da pré-eclâmpsia ainda não foi totalmente elucidada, no entanto, acredita-se que resulte de uma invasão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trofoblástica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 deficiente, associada a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hipercoagulabilidade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 e inflamação. Os principais fatores de risco incluem: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primiparidade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, estado nutricional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-gestacional ou gestacional inadequado, extremos de idade reprodutiva, doenças crônicas, antecedentes pessoais/ familiares. Os principais sintomas/ sinais são: hipertensão, cefaleia, tontura, vômitos, falta de ar,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escotomas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>, dor no peito e desmaios. O sentimento mais identificado foi o medo de morrer, de aborto e o desconhecimento da doença, afinal poucas informações foram repassadas pelos profissionais de saúde que as acompanhava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43EE7">
        <w:rPr>
          <w:rFonts w:ascii="Times New Roman" w:hAnsi="Times New Roman" w:cs="Times New Roman"/>
          <w:sz w:val="24"/>
          <w:szCs w:val="24"/>
          <w:lang w:eastAsia="pt-BR"/>
        </w:rPr>
        <w:t>Conclui-se que com a severidade que os casos podem chegar, devido à falta de assistência nas pacientes com pré-eclâmpsia ou a sua evolução desfavorável, que acarreta óbito, é necessário a realização de um pré-natal eficaz</w:t>
      </w:r>
      <w:bookmarkStart w:id="0" w:name="_GoBack"/>
      <w:bookmarkEnd w:id="0"/>
      <w:r w:rsidRPr="00143EE7">
        <w:rPr>
          <w:rFonts w:ascii="Times New Roman" w:hAnsi="Times New Roman" w:cs="Times New Roman"/>
          <w:sz w:val="24"/>
          <w:szCs w:val="24"/>
          <w:lang w:eastAsia="pt-BR"/>
        </w:rPr>
        <w:t xml:space="preserve"> e acompanhamento de uma equipe multidisciplinar capaz de dar suporte e orientações para a parturiente.</w:t>
      </w:r>
    </w:p>
    <w:p w14:paraId="7CADBAB3" w14:textId="430FD3FD" w:rsidR="00C45D74" w:rsidRDefault="00C45D74" w:rsidP="00A50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5091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Pré-Eclâmpia</w:t>
      </w:r>
      <w:proofErr w:type="spellEnd"/>
      <w:r w:rsidR="00A5091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; Cuidado pré-natal; </w:t>
      </w:r>
      <w:r w:rsidR="00A50911" w:rsidRPr="00143EE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Gestantes</w:t>
      </w:r>
      <w:r w:rsidR="00A5091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2FE06DD9" w14:textId="77777777" w:rsidR="00C45D74" w:rsidRPr="00C45D74" w:rsidRDefault="00C45D74" w:rsidP="00A50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1AE11" w14:textId="77777777" w:rsidR="00D51A92" w:rsidRDefault="00D51A92" w:rsidP="007218E2">
      <w:pPr>
        <w:spacing w:after="0" w:line="240" w:lineRule="auto"/>
      </w:pPr>
      <w:r>
        <w:separator/>
      </w:r>
    </w:p>
  </w:endnote>
  <w:endnote w:type="continuationSeparator" w:id="0">
    <w:p w14:paraId="3EA47453" w14:textId="77777777" w:rsidR="00D51A92" w:rsidRDefault="00D51A92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10DB2" w14:textId="77777777" w:rsidR="00D51A92" w:rsidRDefault="00D51A92" w:rsidP="007218E2">
      <w:pPr>
        <w:spacing w:after="0" w:line="240" w:lineRule="auto"/>
      </w:pPr>
      <w:r>
        <w:separator/>
      </w:r>
    </w:p>
  </w:footnote>
  <w:footnote w:type="continuationSeparator" w:id="0">
    <w:p w14:paraId="01938F70" w14:textId="77777777" w:rsidR="00D51A92" w:rsidRDefault="00D51A92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A37CF7"/>
    <w:rsid w:val="00A50911"/>
    <w:rsid w:val="00B27934"/>
    <w:rsid w:val="00BD6D9B"/>
    <w:rsid w:val="00C45D74"/>
    <w:rsid w:val="00D51A92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silvaaires64@gmail.com</cp:lastModifiedBy>
  <cp:revision>3</cp:revision>
  <dcterms:created xsi:type="dcterms:W3CDTF">2023-04-17T03:05:00Z</dcterms:created>
  <dcterms:modified xsi:type="dcterms:W3CDTF">2023-05-08T00:53:00Z</dcterms:modified>
</cp:coreProperties>
</file>