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2E44D2DF" w14:textId="49062AAC" w:rsidR="001C3B85" w:rsidRDefault="00E47058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FATORES DE RISCO ASSOCIADOS À INFECÇÃO DO TRATO URINÁRIO (ITU) EM MULHERES</w:t>
      </w:r>
    </w:p>
    <w:p w14:paraId="0C9FEBEB" w14:textId="77777777" w:rsidR="00E47058" w:rsidRPr="00E47058" w:rsidRDefault="00E47058" w:rsidP="001C3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9B13CB8" w14:textId="0D918764" w:rsidR="00606953" w:rsidRDefault="001C3B85" w:rsidP="00606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606953">
        <w:rPr>
          <w:rFonts w:ascii="Times New Roman" w:hAnsi="Times New Roman" w:cs="Times New Roman"/>
          <w:sz w:val="24"/>
          <w:szCs w:val="24"/>
        </w:rPr>
        <w:br/>
        <w:t>Vinícius Leandro Oliveira Medeiros²</w:t>
      </w:r>
      <w:r w:rsidR="00606953">
        <w:rPr>
          <w:rFonts w:ascii="Times New Roman" w:hAnsi="Times New Roman" w:cs="Times New Roman"/>
          <w:sz w:val="24"/>
          <w:szCs w:val="24"/>
        </w:rPr>
        <w:br/>
        <w:t>Rúbia Carla Oliveira</w:t>
      </w:r>
      <w:r w:rsidR="006069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06953">
        <w:rPr>
          <w:rFonts w:ascii="Times New Roman" w:hAnsi="Times New Roman" w:cs="Times New Roman"/>
          <w:sz w:val="24"/>
          <w:szCs w:val="24"/>
        </w:rPr>
        <w:t>³</w:t>
      </w:r>
    </w:p>
    <w:p w14:paraId="1F735768" w14:textId="77777777" w:rsidR="00606953" w:rsidRDefault="00606953" w:rsidP="00606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CB468A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 Graduanda em</w:t>
      </w:r>
      <w:r w:rsidRPr="00CB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Medicina - </w:t>
      </w:r>
      <w:r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>
        <w:rPr>
          <w:rFonts w:ascii="Times New Roman" w:hAnsi="Times New Roman" w:cs="Times New Roman"/>
          <w:sz w:val="24"/>
          <w:szCs w:val="24"/>
        </w:rPr>
        <w:t xml:space="preserve"> - MG </w:t>
      </w:r>
      <w:r w:rsidRPr="001C79AB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1C79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barbarafigueiredo@unipam.edu.br</w:t>
        </w:r>
      </w:hyperlink>
      <w:r w:rsidRPr="001C79AB">
        <w:rPr>
          <w:rFonts w:ascii="Times New Roman" w:hAnsi="Times New Roman" w:cs="Times New Roman"/>
          <w:sz w:val="24"/>
          <w:szCs w:val="24"/>
        </w:rPr>
        <w:t>)</w:t>
      </w:r>
    </w:p>
    <w:p w14:paraId="26ECEE4D" w14:textId="77777777" w:rsidR="00606953" w:rsidRPr="00CB468A" w:rsidRDefault="00606953" w:rsidP="00606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 Graduando em Medicina – Universidade Católica de Brasília – DF (vinyleandro.bsb@outlook.com)</w:t>
      </w:r>
    </w:p>
    <w:p w14:paraId="6A7EB851" w14:textId="77777777" w:rsidR="00606953" w:rsidRDefault="00606953" w:rsidP="00606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³ Médica e</w:t>
      </w:r>
      <w:r w:rsidRPr="00CB4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do curso de Medicina – Centro Universitário de Patos de Minas- MG (rubiacoliveira@unipam.edu.br)</w:t>
      </w:r>
    </w:p>
    <w:p w14:paraId="0C7C3F4E" w14:textId="1A71EC0C" w:rsidR="00A83DCB" w:rsidRDefault="00A83DCB" w:rsidP="006069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0ADF4" w14:textId="34E93FB6" w:rsidR="00E47058" w:rsidRDefault="00E47058" w:rsidP="00E47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E47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sistema urinário é responsável por remover os produtos finais do metabolismo e regular os fluidos corporais. As infecções do trato urinário (ITU) são queixas recorrentes, acometem principalmente mulheres e tem como fatores de risco questões anatômicas, má higiene, idade, relações sexuais e hábitos de vida. </w:t>
      </w:r>
      <w:r w:rsidRPr="00E47058">
        <w:rPr>
          <w:rFonts w:ascii="Times New Roman" w:hAnsi="Times New Roman" w:cs="Times New Roman"/>
          <w:b/>
          <w:color w:val="000000"/>
          <w:sz w:val="24"/>
          <w:szCs w:val="24"/>
        </w:rPr>
        <w:t>Objetivo:</w:t>
      </w:r>
      <w:r w:rsidRPr="00E47058">
        <w:rPr>
          <w:rFonts w:ascii="Times New Roman" w:hAnsi="Times New Roman" w:cs="Times New Roman"/>
          <w:sz w:val="24"/>
          <w:szCs w:val="24"/>
        </w:rPr>
        <w:t xml:space="preserve"> evidenciar quais são os principais fatores de risco relacionados às infecções do trato urinário em mulheres. </w:t>
      </w:r>
      <w:r w:rsidRPr="00E47058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E47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47058">
        <w:rPr>
          <w:rFonts w:ascii="Times New Roman" w:hAnsi="Times New Roman" w:cs="Times New Roman"/>
          <w:sz w:val="24"/>
          <w:szCs w:val="24"/>
        </w:rPr>
        <w:t xml:space="preserve">rata-se de uma pesquisa descritiva do tipo revisão integrativa da literatura para identificar os fatores de risco para infecções do trato urinário em mulheres. A pesquisa foi online nas diversas bases de dados como </w:t>
      </w:r>
      <w:proofErr w:type="spellStart"/>
      <w:r w:rsidRPr="00E47058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47058">
        <w:rPr>
          <w:rFonts w:ascii="Times New Roman" w:hAnsi="Times New Roman" w:cs="Times New Roman"/>
          <w:sz w:val="24"/>
          <w:szCs w:val="24"/>
        </w:rPr>
        <w:t xml:space="preserve"> MEDLINE, </w:t>
      </w:r>
      <w:proofErr w:type="spellStart"/>
      <w:r w:rsidRPr="00E47058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E47058">
        <w:rPr>
          <w:rFonts w:ascii="Times New Roman" w:hAnsi="Times New Roman" w:cs="Times New Roman"/>
          <w:sz w:val="24"/>
          <w:szCs w:val="24"/>
        </w:rPr>
        <w:t>, CDSR, Google Scholar, BVS e EBSCO</w:t>
      </w:r>
      <w:r w:rsidRPr="00E47058">
        <w:rPr>
          <w:rFonts w:ascii="Times New Roman" w:hAnsi="Times New Roman" w:cs="Times New Roman"/>
          <w:i/>
          <w:sz w:val="24"/>
          <w:szCs w:val="24"/>
        </w:rPr>
        <w:t>.</w:t>
      </w:r>
      <w:r w:rsidRPr="00E47058">
        <w:rPr>
          <w:rFonts w:ascii="Times New Roman" w:hAnsi="Times New Roman" w:cs="Times New Roman"/>
          <w:sz w:val="24"/>
          <w:szCs w:val="24"/>
        </w:rPr>
        <w:t xml:space="preserve"> O principal critério de inclusão foi o período 2015-2021 e com os descritores foram encontrados 23 artigos. </w:t>
      </w:r>
      <w:r w:rsidRPr="00E47058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47058">
        <w:rPr>
          <w:rFonts w:ascii="Times New Roman" w:hAnsi="Times New Roman" w:cs="Times New Roman"/>
          <w:sz w:val="24"/>
          <w:szCs w:val="24"/>
        </w:rPr>
        <w:t xml:space="preserve"> infecção do trato urinário (ITU) é a invasão de </w:t>
      </w:r>
      <w:proofErr w:type="spellStart"/>
      <w:r w:rsidRPr="00E47058">
        <w:rPr>
          <w:rFonts w:ascii="Times New Roman" w:hAnsi="Times New Roman" w:cs="Times New Roman"/>
          <w:sz w:val="24"/>
          <w:szCs w:val="24"/>
        </w:rPr>
        <w:t>microorganismos</w:t>
      </w:r>
      <w:proofErr w:type="spellEnd"/>
      <w:r w:rsidRPr="00E47058">
        <w:rPr>
          <w:rFonts w:ascii="Times New Roman" w:hAnsi="Times New Roman" w:cs="Times New Roman"/>
          <w:sz w:val="24"/>
          <w:szCs w:val="24"/>
        </w:rPr>
        <w:t xml:space="preserve"> no sistema urinário, que causa uma inflamação local. Dentre as principais características da maior incidência em mulheres estão os fatores anatômicos como a proximidade do trato urinário com a região perianal e o comprimento da uretra. Outros fatores estão relacionados a hormônios, a hábitos higiênicos evacuatórios e sexuais e a aspectos ambientais.</w:t>
      </w:r>
      <w:r w:rsidRPr="00E47058">
        <w:rPr>
          <w:rFonts w:ascii="Times New Roman" w:hAnsi="Times New Roman" w:cs="Times New Roman"/>
          <w:b/>
          <w:bCs/>
          <w:sz w:val="24"/>
          <w:szCs w:val="24"/>
        </w:rPr>
        <w:t xml:space="preserve"> Conclusão: </w:t>
      </w:r>
      <w:r w:rsidRPr="00E47058">
        <w:rPr>
          <w:rFonts w:ascii="Times New Roman" w:hAnsi="Times New Roman" w:cs="Times New Roman"/>
          <w:sz w:val="24"/>
          <w:szCs w:val="24"/>
        </w:rPr>
        <w:t>as mulheres realmente apresentam maior prevalência, por isso se faz importante a adoção de medidas preventivas e de ações educativas, a fim de garantir a modificação comportamental profilática, incluindo higiene, ingestão hídrica e alimentação, a fim de evitar os impactos e a consequente redução na qualidade.</w:t>
      </w:r>
    </w:p>
    <w:p w14:paraId="529CFC60" w14:textId="77777777" w:rsidR="00E47058" w:rsidRPr="00E47058" w:rsidRDefault="00E47058" w:rsidP="00E47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E668C" w14:textId="47F4F2A0" w:rsidR="00E47058" w:rsidRPr="00E47058" w:rsidRDefault="00E47058" w:rsidP="00E470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5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E47058">
        <w:rPr>
          <w:rFonts w:ascii="Times New Roman" w:hAnsi="Times New Roman" w:cs="Times New Roman"/>
          <w:sz w:val="24"/>
          <w:szCs w:val="24"/>
        </w:rPr>
        <w:t xml:space="preserve"> Infecção urinária; Prevalência; Fatores de risco; Mulheres; Sistema urinário.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2141DB2A" w14:textId="1EE3A281" w:rsidR="00A83DCB" w:rsidRPr="00E93901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3467B398" w14:textId="639E2AB7" w:rsidR="00E47058" w:rsidRPr="00E47058" w:rsidRDefault="00E47058" w:rsidP="001C3B85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606953">
        <w:rPr>
          <w:rFonts w:ascii="Times New Roman" w:hAnsi="Times New Roman" w:cs="Times New Roman"/>
          <w:noProof/>
          <w:sz w:val="24"/>
          <w:szCs w:val="24"/>
        </w:rPr>
        <w:t xml:space="preserve">ALI, S. B., et al. </w:t>
      </w:r>
      <w:r w:rsidRPr="00E470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Vitamin D deficiency as a risk factor for urinary tract infection in women at reproductive age. </w:t>
      </w:r>
      <w:r w:rsidRPr="00E47058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Saudi Journal of Biological Sciences,</w:t>
      </w:r>
      <w:r w:rsidRPr="00E470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v. 27, n. 11, p. 2942–2947, 2020. </w:t>
      </w:r>
    </w:p>
    <w:p w14:paraId="03A12BCE" w14:textId="7863C68C" w:rsidR="00E47058" w:rsidRDefault="00E47058" w:rsidP="001C3B85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7058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ARROYO, J. C. L., et al. </w:t>
      </w:r>
      <w:r w:rsidRPr="00E47058">
        <w:rPr>
          <w:rFonts w:ascii="Times New Roman" w:hAnsi="Times New Roman" w:cs="Times New Roman"/>
          <w:noProof/>
          <w:sz w:val="24"/>
          <w:szCs w:val="24"/>
        </w:rPr>
        <w:t xml:space="preserve">Prevalência de infecção do trato urinário entre pacientes atendidos na Unidade de Pronto Atendimento (UPA) no Município de Passos - MG. </w:t>
      </w:r>
      <w:r w:rsidRPr="00E47058">
        <w:rPr>
          <w:rFonts w:ascii="Times New Roman" w:hAnsi="Times New Roman" w:cs="Times New Roman"/>
          <w:b/>
          <w:bCs/>
          <w:noProof/>
          <w:sz w:val="24"/>
          <w:szCs w:val="24"/>
        </w:rPr>
        <w:t>Revista Multidisciplinar e de psicologia,</w:t>
      </w:r>
      <w:r w:rsidRPr="00E4705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v. </w:t>
      </w:r>
      <w:r w:rsidRPr="00E47058">
        <w:rPr>
          <w:rFonts w:ascii="Times New Roman" w:hAnsi="Times New Roman" w:cs="Times New Roman"/>
          <w:noProof/>
          <w:sz w:val="24"/>
          <w:szCs w:val="24"/>
        </w:rPr>
        <w:t>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n. </w:t>
      </w:r>
      <w:r w:rsidRPr="00E47058">
        <w:rPr>
          <w:rFonts w:ascii="Times New Roman" w:hAnsi="Times New Roman" w:cs="Times New Roman"/>
          <w:noProof/>
          <w:sz w:val="24"/>
          <w:szCs w:val="24"/>
        </w:rPr>
        <w:t xml:space="preserve">54,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p. </w:t>
      </w:r>
      <w:r w:rsidRPr="00E47058">
        <w:rPr>
          <w:rFonts w:ascii="Times New Roman" w:hAnsi="Times New Roman" w:cs="Times New Roman"/>
          <w:noProof/>
          <w:sz w:val="24"/>
          <w:szCs w:val="24"/>
        </w:rPr>
        <w:t>603-616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2020. </w:t>
      </w:r>
    </w:p>
    <w:p w14:paraId="13FBD220" w14:textId="36DACAE7" w:rsidR="00E47058" w:rsidRPr="00E47058" w:rsidRDefault="00E47058" w:rsidP="00E47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47058">
        <w:rPr>
          <w:rFonts w:ascii="Times New Roman" w:hAnsi="Times New Roman" w:cs="Times New Roman"/>
          <w:noProof/>
          <w:sz w:val="24"/>
          <w:szCs w:val="24"/>
        </w:rPr>
        <w:t xml:space="preserve">CASTRO, B. G. et al. Prevalência de bactérias Gram-positivas em infecção do trato urinário. </w:t>
      </w:r>
      <w:r w:rsidRPr="00E47058">
        <w:rPr>
          <w:rFonts w:ascii="Times New Roman" w:hAnsi="Times New Roman" w:cs="Times New Roman"/>
          <w:b/>
          <w:bCs/>
          <w:noProof/>
          <w:sz w:val="24"/>
          <w:szCs w:val="24"/>
        </w:rPr>
        <w:t>Revista Brasileira de Análises Clínicas,</w:t>
      </w:r>
      <w:r w:rsidRPr="00E47058">
        <w:rPr>
          <w:rFonts w:ascii="Times New Roman" w:hAnsi="Times New Roman" w:cs="Times New Roman"/>
          <w:noProof/>
          <w:sz w:val="24"/>
          <w:szCs w:val="24"/>
        </w:rPr>
        <w:t xml:space="preserve"> v. 51, n. 4, p. 1–6, 2020. </w:t>
      </w:r>
    </w:p>
    <w:p w14:paraId="1A287221" w14:textId="77777777" w:rsidR="00E47058" w:rsidRPr="00E47058" w:rsidRDefault="00E47058" w:rsidP="001C3B85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40"/>
          <w:szCs w:val="40"/>
        </w:rPr>
      </w:pPr>
    </w:p>
    <w:p w14:paraId="319FA2BF" w14:textId="543348E2" w:rsidR="00E47058" w:rsidRPr="00E47058" w:rsidRDefault="00E47058" w:rsidP="001C3B85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E7FFB97" w14:textId="77777777" w:rsidR="00E47058" w:rsidRPr="00E47058" w:rsidRDefault="00E47058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E47058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E47058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E47058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E470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6D331" w14:textId="77777777" w:rsidR="00420C1C" w:rsidRDefault="00420C1C" w:rsidP="00D31D65">
      <w:pPr>
        <w:spacing w:after="0" w:line="240" w:lineRule="auto"/>
      </w:pPr>
      <w:r>
        <w:separator/>
      </w:r>
    </w:p>
  </w:endnote>
  <w:endnote w:type="continuationSeparator" w:id="0">
    <w:p w14:paraId="322F719D" w14:textId="77777777" w:rsidR="00420C1C" w:rsidRDefault="00420C1C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78F2E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02A1" w14:textId="77777777" w:rsidR="00420C1C" w:rsidRDefault="00420C1C" w:rsidP="00D31D65">
      <w:pPr>
        <w:spacing w:after="0" w:line="240" w:lineRule="auto"/>
      </w:pPr>
      <w:r>
        <w:separator/>
      </w:r>
    </w:p>
  </w:footnote>
  <w:footnote w:type="continuationSeparator" w:id="0">
    <w:p w14:paraId="670754FB" w14:textId="77777777" w:rsidR="00420C1C" w:rsidRDefault="00420C1C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190971"/>
    <w:rsid w:val="001C3B85"/>
    <w:rsid w:val="001C540B"/>
    <w:rsid w:val="001D308C"/>
    <w:rsid w:val="001E0169"/>
    <w:rsid w:val="00236A84"/>
    <w:rsid w:val="002909AB"/>
    <w:rsid w:val="00320817"/>
    <w:rsid w:val="00330FB2"/>
    <w:rsid w:val="00357FF3"/>
    <w:rsid w:val="003F7C93"/>
    <w:rsid w:val="00413985"/>
    <w:rsid w:val="00420C1C"/>
    <w:rsid w:val="00444631"/>
    <w:rsid w:val="004A0F63"/>
    <w:rsid w:val="004C398B"/>
    <w:rsid w:val="00531C01"/>
    <w:rsid w:val="00551331"/>
    <w:rsid w:val="00555586"/>
    <w:rsid w:val="00606953"/>
    <w:rsid w:val="00791F92"/>
    <w:rsid w:val="007A693F"/>
    <w:rsid w:val="007E023C"/>
    <w:rsid w:val="007F1B71"/>
    <w:rsid w:val="00801459"/>
    <w:rsid w:val="008A3C40"/>
    <w:rsid w:val="008E717C"/>
    <w:rsid w:val="009B53E4"/>
    <w:rsid w:val="009D4FDB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47058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figueiredo@unipam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442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38</cp:revision>
  <cp:lastPrinted>2021-09-28T21:43:00Z</cp:lastPrinted>
  <dcterms:created xsi:type="dcterms:W3CDTF">2021-08-12T15:33:00Z</dcterms:created>
  <dcterms:modified xsi:type="dcterms:W3CDTF">2021-10-01T01:41:00Z</dcterms:modified>
</cp:coreProperties>
</file>