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BE447" w14:textId="77777777" w:rsidR="00F61E17" w:rsidRPr="004D1AD8" w:rsidRDefault="00F61E17" w:rsidP="00F61E17">
      <w:pPr>
        <w:jc w:val="center"/>
        <w:rPr>
          <w:rFonts w:ascii="Times New Roman" w:eastAsia="Times New Roman" w:hAnsi="Times New Roman" w:cs="Times New Roman"/>
          <w:b/>
        </w:rPr>
      </w:pPr>
      <w:r w:rsidRPr="004D1AD8">
        <w:rPr>
          <w:rFonts w:ascii="Times New Roman" w:eastAsia="Times New Roman" w:hAnsi="Times New Roman" w:cs="Times New Roman"/>
          <w:b/>
        </w:rPr>
        <w:t>O USO DAS TECNOLOGIAS NA APLICAÇÃO DO PLANO INDIVIDUALIZADO DE TRANSIÇÃO (PIT): POSSIBILIDADES E DESAFIOS</w:t>
      </w:r>
    </w:p>
    <w:p w14:paraId="05712CC5" w14:textId="77777777" w:rsidR="00F61E17" w:rsidRDefault="00F61E17" w:rsidP="00F61E17">
      <w:pPr>
        <w:jc w:val="center"/>
        <w:rPr>
          <w:rFonts w:ascii="Times New Roman" w:eastAsia="Times New Roman" w:hAnsi="Times New Roman" w:cs="Times New Roman"/>
          <w:b/>
        </w:rPr>
      </w:pPr>
    </w:p>
    <w:p w14:paraId="61CF4526" w14:textId="77777777" w:rsidR="00F61E17" w:rsidRDefault="00F61E17" w:rsidP="00F61E17">
      <w:pPr>
        <w:jc w:val="center"/>
        <w:rPr>
          <w:rFonts w:ascii="Times New Roman" w:eastAsia="Times New Roman" w:hAnsi="Times New Roman" w:cs="Times New Roman"/>
          <w:b/>
        </w:rPr>
      </w:pPr>
    </w:p>
    <w:p w14:paraId="679CBCDC" w14:textId="77777777" w:rsidR="00F61E17" w:rsidRDefault="00F61E17" w:rsidP="00F61E1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Neuzilene Ferreira Nascimento Burock - ProPed - UERJ</w:t>
      </w:r>
    </w:p>
    <w:p w14:paraId="03064002" w14:textId="77777777" w:rsidR="00F61E17" w:rsidRPr="00F61E17" w:rsidRDefault="00F61E17" w:rsidP="00F61E17">
      <w:pPr>
        <w:jc w:val="right"/>
        <w:rPr>
          <w:rFonts w:ascii="Times New Roman" w:eastAsia="Times New Roman" w:hAnsi="Times New Roman" w:cs="Times New Roman"/>
          <w:color w:val="FF0000"/>
        </w:rPr>
      </w:pPr>
      <w:r w:rsidRPr="00F61E17">
        <w:rPr>
          <w:rFonts w:ascii="Times New Roman" w:eastAsia="Times New Roman" w:hAnsi="Times New Roman" w:cs="Times New Roman"/>
        </w:rPr>
        <w:t xml:space="preserve">Annie Gomes </w:t>
      </w:r>
      <w:proofErr w:type="spellStart"/>
      <w:r w:rsidRPr="00F61E17">
        <w:rPr>
          <w:rFonts w:ascii="Times New Roman" w:eastAsia="Times New Roman" w:hAnsi="Times New Roman" w:cs="Times New Roman"/>
        </w:rPr>
        <w:t>Redig</w:t>
      </w:r>
      <w:proofErr w:type="spellEnd"/>
      <w:r w:rsidRPr="00F61E17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F61E17">
        <w:rPr>
          <w:rFonts w:ascii="Times New Roman" w:eastAsia="Times New Roman" w:hAnsi="Times New Roman" w:cs="Times New Roman"/>
        </w:rPr>
        <w:t>ProPed</w:t>
      </w:r>
      <w:proofErr w:type="spellEnd"/>
      <w:r w:rsidRPr="00F61E17">
        <w:rPr>
          <w:rFonts w:ascii="Times New Roman" w:eastAsia="Times New Roman" w:hAnsi="Times New Roman" w:cs="Times New Roman"/>
        </w:rPr>
        <w:t xml:space="preserve"> - UERJ</w:t>
      </w:r>
    </w:p>
    <w:p w14:paraId="21D23869" w14:textId="77777777" w:rsidR="00F61E17" w:rsidRPr="00F61E17" w:rsidRDefault="00F61E17" w:rsidP="00F61E17">
      <w:pPr>
        <w:jc w:val="right"/>
        <w:rPr>
          <w:rFonts w:ascii="Times New Roman" w:eastAsia="Times New Roman" w:hAnsi="Times New Roman" w:cs="Times New Roman"/>
        </w:rPr>
      </w:pPr>
    </w:p>
    <w:p w14:paraId="18CAEA04" w14:textId="77777777" w:rsidR="00F61E17" w:rsidRPr="00F61E17" w:rsidRDefault="00F61E17" w:rsidP="00F61E17">
      <w:pPr>
        <w:rPr>
          <w:rFonts w:ascii="Times New Roman" w:eastAsia="Times New Roman" w:hAnsi="Times New Roman" w:cs="Times New Roman"/>
        </w:rPr>
      </w:pPr>
    </w:p>
    <w:p w14:paraId="3B806C14" w14:textId="77777777" w:rsidR="00F61E17" w:rsidRPr="00F47E1F" w:rsidRDefault="00F61E17" w:rsidP="00F61E1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presente</w:t>
      </w:r>
      <w:r w:rsidRPr="00545092">
        <w:rPr>
          <w:rFonts w:ascii="Times New Roman" w:eastAsia="Times New Roman" w:hAnsi="Times New Roman" w:cs="Times New Roman"/>
        </w:rPr>
        <w:t xml:space="preserve"> artigo </w:t>
      </w:r>
      <w:r w:rsidRPr="00481830">
        <w:rPr>
          <w:rFonts w:ascii="Times New Roman" w:eastAsia="Times New Roman" w:hAnsi="Times New Roman" w:cs="Times New Roman"/>
        </w:rPr>
        <w:t>se insere na temática sobre a discussão do processo de transição educacional para a vida independente</w:t>
      </w:r>
      <w:r>
        <w:rPr>
          <w:rFonts w:ascii="Times New Roman" w:eastAsia="Times New Roman" w:hAnsi="Times New Roman" w:cs="Times New Roman"/>
        </w:rPr>
        <w:t>.</w:t>
      </w:r>
      <w:r w:rsidRPr="004818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Pr="00C7561D">
        <w:rPr>
          <w:rFonts w:ascii="Times New Roman" w:eastAsia="Times New Roman" w:hAnsi="Times New Roman" w:cs="Times New Roman"/>
        </w:rPr>
        <w:t xml:space="preserve">presenta o desenvolvimento e implementação de um Plano Individualizado de Transição (PIT) por meio do uso de tecnologias, visando </w:t>
      </w:r>
      <w:r>
        <w:rPr>
          <w:rFonts w:ascii="Times New Roman" w:eastAsia="Times New Roman" w:hAnsi="Times New Roman" w:cs="Times New Roman"/>
        </w:rPr>
        <w:t>contribuir com a transição escolar de</w:t>
      </w:r>
      <w:r w:rsidRPr="00C7561D">
        <w:rPr>
          <w:rFonts w:ascii="Times New Roman" w:eastAsia="Times New Roman" w:hAnsi="Times New Roman" w:cs="Times New Roman"/>
        </w:rPr>
        <w:t xml:space="preserve"> um estudante adulto </w:t>
      </w:r>
      <w:r w:rsidRPr="00A55F05">
        <w:rPr>
          <w:rFonts w:ascii="Times New Roman" w:eastAsia="Times New Roman" w:hAnsi="Times New Roman" w:cs="Times New Roman"/>
        </w:rPr>
        <w:t xml:space="preserve">com deficiência intelectual </w:t>
      </w:r>
      <w:r w:rsidRPr="00C7561D">
        <w:rPr>
          <w:rFonts w:ascii="Times New Roman" w:eastAsia="Times New Roman" w:hAnsi="Times New Roman" w:cs="Times New Roman"/>
        </w:rPr>
        <w:t xml:space="preserve">para a vida pós-escola. </w:t>
      </w:r>
      <w:r>
        <w:rPr>
          <w:rFonts w:ascii="Times New Roman" w:eastAsia="Times New Roman" w:hAnsi="Times New Roman" w:cs="Times New Roman"/>
        </w:rPr>
        <w:t xml:space="preserve">Apresenta </w:t>
      </w:r>
      <w:r w:rsidRPr="00545092">
        <w:rPr>
          <w:rFonts w:ascii="Times New Roman" w:eastAsia="Times New Roman" w:hAnsi="Times New Roman" w:cs="Times New Roman"/>
        </w:rPr>
        <w:t xml:space="preserve">práticas pedagógicas </w:t>
      </w:r>
      <w:r>
        <w:rPr>
          <w:rFonts w:ascii="Times New Roman" w:eastAsia="Times New Roman" w:hAnsi="Times New Roman" w:cs="Times New Roman"/>
        </w:rPr>
        <w:t xml:space="preserve">desenvolvidas pelo viés do </w:t>
      </w:r>
      <w:proofErr w:type="spellStart"/>
      <w:r w:rsidRPr="00545092">
        <w:rPr>
          <w:rFonts w:ascii="Times New Roman" w:eastAsia="Times New Roman" w:hAnsi="Times New Roman" w:cs="Times New Roman"/>
        </w:rPr>
        <w:t>alfaletramento</w:t>
      </w:r>
      <w:proofErr w:type="spellEnd"/>
      <w:r>
        <w:rPr>
          <w:rFonts w:ascii="Times New Roman" w:eastAsia="Times New Roman" w:hAnsi="Times New Roman" w:cs="Times New Roman"/>
        </w:rPr>
        <w:t xml:space="preserve"> que visam</w:t>
      </w:r>
      <w:r w:rsidRPr="00545092">
        <w:rPr>
          <w:rFonts w:ascii="Times New Roman" w:eastAsia="Times New Roman" w:hAnsi="Times New Roman" w:cs="Times New Roman"/>
        </w:rPr>
        <w:t xml:space="preserve"> garantir a participação efetiva</w:t>
      </w:r>
      <w:r>
        <w:rPr>
          <w:rFonts w:ascii="Times New Roman" w:eastAsia="Times New Roman" w:hAnsi="Times New Roman" w:cs="Times New Roman"/>
        </w:rPr>
        <w:t xml:space="preserve"> e protagonismo do sujeito no processo de</w:t>
      </w:r>
      <w:r w:rsidRPr="00545092">
        <w:rPr>
          <w:rFonts w:ascii="Times New Roman" w:eastAsia="Times New Roman" w:hAnsi="Times New Roman" w:cs="Times New Roman"/>
        </w:rPr>
        <w:t xml:space="preserve"> transição</w:t>
      </w:r>
      <w:r>
        <w:rPr>
          <w:rFonts w:ascii="Times New Roman" w:eastAsia="Times New Roman" w:hAnsi="Times New Roman" w:cs="Times New Roman"/>
        </w:rPr>
        <w:t>.</w:t>
      </w:r>
      <w:r w:rsidRPr="00A55F05">
        <w:rPr>
          <w:rFonts w:ascii="Times New Roman" w:eastAsia="Times New Roman" w:hAnsi="Times New Roman" w:cs="Times New Roman"/>
        </w:rPr>
        <w:t xml:space="preserve"> </w:t>
      </w:r>
      <w:r w:rsidRPr="00481830">
        <w:rPr>
          <w:rFonts w:ascii="Times New Roman" w:eastAsia="Times New Roman" w:hAnsi="Times New Roman" w:cs="Times New Roman"/>
        </w:rPr>
        <w:t>O estudo de caso de natureza qualitativa</w:t>
      </w:r>
      <w:r>
        <w:rPr>
          <w:rFonts w:ascii="Times New Roman" w:eastAsia="Times New Roman" w:hAnsi="Times New Roman" w:cs="Times New Roman"/>
        </w:rPr>
        <w:t>,</w:t>
      </w:r>
      <w:r w:rsidRPr="004818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 w:rsidRPr="00A55F05">
        <w:rPr>
          <w:rFonts w:ascii="Times New Roman" w:eastAsia="Times New Roman" w:hAnsi="Times New Roman" w:cs="Times New Roman"/>
        </w:rPr>
        <w:t>estaca a importância d</w:t>
      </w:r>
      <w:r>
        <w:rPr>
          <w:rFonts w:ascii="Times New Roman" w:eastAsia="Times New Roman" w:hAnsi="Times New Roman" w:cs="Times New Roman"/>
        </w:rPr>
        <w:t>a</w:t>
      </w:r>
      <w:r w:rsidRPr="00A55F05">
        <w:rPr>
          <w:rFonts w:ascii="Times New Roman" w:eastAsia="Times New Roman" w:hAnsi="Times New Roman" w:cs="Times New Roman"/>
        </w:rPr>
        <w:t xml:space="preserve"> personalização e individualização dos processos educacionais</w:t>
      </w:r>
      <w:r>
        <w:rPr>
          <w:rFonts w:ascii="Times New Roman" w:eastAsia="Times New Roman" w:hAnsi="Times New Roman" w:cs="Times New Roman"/>
        </w:rPr>
        <w:t xml:space="preserve"> através do PIT, implementado com o uso de recursos tecnológicos. </w:t>
      </w:r>
      <w:r w:rsidRPr="00545092">
        <w:rPr>
          <w:rFonts w:ascii="Times New Roman" w:eastAsia="Times New Roman" w:hAnsi="Times New Roman" w:cs="Times New Roman"/>
        </w:rPr>
        <w:t xml:space="preserve">Os resultados evidenciam avanços significativos nas habilidades de alfabetização, autonomia e independência, demonstrando o potencial </w:t>
      </w:r>
      <w:r>
        <w:rPr>
          <w:rFonts w:ascii="Times New Roman" w:eastAsia="Times New Roman" w:hAnsi="Times New Roman" w:cs="Times New Roman"/>
        </w:rPr>
        <w:t>do PIT</w:t>
      </w:r>
      <w:r w:rsidRPr="00545092">
        <w:rPr>
          <w:rFonts w:ascii="Times New Roman" w:eastAsia="Times New Roman" w:hAnsi="Times New Roman" w:cs="Times New Roman"/>
        </w:rPr>
        <w:t xml:space="preserve"> na promoção de uma educação mais acessível e eficaz para todos os alunos, especialmente aqueles com </w:t>
      </w:r>
      <w:r>
        <w:rPr>
          <w:rFonts w:ascii="Times New Roman" w:eastAsia="Times New Roman" w:hAnsi="Times New Roman" w:cs="Times New Roman"/>
        </w:rPr>
        <w:t>deficiência intelectual</w:t>
      </w:r>
      <w:r w:rsidRPr="00545092">
        <w:rPr>
          <w:rFonts w:ascii="Times New Roman" w:eastAsia="Times New Roman" w:hAnsi="Times New Roman" w:cs="Times New Roman"/>
        </w:rPr>
        <w:t xml:space="preserve">. </w:t>
      </w:r>
    </w:p>
    <w:p w14:paraId="48BEFFD3" w14:textId="77777777" w:rsidR="00F61E17" w:rsidRPr="009F2193" w:rsidRDefault="00F61E17" w:rsidP="00F61E17">
      <w:pPr>
        <w:jc w:val="both"/>
        <w:rPr>
          <w:rFonts w:ascii="Times New Roman" w:eastAsia="Times New Roman" w:hAnsi="Times New Roman" w:cs="Times New Roman"/>
          <w:color w:val="8EAADB" w:themeColor="accent1" w:themeTint="99"/>
        </w:rPr>
      </w:pPr>
    </w:p>
    <w:p w14:paraId="62692335" w14:textId="19FB8BC2" w:rsidR="00F61E17" w:rsidRPr="004F54CE" w:rsidRDefault="00F61E17" w:rsidP="00F61E17">
      <w:pPr>
        <w:jc w:val="both"/>
        <w:rPr>
          <w:rFonts w:ascii="Times New Roman" w:eastAsia="Times New Roman" w:hAnsi="Times New Roman" w:cs="Times New Roman"/>
          <w:color w:val="FF0000"/>
        </w:rPr>
      </w:pPr>
      <w:r w:rsidRPr="00943667">
        <w:rPr>
          <w:rFonts w:ascii="Times New Roman" w:eastAsia="Times New Roman" w:hAnsi="Times New Roman" w:cs="Times New Roman"/>
        </w:rPr>
        <w:t xml:space="preserve">Palavras Chaves: </w:t>
      </w:r>
      <w:r w:rsidR="00BF3A03" w:rsidRPr="00BF3A03">
        <w:rPr>
          <w:rFonts w:ascii="Times New Roman" w:eastAsia="Times New Roman" w:hAnsi="Times New Roman" w:cs="Times New Roman"/>
        </w:rPr>
        <w:t>Plano Individualizado de Transição</w:t>
      </w:r>
      <w:r>
        <w:rPr>
          <w:rFonts w:ascii="Times New Roman" w:eastAsia="Times New Roman" w:hAnsi="Times New Roman" w:cs="Times New Roman"/>
        </w:rPr>
        <w:t xml:space="preserve">; </w:t>
      </w:r>
      <w:r w:rsidRPr="00C145E5">
        <w:rPr>
          <w:rFonts w:ascii="Times New Roman" w:eastAsia="Times New Roman" w:hAnsi="Times New Roman" w:cs="Times New Roman"/>
        </w:rPr>
        <w:t>recursos tecnológicos;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alfaletramento</w:t>
      </w:r>
      <w:proofErr w:type="spellEnd"/>
      <w:r>
        <w:rPr>
          <w:rFonts w:ascii="Times New Roman" w:eastAsia="Times New Roman" w:hAnsi="Times New Roman" w:cs="Times New Roman"/>
        </w:rPr>
        <w:t>; deficiência intelectual</w:t>
      </w:r>
      <w:r w:rsidR="00BF3A03">
        <w:rPr>
          <w:rFonts w:ascii="Times New Roman" w:eastAsia="Times New Roman" w:hAnsi="Times New Roman" w:cs="Times New Roman"/>
        </w:rPr>
        <w:t>.</w:t>
      </w:r>
      <w:r w:rsidR="004F54CE">
        <w:rPr>
          <w:rFonts w:ascii="Times New Roman" w:eastAsia="Times New Roman" w:hAnsi="Times New Roman" w:cs="Times New Roman"/>
        </w:rPr>
        <w:t xml:space="preserve"> </w:t>
      </w:r>
    </w:p>
    <w:p w14:paraId="7678951F" w14:textId="77777777" w:rsidR="00F61E17" w:rsidRDefault="00F61E17" w:rsidP="00F61E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C814ADC" w14:textId="0B214BB9" w:rsidR="004F54CE" w:rsidRPr="004F54CE" w:rsidRDefault="004F54CE" w:rsidP="004F54C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Introdução</w:t>
      </w:r>
    </w:p>
    <w:p w14:paraId="0AFDC38C" w14:textId="2F87643D" w:rsidR="00F61E17" w:rsidRDefault="00F61E17" w:rsidP="00F61E1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uso da tecnologia está cada vez mais presente em nossas vidas</w:t>
      </w:r>
      <w:r w:rsidRPr="00D020D1">
        <w:rPr>
          <w:rFonts w:ascii="Times New Roman" w:eastAsia="Times New Roman" w:hAnsi="Times New Roman" w:cs="Times New Roman"/>
        </w:rPr>
        <w:t xml:space="preserve">, permeando todos os aspectos da sociedade </w:t>
      </w:r>
      <w:r>
        <w:rPr>
          <w:rFonts w:ascii="Times New Roman" w:eastAsia="Times New Roman" w:hAnsi="Times New Roman" w:cs="Times New Roman"/>
        </w:rPr>
        <w:t>contemporânea</w:t>
      </w:r>
      <w:r w:rsidRPr="00D020D1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Contribuem assim, de acordo com </w:t>
      </w:r>
      <w:bookmarkStart w:id="0" w:name="_Hlk166250386"/>
      <w:r>
        <w:rPr>
          <w:rFonts w:ascii="Times New Roman" w:eastAsia="Times New Roman" w:hAnsi="Times New Roman" w:cs="Times New Roman"/>
        </w:rPr>
        <w:t xml:space="preserve">Viana F.; Viana J. e Souza (2021, p.176) </w:t>
      </w:r>
      <w:bookmarkEnd w:id="0"/>
      <w:r>
        <w:rPr>
          <w:rFonts w:ascii="Times New Roman" w:eastAsia="Times New Roman" w:hAnsi="Times New Roman" w:cs="Times New Roman"/>
        </w:rPr>
        <w:t xml:space="preserve">para “[...] </w:t>
      </w:r>
      <w:r w:rsidRPr="003E5B3D">
        <w:rPr>
          <w:rFonts w:ascii="Times New Roman" w:eastAsia="Times New Roman" w:hAnsi="Times New Roman" w:cs="Times New Roman"/>
        </w:rPr>
        <w:t>novas maneiras de interagir com os</w:t>
      </w:r>
      <w:r>
        <w:rPr>
          <w:rFonts w:ascii="Times New Roman" w:eastAsia="Times New Roman" w:hAnsi="Times New Roman" w:cs="Times New Roman"/>
        </w:rPr>
        <w:t xml:space="preserve"> </w:t>
      </w:r>
      <w:r w:rsidRPr="003E5B3D">
        <w:rPr>
          <w:rFonts w:ascii="Times New Roman" w:eastAsia="Times New Roman" w:hAnsi="Times New Roman" w:cs="Times New Roman"/>
        </w:rPr>
        <w:t>alunos com de</w:t>
      </w:r>
      <w:r>
        <w:rPr>
          <w:rFonts w:ascii="Times New Roman" w:eastAsia="Times New Roman" w:hAnsi="Times New Roman" w:cs="Times New Roman"/>
        </w:rPr>
        <w:t>fi</w:t>
      </w:r>
      <w:r w:rsidRPr="003E5B3D">
        <w:rPr>
          <w:rFonts w:ascii="Times New Roman" w:eastAsia="Times New Roman" w:hAnsi="Times New Roman" w:cs="Times New Roman"/>
        </w:rPr>
        <w:t>ciência no contexto da Educação Especial na Perspectiva</w:t>
      </w:r>
      <w:r>
        <w:rPr>
          <w:rFonts w:ascii="Times New Roman" w:eastAsia="Times New Roman" w:hAnsi="Times New Roman" w:cs="Times New Roman"/>
        </w:rPr>
        <w:t xml:space="preserve"> </w:t>
      </w:r>
      <w:r w:rsidRPr="003E5B3D">
        <w:rPr>
          <w:rFonts w:ascii="Times New Roman" w:eastAsia="Times New Roman" w:hAnsi="Times New Roman" w:cs="Times New Roman"/>
        </w:rPr>
        <w:t>da Educação Inclusiva, pois conduz o professor a organizar um ambiente</w:t>
      </w:r>
      <w:r>
        <w:rPr>
          <w:rFonts w:ascii="Times New Roman" w:eastAsia="Times New Roman" w:hAnsi="Times New Roman" w:cs="Times New Roman"/>
        </w:rPr>
        <w:t xml:space="preserve"> </w:t>
      </w:r>
      <w:r w:rsidRPr="003E5B3D">
        <w:rPr>
          <w:rFonts w:ascii="Times New Roman" w:eastAsia="Times New Roman" w:hAnsi="Times New Roman" w:cs="Times New Roman"/>
        </w:rPr>
        <w:t>colaborativo e a escola a repensar seu currículo, em uma modi</w:t>
      </w:r>
      <w:r>
        <w:rPr>
          <w:rFonts w:ascii="Times New Roman" w:eastAsia="Times New Roman" w:hAnsi="Times New Roman" w:cs="Times New Roman"/>
        </w:rPr>
        <w:t>fi</w:t>
      </w:r>
      <w:r w:rsidRPr="003E5B3D">
        <w:rPr>
          <w:rFonts w:ascii="Times New Roman" w:eastAsia="Times New Roman" w:hAnsi="Times New Roman" w:cs="Times New Roman"/>
        </w:rPr>
        <w:t>cação</w:t>
      </w:r>
      <w:r>
        <w:rPr>
          <w:rFonts w:ascii="Times New Roman" w:eastAsia="Times New Roman" w:hAnsi="Times New Roman" w:cs="Times New Roman"/>
        </w:rPr>
        <w:t xml:space="preserve"> </w:t>
      </w:r>
      <w:r w:rsidRPr="003E5B3D">
        <w:rPr>
          <w:rFonts w:ascii="Times New Roman" w:eastAsia="Times New Roman" w:hAnsi="Times New Roman" w:cs="Times New Roman"/>
        </w:rPr>
        <w:t>curricular</w:t>
      </w:r>
      <w:r>
        <w:rPr>
          <w:rFonts w:ascii="Times New Roman" w:eastAsia="Times New Roman" w:hAnsi="Times New Roman" w:cs="Times New Roman"/>
        </w:rPr>
        <w:t xml:space="preserve">”. </w:t>
      </w:r>
    </w:p>
    <w:p w14:paraId="444379F2" w14:textId="02B51AF5" w:rsidR="00F47E1F" w:rsidRDefault="00F61E17" w:rsidP="00F47E1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educação inclusiva, implementada em nosso país por meio de ações e políticas públicas, incide n</w:t>
      </w:r>
      <w:r w:rsidRPr="004D1AD8">
        <w:rPr>
          <w:rFonts w:ascii="Times New Roman" w:eastAsia="Times New Roman" w:hAnsi="Times New Roman" w:cs="Times New Roman"/>
        </w:rPr>
        <w:t>a necessidade de se repensar as formas de ensinar e aprender</w:t>
      </w:r>
      <w:r>
        <w:rPr>
          <w:rFonts w:ascii="Times New Roman" w:eastAsia="Times New Roman" w:hAnsi="Times New Roman" w:cs="Times New Roman"/>
        </w:rPr>
        <w:t xml:space="preserve">, alicerçadas </w:t>
      </w:r>
      <w:r>
        <w:rPr>
          <w:rFonts w:ascii="Times New Roman" w:eastAsia="Times New Roman" w:hAnsi="Times New Roman"/>
          <w:color w:val="000000"/>
        </w:rPr>
        <w:t>na perspectiva de defesa dos direitos humanos</w:t>
      </w:r>
      <w:r w:rsidRPr="004D1AD8">
        <w:rPr>
          <w:rFonts w:ascii="Times New Roman" w:eastAsia="Times New Roman" w:hAnsi="Times New Roman" w:cs="Times New Roman"/>
        </w:rPr>
        <w:t>.</w:t>
      </w:r>
      <w:r w:rsidRPr="008E2E3F"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Antunes e </w:t>
      </w:r>
      <w:proofErr w:type="spellStart"/>
      <w:r w:rsidRPr="009E5A6F">
        <w:rPr>
          <w:rFonts w:ascii="Times New Roman" w:eastAsia="Times New Roman" w:hAnsi="Times New Roman" w:cs="Times New Roman"/>
        </w:rPr>
        <w:t>Glat</w:t>
      </w:r>
      <w:proofErr w:type="spellEnd"/>
      <w:r w:rsidRPr="009E5A6F">
        <w:rPr>
          <w:rFonts w:ascii="Times New Roman" w:eastAsia="Times New Roman" w:hAnsi="Times New Roman" w:cs="Times New Roman"/>
        </w:rPr>
        <w:t xml:space="preserve"> (2019, p. 87) afirma</w:t>
      </w:r>
      <w:r>
        <w:rPr>
          <w:rFonts w:ascii="Times New Roman" w:eastAsia="Times New Roman" w:hAnsi="Times New Roman" w:cs="Times New Roman"/>
        </w:rPr>
        <w:t>m</w:t>
      </w:r>
      <w:r w:rsidRPr="009E5A6F">
        <w:rPr>
          <w:rFonts w:ascii="Times New Roman" w:eastAsia="Times New Roman" w:hAnsi="Times New Roman" w:cs="Times New Roman"/>
        </w:rPr>
        <w:t xml:space="preserve"> que “[...] um dos maiores desafios da educação inclusiva é romper com as práticas educativas que não levam em consideração as especificidades dos alunos e suas diferentes maneiras </w:t>
      </w:r>
      <w:r w:rsidRPr="009E5A6F">
        <w:rPr>
          <w:rFonts w:ascii="Times New Roman" w:eastAsia="Times New Roman" w:hAnsi="Times New Roman" w:cs="Times New Roman"/>
        </w:rPr>
        <w:lastRenderedPageBreak/>
        <w:t>de aprender”.</w:t>
      </w:r>
      <w:r>
        <w:rPr>
          <w:rFonts w:ascii="Times New Roman" w:eastAsia="Times New Roman" w:hAnsi="Times New Roman" w:cs="Times New Roman"/>
        </w:rPr>
        <w:t xml:space="preserve"> Pensando nos alunos público-alvo da Educação Especial, uma etapa que requer especial atenção, é o processo de transição educacional para o momento</w:t>
      </w:r>
      <w:r w:rsidRPr="001F0BE4">
        <w:rPr>
          <w:rFonts w:ascii="Times New Roman" w:eastAsia="Times New Roman" w:hAnsi="Times New Roman" w:cs="Times New Roman"/>
        </w:rPr>
        <w:t xml:space="preserve"> pós-escola</w:t>
      </w:r>
      <w:r>
        <w:rPr>
          <w:rFonts w:ascii="Times New Roman" w:eastAsia="Times New Roman" w:hAnsi="Times New Roman" w:cs="Times New Roman"/>
        </w:rPr>
        <w:t>. As ações pedagógicas escolares n</w:t>
      </w:r>
      <w:r w:rsidRPr="002C6E84">
        <w:rPr>
          <w:rFonts w:ascii="Times New Roman" w:eastAsia="Times New Roman" w:hAnsi="Times New Roman" w:cs="Times New Roman"/>
        </w:rPr>
        <w:t xml:space="preserve">ecessitam instrumentalizar esses estudantes </w:t>
      </w:r>
      <w:r>
        <w:rPr>
          <w:rFonts w:ascii="Times New Roman" w:eastAsia="Times New Roman" w:hAnsi="Times New Roman" w:cs="Times New Roman"/>
        </w:rPr>
        <w:t>para o desenvolvimento da</w:t>
      </w:r>
      <w:r w:rsidRPr="001F0BE4">
        <w:rPr>
          <w:rFonts w:ascii="Times New Roman" w:eastAsia="Times New Roman" w:hAnsi="Times New Roman" w:cs="Times New Roman"/>
        </w:rPr>
        <w:t xml:space="preserve"> autonomia e independência</w:t>
      </w:r>
      <w:r>
        <w:rPr>
          <w:rFonts w:ascii="Times New Roman" w:eastAsia="Times New Roman" w:hAnsi="Times New Roman" w:cs="Times New Roman"/>
        </w:rPr>
        <w:t xml:space="preserve">, de forma a contribuir </w:t>
      </w:r>
      <w:r w:rsidR="00C145E5" w:rsidRPr="00BF3A03">
        <w:rPr>
          <w:rFonts w:ascii="Times New Roman" w:eastAsia="Times New Roman" w:hAnsi="Times New Roman" w:cs="Times New Roman"/>
        </w:rPr>
        <w:t>n</w:t>
      </w:r>
      <w:r w:rsidRPr="00BF3A03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transição para essa nova etapa de suas vidas.</w:t>
      </w:r>
      <w:r w:rsidRPr="001F0B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Soriano (2006) </w:t>
      </w:r>
      <w:r w:rsidRPr="00C61F68">
        <w:rPr>
          <w:rFonts w:ascii="Times New Roman" w:eastAsia="Times New Roman" w:hAnsi="Times New Roman" w:cs="Times New Roman"/>
          <w:i/>
        </w:rPr>
        <w:t xml:space="preserve">apud </w:t>
      </w:r>
      <w:proofErr w:type="spellStart"/>
      <w:r>
        <w:rPr>
          <w:rFonts w:ascii="Times New Roman" w:eastAsia="Times New Roman" w:hAnsi="Times New Roman" w:cs="Times New Roman"/>
        </w:rPr>
        <w:t>Redig</w:t>
      </w:r>
      <w:proofErr w:type="spellEnd"/>
      <w:r>
        <w:rPr>
          <w:rFonts w:ascii="Times New Roman" w:eastAsia="Times New Roman" w:hAnsi="Times New Roman" w:cs="Times New Roman"/>
        </w:rPr>
        <w:t xml:space="preserve"> (2024, p.3) salienta que “</w:t>
      </w:r>
      <w:r w:rsidRPr="00C61F68">
        <w:rPr>
          <w:rFonts w:ascii="Times New Roman" w:eastAsia="Times New Roman" w:hAnsi="Times New Roman" w:cs="Times New Roman"/>
        </w:rPr>
        <w:t>A Transição faz parte de um longo e complexo processo de preparação do aluno para a entrada na vida econ</w:t>
      </w:r>
      <w:r>
        <w:rPr>
          <w:rFonts w:ascii="Times New Roman" w:eastAsia="Times New Roman" w:hAnsi="Times New Roman" w:cs="Times New Roman"/>
        </w:rPr>
        <w:t>ô</w:t>
      </w:r>
      <w:r w:rsidRPr="00C61F68">
        <w:rPr>
          <w:rFonts w:ascii="Times New Roman" w:eastAsia="Times New Roman" w:hAnsi="Times New Roman" w:cs="Times New Roman"/>
        </w:rPr>
        <w:t>mica e na vida de adulto</w:t>
      </w:r>
      <w:r>
        <w:rPr>
          <w:rFonts w:ascii="Times New Roman" w:eastAsia="Times New Roman" w:hAnsi="Times New Roman" w:cs="Times New Roman"/>
        </w:rPr>
        <w:t>”</w:t>
      </w:r>
      <w:r w:rsidRPr="00C61F6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1F0BE4">
        <w:rPr>
          <w:rFonts w:ascii="Times New Roman" w:eastAsia="Times New Roman" w:hAnsi="Times New Roman" w:cs="Times New Roman"/>
        </w:rPr>
        <w:t>Essas perspectivas podem ser contempladas através da estruturação do Plano Individualizado de Transição (PIT</w:t>
      </w:r>
      <w:r>
        <w:rPr>
          <w:rFonts w:ascii="Times New Roman" w:eastAsia="Times New Roman" w:hAnsi="Times New Roman" w:cs="Times New Roman"/>
        </w:rPr>
        <w:t xml:space="preserve">). </w:t>
      </w:r>
    </w:p>
    <w:p w14:paraId="6BAA1992" w14:textId="0B4C36B5" w:rsidR="00F61E17" w:rsidRPr="00F47E1F" w:rsidRDefault="00F61E17" w:rsidP="00F47E1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6F78BB">
        <w:rPr>
          <w:rFonts w:ascii="Times New Roman" w:eastAsia="Times New Roman" w:hAnsi="Times New Roman" w:cs="Times New Roman"/>
        </w:rPr>
        <w:t>Redig</w:t>
      </w:r>
      <w:proofErr w:type="spellEnd"/>
      <w:r w:rsidRPr="006F78BB">
        <w:rPr>
          <w:rFonts w:ascii="Times New Roman" w:eastAsia="Times New Roman" w:hAnsi="Times New Roman" w:cs="Times New Roman"/>
        </w:rPr>
        <w:t xml:space="preserve"> e Pinheiro (2018, p.49) enfatizam que “Esse documento é um instrumento norteador do trabalho do professor, que organiza a ação pedagógica e o atendimento educacional especializado, com o objetivo de auxiliar essa transição”</w:t>
      </w:r>
      <w:r w:rsidR="00C145E5">
        <w:rPr>
          <w:rFonts w:ascii="Times New Roman" w:eastAsia="Times New Roman" w:hAnsi="Times New Roman" w:cs="Times New Roman"/>
        </w:rPr>
        <w:t>.</w:t>
      </w:r>
      <w:r w:rsidRPr="006F78BB">
        <w:rPr>
          <w:rFonts w:ascii="Times New Roman" w:eastAsia="Times New Roman" w:hAnsi="Times New Roman" w:cs="Times New Roman"/>
        </w:rPr>
        <w:t xml:space="preserve"> </w:t>
      </w:r>
      <w:r w:rsidRPr="0013003F">
        <w:rPr>
          <w:rFonts w:ascii="Times New Roman" w:eastAsia="Times New Roman" w:hAnsi="Times New Roman" w:cs="Times New Roman"/>
        </w:rPr>
        <w:t xml:space="preserve">Essa transição pode ocorrer com diferentes finalidades, </w:t>
      </w:r>
      <w:r>
        <w:rPr>
          <w:rFonts w:ascii="Times New Roman" w:eastAsia="Times New Roman" w:hAnsi="Times New Roman" w:cs="Times New Roman"/>
        </w:rPr>
        <w:t xml:space="preserve">de acordo com as perspectivas e anseios de cada indivíduo, para que possa se </w:t>
      </w:r>
      <w:r w:rsidRPr="0013003F">
        <w:rPr>
          <w:rFonts w:ascii="Times New Roman" w:eastAsia="Times New Roman" w:hAnsi="Times New Roman" w:cs="Times New Roman"/>
        </w:rPr>
        <w:t>inserir socialmente na sociedade, torna</w:t>
      </w:r>
      <w:r>
        <w:rPr>
          <w:rFonts w:ascii="Times New Roman" w:eastAsia="Times New Roman" w:hAnsi="Times New Roman" w:cs="Times New Roman"/>
        </w:rPr>
        <w:t>ndo</w:t>
      </w:r>
      <w:r w:rsidRPr="0013003F">
        <w:rPr>
          <w:rFonts w:ascii="Times New Roman" w:eastAsia="Times New Roman" w:hAnsi="Times New Roman" w:cs="Times New Roman"/>
        </w:rPr>
        <w:t>-se protagonista de sua vida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7A3DC03" w14:textId="77777777" w:rsidR="00F61E17" w:rsidRPr="004F54CE" w:rsidRDefault="00F61E17" w:rsidP="00F61E1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F54CE">
        <w:rPr>
          <w:rFonts w:ascii="Times New Roman" w:eastAsia="Times New Roman" w:hAnsi="Times New Roman" w:cs="Times New Roman"/>
        </w:rPr>
        <w:t xml:space="preserve">Baseado nas questões discutidas, o presente trabalho tem como objetivo apresentar um estudo que teve como enfoque analisar o processo de transição para vida independente de um adulto com deficiência intelectual a partir do </w:t>
      </w:r>
      <w:proofErr w:type="spellStart"/>
      <w:r w:rsidRPr="004F54CE">
        <w:rPr>
          <w:rFonts w:ascii="Times New Roman" w:eastAsia="Times New Roman" w:hAnsi="Times New Roman" w:cs="Times New Roman"/>
        </w:rPr>
        <w:t>alfaletramento</w:t>
      </w:r>
      <w:proofErr w:type="spellEnd"/>
      <w:r w:rsidRPr="004F54CE">
        <w:rPr>
          <w:rStyle w:val="Refdenotaderodap"/>
          <w:rFonts w:ascii="Times New Roman" w:eastAsia="Times New Roman" w:hAnsi="Times New Roman" w:cs="Times New Roman"/>
        </w:rPr>
        <w:footnoteReference w:id="1"/>
      </w:r>
      <w:r w:rsidRPr="004F54CE">
        <w:rPr>
          <w:rFonts w:ascii="Times New Roman" w:eastAsia="Times New Roman" w:hAnsi="Times New Roman" w:cs="Times New Roman"/>
        </w:rPr>
        <w:t xml:space="preserve">. Para tal, buscou elaborar e implementar um  protocolo do PIT através do uso de tecnologias. </w:t>
      </w:r>
    </w:p>
    <w:p w14:paraId="643C6788" w14:textId="77777777" w:rsidR="00F61E17" w:rsidRDefault="00F61E17" w:rsidP="00F61E17">
      <w:pPr>
        <w:rPr>
          <w:rFonts w:ascii="Times New Roman" w:hAnsi="Times New Roman" w:cs="Times New Roman"/>
        </w:rPr>
      </w:pPr>
    </w:p>
    <w:p w14:paraId="123E51EB" w14:textId="77777777" w:rsidR="00C145E5" w:rsidRPr="004F54CE" w:rsidRDefault="00C145E5" w:rsidP="00C145E5">
      <w:pPr>
        <w:rPr>
          <w:rFonts w:ascii="Times New Roman" w:hAnsi="Times New Roman" w:cs="Times New Roman"/>
          <w:b/>
        </w:rPr>
      </w:pPr>
      <w:r w:rsidRPr="004F54CE">
        <w:rPr>
          <w:rFonts w:ascii="Times New Roman" w:hAnsi="Times New Roman" w:cs="Times New Roman"/>
          <w:b/>
        </w:rPr>
        <w:t>Metodologia</w:t>
      </w:r>
    </w:p>
    <w:p w14:paraId="7BD96C26" w14:textId="77777777" w:rsidR="00C145E5" w:rsidRPr="004F54CE" w:rsidRDefault="00C145E5" w:rsidP="00C145E5">
      <w:pPr>
        <w:rPr>
          <w:rFonts w:ascii="Times New Roman" w:hAnsi="Times New Roman" w:cs="Times New Roman"/>
          <w:b/>
        </w:rPr>
      </w:pPr>
    </w:p>
    <w:p w14:paraId="0DC6D3B3" w14:textId="7A40A369" w:rsidR="00C145E5" w:rsidRDefault="00C145E5" w:rsidP="00C145E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F54CE">
        <w:rPr>
          <w:rFonts w:ascii="Times New Roman" w:hAnsi="Times New Roman" w:cs="Times New Roman"/>
        </w:rPr>
        <w:t>Para alcançar os objetivos propostos, a investigação consistiu em um estudo de caso de sujeito único</w:t>
      </w:r>
      <w:r>
        <w:rPr>
          <w:rFonts w:ascii="Times New Roman" w:hAnsi="Times New Roman" w:cs="Times New Roman"/>
        </w:rPr>
        <w:t xml:space="preserve"> de natureza </w:t>
      </w:r>
      <w:r w:rsidRPr="00BF3A03">
        <w:rPr>
          <w:rFonts w:ascii="Times New Roman" w:hAnsi="Times New Roman" w:cs="Times New Roman"/>
        </w:rPr>
        <w:t>qualitativa</w:t>
      </w:r>
      <w:r w:rsidR="00A56DC9" w:rsidRPr="00BF3A03">
        <w:rPr>
          <w:rFonts w:ascii="Times New Roman" w:hAnsi="Times New Roman" w:cs="Times New Roman"/>
        </w:rPr>
        <w:t xml:space="preserve"> </w:t>
      </w:r>
      <w:r w:rsidR="00BF3A03" w:rsidRPr="00BF3A03">
        <w:rPr>
          <w:rFonts w:ascii="Times New Roman" w:hAnsi="Times New Roman" w:cs="Times New Roman"/>
        </w:rPr>
        <w:t xml:space="preserve">realizado </w:t>
      </w:r>
      <w:r w:rsidR="00A56DC9" w:rsidRPr="00BF3A03">
        <w:rPr>
          <w:rFonts w:ascii="Times New Roman" w:hAnsi="Times New Roman" w:cs="Times New Roman"/>
        </w:rPr>
        <w:t xml:space="preserve">no período de </w:t>
      </w:r>
      <w:r w:rsidR="00BF3A03" w:rsidRPr="00BF3A03">
        <w:rPr>
          <w:rFonts w:ascii="Times New Roman" w:hAnsi="Times New Roman" w:cs="Times New Roman"/>
        </w:rPr>
        <w:t>jan</w:t>
      </w:r>
      <w:bookmarkStart w:id="1" w:name="_GoBack"/>
      <w:bookmarkEnd w:id="1"/>
      <w:r w:rsidR="00BF3A03" w:rsidRPr="00BF3A03">
        <w:rPr>
          <w:rFonts w:ascii="Times New Roman" w:hAnsi="Times New Roman" w:cs="Times New Roman"/>
        </w:rPr>
        <w:t>eiro</w:t>
      </w:r>
      <w:r w:rsidR="00A56DC9" w:rsidRPr="00BF3A03">
        <w:rPr>
          <w:rFonts w:ascii="Times New Roman" w:hAnsi="Times New Roman" w:cs="Times New Roman"/>
        </w:rPr>
        <w:t xml:space="preserve"> a </w:t>
      </w:r>
      <w:r w:rsidR="00BF3A03" w:rsidRPr="00BF3A03">
        <w:rPr>
          <w:rFonts w:ascii="Times New Roman" w:hAnsi="Times New Roman" w:cs="Times New Roman"/>
        </w:rPr>
        <w:t>junho de 2023</w:t>
      </w:r>
      <w:r w:rsidRPr="00BF3A03">
        <w:rPr>
          <w:rFonts w:ascii="Times New Roman" w:hAnsi="Times New Roman" w:cs="Times New Roman"/>
        </w:rPr>
        <w:t xml:space="preserve">. </w:t>
      </w:r>
      <w:r w:rsidRPr="00E0128E">
        <w:rPr>
          <w:rFonts w:ascii="Times New Roman" w:hAnsi="Times New Roman" w:cs="Times New Roman"/>
        </w:rPr>
        <w:t>O estudo contou com a participação de um estudante adulto de 31 anos de idade</w:t>
      </w:r>
      <w:r>
        <w:rPr>
          <w:rFonts w:ascii="Times New Roman" w:hAnsi="Times New Roman" w:cs="Times New Roman"/>
          <w:color w:val="FF0000"/>
        </w:rPr>
        <w:t xml:space="preserve"> </w:t>
      </w:r>
      <w:r w:rsidRPr="00BF3A03">
        <w:rPr>
          <w:rFonts w:ascii="Times New Roman" w:hAnsi="Times New Roman" w:cs="Times New Roman"/>
        </w:rPr>
        <w:t xml:space="preserve">com deficiência intelectual matriculado em uma instituição especializada da rede pública do </w:t>
      </w:r>
      <w:r w:rsidRPr="00DC3BEC">
        <w:rPr>
          <w:rFonts w:ascii="Times New Roman" w:hAnsi="Times New Roman" w:cs="Times New Roman"/>
        </w:rPr>
        <w:t>estado do Rio de Janeiro</w:t>
      </w:r>
      <w:r>
        <w:rPr>
          <w:rFonts w:ascii="Times New Roman" w:hAnsi="Times New Roman" w:cs="Times New Roman"/>
        </w:rPr>
        <w:t>.</w:t>
      </w:r>
      <w:r w:rsidRPr="00E0128E">
        <w:rPr>
          <w:rFonts w:ascii="Times New Roman" w:hAnsi="Times New Roman" w:cs="Times New Roman"/>
        </w:rPr>
        <w:t xml:space="preserve"> </w:t>
      </w:r>
      <w:r w:rsidRPr="00DC3BEC">
        <w:rPr>
          <w:rFonts w:ascii="Times New Roman" w:hAnsi="Times New Roman" w:cs="Times New Roman"/>
        </w:rPr>
        <w:t>A escolha do sujeito se deu por apresentar um longo percurso escolar, demonstrando</w:t>
      </w:r>
      <w:r>
        <w:rPr>
          <w:rFonts w:ascii="Times New Roman" w:hAnsi="Times New Roman" w:cs="Times New Roman"/>
        </w:rPr>
        <w:t xml:space="preserve"> ainda,</w:t>
      </w:r>
      <w:r w:rsidRPr="00DC3BEC">
        <w:rPr>
          <w:rFonts w:ascii="Times New Roman" w:hAnsi="Times New Roman" w:cs="Times New Roman"/>
        </w:rPr>
        <w:t xml:space="preserve"> muitas dificuldades no processo de construção d</w:t>
      </w:r>
      <w:r>
        <w:rPr>
          <w:rFonts w:ascii="Times New Roman" w:hAnsi="Times New Roman" w:cs="Times New Roman"/>
        </w:rPr>
        <w:t>a</w:t>
      </w:r>
      <w:r w:rsidRPr="00DC3B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alfabetização e letramento</w:t>
      </w:r>
      <w:r w:rsidRPr="00DC3B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F3A03">
        <w:rPr>
          <w:rFonts w:ascii="Times New Roman" w:hAnsi="Times New Roman" w:cs="Times New Roman"/>
        </w:rPr>
        <w:t xml:space="preserve">Ele </w:t>
      </w:r>
      <w:r>
        <w:rPr>
          <w:rFonts w:ascii="Times New Roman" w:hAnsi="Times New Roman" w:cs="Times New Roman"/>
        </w:rPr>
        <w:t>havia sido inserido recentemente no mercado de trabalho</w:t>
      </w:r>
      <w:r w:rsidRPr="00DC3B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demonstrava </w:t>
      </w:r>
      <w:r w:rsidRPr="00DC3BEC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cançar</w:t>
      </w:r>
      <w:r w:rsidRPr="00DC3BEC">
        <w:rPr>
          <w:rFonts w:ascii="Times New Roman" w:hAnsi="Times New Roman" w:cs="Times New Roman"/>
        </w:rPr>
        <w:t xml:space="preserve"> maior autonomia e independência para a vida em sociedade. </w:t>
      </w:r>
    </w:p>
    <w:p w14:paraId="3FDD4A17" w14:textId="77777777" w:rsidR="00A56DC9" w:rsidRPr="00FB3EF8" w:rsidRDefault="00A56DC9" w:rsidP="00A56D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F54CE">
        <w:rPr>
          <w:rFonts w:ascii="Times New Roman" w:hAnsi="Times New Roman" w:cs="Times New Roman"/>
        </w:rPr>
        <w:t>Para a aplicação do PIT, contamos com emprego das tecnologias para realizar os encontros remotos, através do uso de plataformas de videoconferências</w:t>
      </w:r>
      <w:r w:rsidRPr="00FB3EF8">
        <w:rPr>
          <w:rFonts w:ascii="Times New Roman" w:hAnsi="Times New Roman" w:cs="Times New Roman"/>
        </w:rPr>
        <w:t xml:space="preserve"> como o </w:t>
      </w:r>
      <w:r w:rsidRPr="00FB3EF8">
        <w:rPr>
          <w:rFonts w:ascii="Times New Roman" w:hAnsi="Times New Roman" w:cs="Times New Roman"/>
          <w:i/>
          <w:iCs/>
        </w:rPr>
        <w:t>Google Meet</w:t>
      </w:r>
      <w:r w:rsidRPr="00FB3EF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Com o intuito de tornar a aprendizagem mais interativa</w:t>
      </w:r>
      <w:r w:rsidRPr="00FB3E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foram</w:t>
      </w:r>
      <w:r w:rsidRPr="00FB3EF8">
        <w:rPr>
          <w:rFonts w:ascii="Times New Roman" w:hAnsi="Times New Roman" w:cs="Times New Roman"/>
        </w:rPr>
        <w:t xml:space="preserve"> utiliza</w:t>
      </w:r>
      <w:r>
        <w:rPr>
          <w:rFonts w:ascii="Times New Roman" w:hAnsi="Times New Roman" w:cs="Times New Roman"/>
        </w:rPr>
        <w:t>d</w:t>
      </w:r>
      <w:r w:rsidRPr="00FB3EF8">
        <w:rPr>
          <w:rFonts w:ascii="Times New Roman" w:hAnsi="Times New Roman" w:cs="Times New Roman"/>
        </w:rPr>
        <w:t xml:space="preserve">os recursos tecnológicos e atividades </w:t>
      </w:r>
      <w:proofErr w:type="spellStart"/>
      <w:r w:rsidRPr="00FB3EF8">
        <w:rPr>
          <w:rFonts w:ascii="Times New Roman" w:hAnsi="Times New Roman" w:cs="Times New Roman"/>
          <w:i/>
          <w:iCs/>
        </w:rPr>
        <w:t>gamificadas</w:t>
      </w:r>
      <w:proofErr w:type="spellEnd"/>
      <w:r w:rsidRPr="00FB3EF8">
        <w:rPr>
          <w:rFonts w:ascii="Times New Roman" w:hAnsi="Times New Roman" w:cs="Times New Roman"/>
          <w:vertAlign w:val="superscript"/>
        </w:rPr>
        <w:footnoteReference w:id="2"/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além de </w:t>
      </w:r>
      <w:r w:rsidRPr="00FB3EF8">
        <w:rPr>
          <w:rFonts w:ascii="Times New Roman" w:hAnsi="Times New Roman" w:cs="Times New Roman"/>
          <w:iCs/>
        </w:rPr>
        <w:t>ferramentas</w:t>
      </w:r>
      <w:r w:rsidRPr="00FB3EF8">
        <w:rPr>
          <w:rFonts w:ascii="Times New Roman" w:hAnsi="Times New Roman" w:cs="Times New Roman"/>
        </w:rPr>
        <w:t xml:space="preserve"> para </w:t>
      </w:r>
      <w:r>
        <w:rPr>
          <w:rFonts w:ascii="Times New Roman" w:hAnsi="Times New Roman" w:cs="Times New Roman"/>
        </w:rPr>
        <w:t>a elaboração</w:t>
      </w:r>
      <w:r w:rsidRPr="00FB3EF8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e</w:t>
      </w:r>
      <w:r w:rsidRPr="00FB3EF8">
        <w:rPr>
          <w:rFonts w:ascii="Times New Roman" w:hAnsi="Times New Roman" w:cs="Times New Roman"/>
        </w:rPr>
        <w:t xml:space="preserve"> atividades </w:t>
      </w:r>
      <w:r>
        <w:rPr>
          <w:rFonts w:ascii="Times New Roman" w:hAnsi="Times New Roman" w:cs="Times New Roman"/>
        </w:rPr>
        <w:t xml:space="preserve">como </w:t>
      </w:r>
      <w:r w:rsidRPr="00FB3EF8">
        <w:rPr>
          <w:rFonts w:ascii="Times New Roman" w:hAnsi="Times New Roman" w:cs="Times New Roman"/>
        </w:rPr>
        <w:t>os recursos de tela interativa</w:t>
      </w:r>
      <w:r>
        <w:rPr>
          <w:rFonts w:ascii="Times New Roman" w:hAnsi="Times New Roman" w:cs="Times New Roman"/>
        </w:rPr>
        <w:t xml:space="preserve">; </w:t>
      </w:r>
      <w:r w:rsidRPr="00FB3EF8">
        <w:rPr>
          <w:rFonts w:ascii="Times New Roman" w:hAnsi="Times New Roman" w:cs="Times New Roman"/>
        </w:rPr>
        <w:t xml:space="preserve">programa de criação/edição e exibição de apresentações e atividades gráficas; </w:t>
      </w:r>
      <w:r w:rsidRPr="00FB3EF8">
        <w:rPr>
          <w:rFonts w:ascii="Times New Roman" w:hAnsi="Times New Roman" w:cs="Times New Roman"/>
          <w:i/>
          <w:iCs/>
        </w:rPr>
        <w:t>WhatsApp</w:t>
      </w:r>
      <w:r w:rsidRPr="00FB3EF8">
        <w:rPr>
          <w:rFonts w:ascii="Times New Roman" w:hAnsi="Times New Roman" w:cs="Times New Roman"/>
        </w:rPr>
        <w:t xml:space="preserve"> e plataforma de criação de formulários online</w:t>
      </w:r>
      <w:r>
        <w:rPr>
          <w:rFonts w:ascii="Times New Roman" w:hAnsi="Times New Roman" w:cs="Times New Roman"/>
        </w:rPr>
        <w:t xml:space="preserve">. </w:t>
      </w:r>
      <w:r w:rsidRPr="00FB3EF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</w:t>
      </w:r>
      <w:r w:rsidRPr="00FB3EF8">
        <w:rPr>
          <w:rFonts w:ascii="Times New Roman" w:hAnsi="Times New Roman" w:cs="Times New Roman"/>
        </w:rPr>
        <w:t xml:space="preserve"> para </w:t>
      </w:r>
      <w:r>
        <w:rPr>
          <w:rFonts w:ascii="Times New Roman" w:hAnsi="Times New Roman" w:cs="Times New Roman"/>
        </w:rPr>
        <w:t>o desenvolvimento de conceitos como</w:t>
      </w:r>
      <w:r w:rsidRPr="00FB3EF8">
        <w:rPr>
          <w:rFonts w:ascii="Times New Roman" w:hAnsi="Times New Roman" w:cs="Times New Roman"/>
        </w:rPr>
        <w:t xml:space="preserve"> orientação e localização espacial foi utilizado o serviço de visualização de mapas por satélite </w:t>
      </w:r>
      <w:r w:rsidRPr="00FB3EF8">
        <w:rPr>
          <w:rFonts w:ascii="Times New Roman" w:hAnsi="Times New Roman" w:cs="Times New Roman"/>
          <w:i/>
        </w:rPr>
        <w:t>Google Earth</w:t>
      </w:r>
      <w:r>
        <w:rPr>
          <w:rFonts w:ascii="Times New Roman" w:hAnsi="Times New Roman" w:cs="Times New Roman"/>
        </w:rPr>
        <w:t xml:space="preserve">. </w:t>
      </w:r>
    </w:p>
    <w:p w14:paraId="7E37DB19" w14:textId="2268A990" w:rsidR="00A56DC9" w:rsidRPr="00A56DC9" w:rsidRDefault="00A56DC9" w:rsidP="00A56DC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b/>
        </w:rPr>
        <w:tab/>
      </w:r>
      <w:r w:rsidRPr="00FD2DBF">
        <w:rPr>
          <w:rFonts w:ascii="Times New Roman" w:hAnsi="Times New Roman" w:cs="Times New Roman"/>
        </w:rPr>
        <w:t xml:space="preserve">Essas ferramentas e recursos possibilitaram a elaboração de atividades personalizadas </w:t>
      </w:r>
      <w:r>
        <w:rPr>
          <w:rFonts w:ascii="Times New Roman" w:hAnsi="Times New Roman" w:cs="Times New Roman"/>
        </w:rPr>
        <w:t>intencionadas a atender</w:t>
      </w:r>
      <w:r w:rsidRPr="00FD2DBF">
        <w:rPr>
          <w:rFonts w:ascii="Times New Roman" w:hAnsi="Times New Roman" w:cs="Times New Roman"/>
        </w:rPr>
        <w:t xml:space="preserve"> as necessidades e interesses que o educando apresenta, possibilitando construir e implementar o PIT.</w:t>
      </w:r>
    </w:p>
    <w:p w14:paraId="1FB441A9" w14:textId="255BC6FA" w:rsidR="00C145E5" w:rsidRDefault="00C145E5" w:rsidP="00C145E5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DC3BEC">
        <w:rPr>
          <w:rFonts w:ascii="Times New Roman" w:hAnsi="Times New Roman" w:cs="Times New Roman"/>
        </w:rPr>
        <w:t xml:space="preserve">Para a coleta dos dados para elaboração do PIT foram utilizados diferentes instrumentos, como: inventário de habilidades para o </w:t>
      </w:r>
      <w:proofErr w:type="spellStart"/>
      <w:r w:rsidRPr="00DC3BEC">
        <w:rPr>
          <w:rFonts w:ascii="Times New Roman" w:hAnsi="Times New Roman" w:cs="Times New Roman"/>
        </w:rPr>
        <w:t>alfaletramento</w:t>
      </w:r>
      <w:proofErr w:type="spellEnd"/>
      <w:r w:rsidRPr="00DC3BEC">
        <w:rPr>
          <w:rFonts w:ascii="Times New Roman" w:hAnsi="Times New Roman" w:cs="Times New Roman"/>
        </w:rPr>
        <w:t xml:space="preserve"> para desenvolvimento da autonomia (Burock, 2023 e do PEI disponível no banco de dados da pesquisa desenvolvida por Mascaro </w:t>
      </w:r>
      <w:r w:rsidRPr="00283942">
        <w:rPr>
          <w:rFonts w:ascii="Times New Roman" w:hAnsi="Times New Roman" w:cs="Times New Roman"/>
        </w:rPr>
        <w:t>(2021)</w:t>
      </w:r>
      <w:r w:rsidR="00A94949">
        <w:rPr>
          <w:rFonts w:ascii="Times New Roman" w:hAnsi="Times New Roman" w:cs="Times New Roman"/>
        </w:rPr>
        <w:t>)</w:t>
      </w:r>
      <w:r w:rsidRPr="00283942">
        <w:rPr>
          <w:rFonts w:ascii="Times New Roman" w:hAnsi="Times New Roman" w:cs="Times New Roman"/>
        </w:rPr>
        <w:t>.</w:t>
      </w:r>
      <w:r w:rsidRPr="00DC3BEC">
        <w:rPr>
          <w:rFonts w:ascii="Times New Roman" w:hAnsi="Times New Roman" w:cs="Times New Roman"/>
        </w:rPr>
        <w:t xml:space="preserve"> </w:t>
      </w:r>
    </w:p>
    <w:p w14:paraId="5B56FDC1" w14:textId="77777777" w:rsidR="00A56DC9" w:rsidRPr="00904E92" w:rsidRDefault="00A56DC9" w:rsidP="00A56D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3BEC">
        <w:rPr>
          <w:rFonts w:ascii="Times New Roman" w:hAnsi="Times New Roman" w:cs="Times New Roman"/>
        </w:rPr>
        <w:t>Para a implementação</w:t>
      </w:r>
      <w:r>
        <w:rPr>
          <w:rFonts w:ascii="Times New Roman" w:hAnsi="Times New Roman" w:cs="Times New Roman"/>
        </w:rPr>
        <w:t xml:space="preserve"> do PIT</w:t>
      </w:r>
      <w:r w:rsidRPr="00DC3BEC">
        <w:rPr>
          <w:rFonts w:ascii="Times New Roman" w:hAnsi="Times New Roman" w:cs="Times New Roman"/>
        </w:rPr>
        <w:t>, contamos com a elaboração do Plano de Ação e fichas de planejamento para registro dos encontros.</w:t>
      </w:r>
      <w:r>
        <w:rPr>
          <w:rFonts w:ascii="Times New Roman" w:hAnsi="Times New Roman" w:cs="Times New Roman"/>
        </w:rPr>
        <w:t xml:space="preserve"> A aplicação</w:t>
      </w:r>
      <w:r w:rsidRPr="00904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contou com dez encontros realizados ao longo de dois</w:t>
      </w:r>
      <w:r w:rsidRPr="00904E92">
        <w:rPr>
          <w:rFonts w:ascii="Times New Roman" w:hAnsi="Times New Roman" w:cs="Times New Roman"/>
        </w:rPr>
        <w:t xml:space="preserve"> meses</w:t>
      </w:r>
      <w:r>
        <w:rPr>
          <w:rFonts w:ascii="Times New Roman" w:hAnsi="Times New Roman" w:cs="Times New Roman"/>
        </w:rPr>
        <w:t>, por encontros síncronos semanais, realizados através de videoconferências, com duração de uma hora cada.</w:t>
      </w:r>
      <w:r w:rsidRPr="00904E92">
        <w:rPr>
          <w:rFonts w:ascii="Times New Roman" w:hAnsi="Times New Roman" w:cs="Times New Roman"/>
        </w:rPr>
        <w:t xml:space="preserve"> </w:t>
      </w:r>
      <w:r w:rsidRPr="006E2930">
        <w:rPr>
          <w:rFonts w:ascii="Times New Roman" w:hAnsi="Times New Roman" w:cs="Times New Roman"/>
        </w:rPr>
        <w:t>Após o período de aplicação</w:t>
      </w:r>
      <w:r>
        <w:rPr>
          <w:rFonts w:ascii="Times New Roman" w:hAnsi="Times New Roman" w:cs="Times New Roman"/>
        </w:rPr>
        <w:t>,</w:t>
      </w:r>
      <w:r w:rsidRPr="006E2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realizou-se</w:t>
      </w:r>
      <w:r w:rsidRPr="00904E92">
        <w:rPr>
          <w:rFonts w:ascii="Times New Roman" w:hAnsi="Times New Roman" w:cs="Times New Roman"/>
        </w:rPr>
        <w:t xml:space="preserve"> a análise dos dados</w:t>
      </w:r>
      <w:r>
        <w:rPr>
          <w:rFonts w:ascii="Times New Roman" w:hAnsi="Times New Roman" w:cs="Times New Roman"/>
        </w:rPr>
        <w:t>.</w:t>
      </w:r>
      <w:r w:rsidRPr="00904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Estes foram </w:t>
      </w:r>
      <w:r w:rsidRPr="00904E92">
        <w:rPr>
          <w:rFonts w:ascii="Times New Roman" w:hAnsi="Times New Roman" w:cs="Times New Roman"/>
        </w:rPr>
        <w:t xml:space="preserve">obtidos através </w:t>
      </w:r>
      <w:r>
        <w:rPr>
          <w:rFonts w:ascii="Times New Roman" w:hAnsi="Times New Roman" w:cs="Times New Roman"/>
        </w:rPr>
        <w:t>da triangulação das informações registradas n</w:t>
      </w:r>
      <w:r w:rsidRPr="00904E92">
        <w:rPr>
          <w:rFonts w:ascii="Times New Roman" w:hAnsi="Times New Roman" w:cs="Times New Roman"/>
        </w:rPr>
        <w:t xml:space="preserve">os inventários de habilidades, fichas de planejamento e do próprio PIT. </w:t>
      </w:r>
    </w:p>
    <w:p w14:paraId="1DDA50B5" w14:textId="77777777" w:rsidR="00A56DC9" w:rsidRPr="00A56DC9" w:rsidRDefault="00A56DC9" w:rsidP="00C145E5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2AF4F3EB" w14:textId="77777777" w:rsidR="00C145E5" w:rsidRPr="004F54CE" w:rsidRDefault="00C145E5" w:rsidP="00F61E17">
      <w:pPr>
        <w:rPr>
          <w:rFonts w:ascii="Times New Roman" w:hAnsi="Times New Roman" w:cs="Times New Roman"/>
        </w:rPr>
      </w:pPr>
    </w:p>
    <w:p w14:paraId="139196F4" w14:textId="650AB560" w:rsidR="00F61E17" w:rsidRPr="002A6830" w:rsidRDefault="00A94949" w:rsidP="00F61E1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Protagonismo do sujeito e avanços:</w:t>
      </w:r>
      <w:r w:rsidR="00CB0A89">
        <w:rPr>
          <w:rFonts w:ascii="Times New Roman" w:hAnsi="Times New Roman" w:cs="Times New Roman"/>
          <w:b/>
        </w:rPr>
        <w:t xml:space="preserve"> resultados da aplicação</w:t>
      </w:r>
    </w:p>
    <w:p w14:paraId="123DC67E" w14:textId="5186EBC5" w:rsidR="00F61E17" w:rsidRDefault="00A56DC9" w:rsidP="00F61E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3A03">
        <w:rPr>
          <w:rFonts w:ascii="Times New Roman" w:hAnsi="Times New Roman" w:cs="Times New Roman"/>
        </w:rPr>
        <w:t xml:space="preserve">A análise dos dados </w:t>
      </w:r>
      <w:r w:rsidR="00F61E17" w:rsidRPr="00BF3A03">
        <w:rPr>
          <w:rFonts w:ascii="Times New Roman" w:hAnsi="Times New Roman" w:cs="Times New Roman"/>
        </w:rPr>
        <w:t xml:space="preserve">permitiu </w:t>
      </w:r>
      <w:r w:rsidR="00F61E17" w:rsidRPr="00904E92">
        <w:rPr>
          <w:rFonts w:ascii="Times New Roman" w:hAnsi="Times New Roman" w:cs="Times New Roman"/>
        </w:rPr>
        <w:t xml:space="preserve">identificar avanços em relação ao processo de aprendizagem do </w:t>
      </w:r>
      <w:r w:rsidR="00A94949">
        <w:rPr>
          <w:rFonts w:ascii="Times New Roman" w:hAnsi="Times New Roman" w:cs="Times New Roman"/>
        </w:rPr>
        <w:t>estudante</w:t>
      </w:r>
      <w:r w:rsidR="00F61E17" w:rsidRPr="00904E92">
        <w:rPr>
          <w:rFonts w:ascii="Times New Roman" w:hAnsi="Times New Roman" w:cs="Times New Roman"/>
        </w:rPr>
        <w:t xml:space="preserve">. Esses progressos se deram nas habilidades acadêmicas voltadas para o </w:t>
      </w:r>
      <w:proofErr w:type="spellStart"/>
      <w:r w:rsidR="00F61E17" w:rsidRPr="00904E92">
        <w:rPr>
          <w:rFonts w:ascii="Times New Roman" w:hAnsi="Times New Roman" w:cs="Times New Roman"/>
        </w:rPr>
        <w:t>alfaletramento</w:t>
      </w:r>
      <w:proofErr w:type="spellEnd"/>
      <w:r w:rsidR="00F61E17" w:rsidRPr="00904E92">
        <w:rPr>
          <w:rFonts w:ascii="Times New Roman" w:hAnsi="Times New Roman" w:cs="Times New Roman"/>
        </w:rPr>
        <w:t>, alfabetização digital, autonomia e independência. Foram possíveis por meio do planejamento sistemático das ações empreendidas através do P</w:t>
      </w:r>
      <w:r w:rsidR="00F61E17">
        <w:rPr>
          <w:rFonts w:ascii="Times New Roman" w:hAnsi="Times New Roman" w:cs="Times New Roman"/>
        </w:rPr>
        <w:t>IT</w:t>
      </w:r>
      <w:r w:rsidR="00F61E17" w:rsidRPr="00904E92">
        <w:rPr>
          <w:rFonts w:ascii="Times New Roman" w:hAnsi="Times New Roman" w:cs="Times New Roman"/>
        </w:rPr>
        <w:t>. As atividades contemplaram situações reais, que partiram do interesse do sujeito, com foco no desenvolvimento de habilidades de leitura e escrita, que permitiram contribuir para aprendizagens e desenvolvimento de potencialidades.</w:t>
      </w:r>
      <w:r w:rsidR="00F61E17">
        <w:rPr>
          <w:rFonts w:ascii="Times New Roman" w:hAnsi="Times New Roman" w:cs="Times New Roman"/>
        </w:rPr>
        <w:t xml:space="preserve"> </w:t>
      </w:r>
    </w:p>
    <w:p w14:paraId="400FB3C4" w14:textId="77777777" w:rsidR="00196812" w:rsidRDefault="00196812" w:rsidP="00F61E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6F483EC" w14:textId="77777777" w:rsidR="006030EB" w:rsidRDefault="006030EB" w:rsidP="006030EB">
      <w:pPr>
        <w:spacing w:line="360" w:lineRule="auto"/>
        <w:ind w:firstLine="708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BF3A03">
        <w:rPr>
          <w:rFonts w:ascii="Times New Roman" w:eastAsia="Arial" w:hAnsi="Times New Roman" w:cs="Times New Roman"/>
          <w:sz w:val="20"/>
          <w:szCs w:val="20"/>
        </w:rPr>
        <w:t>Figura 1: Lista</w:t>
      </w:r>
      <w:r>
        <w:rPr>
          <w:rFonts w:ascii="Times New Roman" w:eastAsia="Arial" w:hAnsi="Times New Roman" w:cs="Times New Roman"/>
          <w:sz w:val="20"/>
          <w:szCs w:val="20"/>
        </w:rPr>
        <w:t xml:space="preserve"> de compras para um churrasco</w:t>
      </w:r>
    </w:p>
    <w:p w14:paraId="4D75DEC2" w14:textId="77777777" w:rsidR="006030EB" w:rsidRDefault="006030EB" w:rsidP="006030EB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B58C356" wp14:editId="674A6313">
            <wp:simplePos x="0" y="0"/>
            <wp:positionH relativeFrom="column">
              <wp:posOffset>1083945</wp:posOffset>
            </wp:positionH>
            <wp:positionV relativeFrom="paragraph">
              <wp:posOffset>66675</wp:posOffset>
            </wp:positionV>
            <wp:extent cx="3985895" cy="206502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EF9324" w14:textId="77777777" w:rsidR="006030EB" w:rsidRDefault="006030EB" w:rsidP="006030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AEC9DAD" w14:textId="77777777" w:rsidR="006030EB" w:rsidRDefault="006030EB" w:rsidP="006030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269C845" w14:textId="77777777" w:rsidR="006030EB" w:rsidRDefault="006030EB" w:rsidP="006030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F34D16A" w14:textId="77777777" w:rsidR="006030EB" w:rsidRDefault="006030EB" w:rsidP="006030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8529AE2" w14:textId="77777777" w:rsidR="006030EB" w:rsidRDefault="006030EB" w:rsidP="00F61E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40CC5F7" w14:textId="77777777" w:rsidR="006030EB" w:rsidRDefault="006030EB" w:rsidP="00F61E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91363DB" w14:textId="77777777" w:rsidR="006030EB" w:rsidRDefault="006030EB" w:rsidP="00F61E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7EA9B35" w14:textId="77777777" w:rsidR="00F61E17" w:rsidRPr="003D4753" w:rsidRDefault="00F61E17" w:rsidP="006030EB">
      <w:pPr>
        <w:ind w:right="-568"/>
        <w:rPr>
          <w:rFonts w:ascii="Times New Roman" w:eastAsia="Arial" w:hAnsi="Times New Roman" w:cs="Times New Roman"/>
          <w:sz w:val="20"/>
          <w:szCs w:val="20"/>
        </w:rPr>
      </w:pPr>
    </w:p>
    <w:p w14:paraId="3E510124" w14:textId="77777777" w:rsidR="00F61E17" w:rsidRPr="003D4753" w:rsidRDefault="00F61E17" w:rsidP="00F61E17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3D4753">
        <w:rPr>
          <w:rFonts w:ascii="Times New Roman" w:eastAsia="Arial" w:hAnsi="Times New Roman" w:cs="Times New Roman"/>
          <w:sz w:val="20"/>
          <w:szCs w:val="20"/>
        </w:rPr>
        <w:t>Fonte: Elaborado pel</w:t>
      </w:r>
      <w:r>
        <w:rPr>
          <w:rFonts w:ascii="Times New Roman" w:eastAsia="Arial" w:hAnsi="Times New Roman" w:cs="Times New Roman"/>
          <w:sz w:val="20"/>
          <w:szCs w:val="20"/>
        </w:rPr>
        <w:t>a</w:t>
      </w:r>
      <w:r w:rsidRPr="003D4753">
        <w:rPr>
          <w:rFonts w:ascii="Times New Roman" w:eastAsia="Arial" w:hAnsi="Times New Roman" w:cs="Times New Roman"/>
          <w:sz w:val="20"/>
          <w:szCs w:val="20"/>
        </w:rPr>
        <w:t>s autor</w:t>
      </w:r>
      <w:r>
        <w:rPr>
          <w:rFonts w:ascii="Times New Roman" w:eastAsia="Arial" w:hAnsi="Times New Roman" w:cs="Times New Roman"/>
          <w:sz w:val="20"/>
          <w:szCs w:val="20"/>
        </w:rPr>
        <w:t>a</w:t>
      </w:r>
      <w:r w:rsidRPr="003D4753">
        <w:rPr>
          <w:rFonts w:ascii="Times New Roman" w:eastAsia="Arial" w:hAnsi="Times New Roman" w:cs="Times New Roman"/>
          <w:sz w:val="20"/>
          <w:szCs w:val="20"/>
        </w:rPr>
        <w:t>s</w:t>
      </w:r>
    </w:p>
    <w:p w14:paraId="44A5A775" w14:textId="77777777" w:rsidR="00F61E17" w:rsidRDefault="00F61E17" w:rsidP="00F61E17">
      <w:pPr>
        <w:spacing w:line="360" w:lineRule="auto"/>
        <w:jc w:val="both"/>
        <w:rPr>
          <w:rFonts w:ascii="Times New Roman" w:hAnsi="Times New Roman" w:cs="Times New Roman"/>
        </w:rPr>
      </w:pPr>
    </w:p>
    <w:p w14:paraId="22160421" w14:textId="77777777" w:rsidR="00F61E17" w:rsidRDefault="00F61E17" w:rsidP="006030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Dentre os diversos avanços, foi possível observar desenvolvimento </w:t>
      </w:r>
      <w:r w:rsidRPr="002A6830">
        <w:rPr>
          <w:rFonts w:ascii="Times New Roman" w:hAnsi="Times New Roman" w:cs="Times New Roman"/>
        </w:rPr>
        <w:t xml:space="preserve">em relação ao domínio da leitura das sílabas simples e soletração de palavras, </w:t>
      </w:r>
      <w:r>
        <w:rPr>
          <w:rFonts w:ascii="Times New Roman" w:hAnsi="Times New Roman" w:cs="Times New Roman"/>
        </w:rPr>
        <w:t>construção do conceito de rotina,</w:t>
      </w:r>
      <w:r w:rsidRPr="002A6830">
        <w:rPr>
          <w:rFonts w:ascii="Times New Roman" w:hAnsi="Times New Roman" w:cs="Times New Roman"/>
        </w:rPr>
        <w:t xml:space="preserve"> aumento do repertório de habilidades consideradas prioritárias à construção do processo de leitura e escrita e avanços na comunicação oral</w:t>
      </w:r>
      <w:r>
        <w:rPr>
          <w:rFonts w:ascii="Times New Roman" w:hAnsi="Times New Roman" w:cs="Times New Roman"/>
        </w:rPr>
        <w:t xml:space="preserve">, </w:t>
      </w:r>
      <w:r w:rsidRPr="002A6830">
        <w:rPr>
          <w:rFonts w:ascii="Times New Roman" w:hAnsi="Times New Roman" w:cs="Times New Roman"/>
        </w:rPr>
        <w:t xml:space="preserve">na ordenação e relatos de fatos do cotidiano. </w:t>
      </w:r>
    </w:p>
    <w:p w14:paraId="36BA50C1" w14:textId="77777777" w:rsidR="00A56DC9" w:rsidRDefault="00A56DC9" w:rsidP="006030EB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61E663F5" w14:textId="77777777" w:rsidR="00A56DC9" w:rsidRDefault="00A56DC9" w:rsidP="006030EB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2C8E785A" w14:textId="77777777" w:rsidR="00A56DC9" w:rsidRDefault="00A56DC9" w:rsidP="006030EB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F71E95E" w14:textId="77777777" w:rsidR="00A56DC9" w:rsidRDefault="00A56DC9" w:rsidP="006030EB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5AB471D3" w14:textId="77777777" w:rsidR="00A56DC9" w:rsidRDefault="00A56DC9" w:rsidP="006030EB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56613435" w14:textId="77777777" w:rsidR="00A56DC9" w:rsidRDefault="00A56DC9" w:rsidP="006030EB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41A92A8C" w14:textId="67D615AC" w:rsidR="006030EB" w:rsidRDefault="006030EB" w:rsidP="006030EB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BF3A03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Figura </w:t>
      </w:r>
      <w:r w:rsidR="00BF3A03" w:rsidRPr="00BF3A03">
        <w:rPr>
          <w:rFonts w:ascii="Times New Roman" w:eastAsia="Arial" w:hAnsi="Times New Roman" w:cs="Times New Roman"/>
          <w:sz w:val="20"/>
          <w:szCs w:val="20"/>
        </w:rPr>
        <w:t>2</w:t>
      </w:r>
      <w:r w:rsidRPr="00BF3A03">
        <w:rPr>
          <w:rFonts w:ascii="Times New Roman" w:eastAsia="Arial" w:hAnsi="Times New Roman" w:cs="Times New Roman"/>
          <w:sz w:val="20"/>
          <w:szCs w:val="20"/>
        </w:rPr>
        <w:t>:</w:t>
      </w:r>
      <w:r w:rsidRPr="003D4753">
        <w:rPr>
          <w:rFonts w:ascii="Times New Roman" w:eastAsia="Arial" w:hAnsi="Times New Roman" w:cs="Times New Roman"/>
          <w:sz w:val="20"/>
          <w:szCs w:val="20"/>
        </w:rPr>
        <w:t xml:space="preserve"> Conversa no aplicativo WhatsApp</w:t>
      </w:r>
    </w:p>
    <w:p w14:paraId="11D21E6B" w14:textId="77777777" w:rsidR="006030EB" w:rsidRDefault="006030EB" w:rsidP="006030EB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44E5B561" w14:textId="77777777" w:rsidR="00F61E17" w:rsidRDefault="006030EB" w:rsidP="006030EB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noProof/>
          <w:sz w:val="20"/>
          <w:szCs w:val="20"/>
        </w:rPr>
        <w:drawing>
          <wp:inline distT="0" distB="0" distL="0" distR="0" wp14:anchorId="2BC7CFE2" wp14:editId="2B7ECDDF">
            <wp:extent cx="4054475" cy="2316480"/>
            <wp:effectExtent l="0" t="0" r="3175" b="762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6C2128" w14:textId="77777777" w:rsidR="00F61E17" w:rsidRDefault="00F61E17" w:rsidP="006030EB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3D4753">
        <w:rPr>
          <w:rFonts w:ascii="Times New Roman" w:eastAsia="Arial" w:hAnsi="Times New Roman" w:cs="Times New Roman"/>
          <w:sz w:val="20"/>
          <w:szCs w:val="20"/>
        </w:rPr>
        <w:t>Fonte: Elaborado pel</w:t>
      </w:r>
      <w:r>
        <w:rPr>
          <w:rFonts w:ascii="Times New Roman" w:eastAsia="Arial" w:hAnsi="Times New Roman" w:cs="Times New Roman"/>
          <w:sz w:val="20"/>
          <w:szCs w:val="20"/>
        </w:rPr>
        <w:t>a</w:t>
      </w:r>
      <w:r w:rsidRPr="003D4753">
        <w:rPr>
          <w:rFonts w:ascii="Times New Roman" w:eastAsia="Arial" w:hAnsi="Times New Roman" w:cs="Times New Roman"/>
          <w:sz w:val="20"/>
          <w:szCs w:val="20"/>
        </w:rPr>
        <w:t>s autor</w:t>
      </w:r>
      <w:r>
        <w:rPr>
          <w:rFonts w:ascii="Times New Roman" w:eastAsia="Arial" w:hAnsi="Times New Roman" w:cs="Times New Roman"/>
          <w:sz w:val="20"/>
          <w:szCs w:val="20"/>
        </w:rPr>
        <w:t>a</w:t>
      </w:r>
      <w:r w:rsidRPr="003D4753">
        <w:rPr>
          <w:rFonts w:ascii="Times New Roman" w:eastAsia="Arial" w:hAnsi="Times New Roman" w:cs="Times New Roman"/>
          <w:sz w:val="20"/>
          <w:szCs w:val="20"/>
        </w:rPr>
        <w:t>s</w:t>
      </w:r>
    </w:p>
    <w:p w14:paraId="690022B1" w14:textId="77777777" w:rsidR="00A56DC9" w:rsidRDefault="00A56DC9" w:rsidP="00F61E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7B9EDA0" w14:textId="2E4D180F" w:rsidR="00CB0A89" w:rsidRDefault="00F61E17" w:rsidP="00F61E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A6830">
        <w:rPr>
          <w:rFonts w:ascii="Times New Roman" w:hAnsi="Times New Roman" w:cs="Times New Roman"/>
        </w:rPr>
        <w:t xml:space="preserve">Além de avanços no processo de escrita e leitura, </w:t>
      </w:r>
      <w:r>
        <w:rPr>
          <w:rFonts w:ascii="Times New Roman" w:hAnsi="Times New Roman" w:cs="Times New Roman"/>
        </w:rPr>
        <w:t xml:space="preserve">outras áreas foram contempladas como, desenvolvimento da autonomia para envio e recebimento de mensagens através do aplicativo </w:t>
      </w:r>
      <w:r w:rsidRPr="002A6830">
        <w:rPr>
          <w:rFonts w:ascii="Times New Roman" w:hAnsi="Times New Roman" w:cs="Times New Roman"/>
          <w:i/>
        </w:rPr>
        <w:t>Whats</w:t>
      </w:r>
      <w:r>
        <w:rPr>
          <w:rFonts w:ascii="Times New Roman" w:hAnsi="Times New Roman" w:cs="Times New Roman"/>
          <w:i/>
        </w:rPr>
        <w:t>A</w:t>
      </w:r>
      <w:r w:rsidRPr="002A6830">
        <w:rPr>
          <w:rFonts w:ascii="Times New Roman" w:hAnsi="Times New Roman" w:cs="Times New Roman"/>
          <w:i/>
        </w:rPr>
        <w:t>pp</w:t>
      </w:r>
      <w:r>
        <w:rPr>
          <w:rFonts w:ascii="Times New Roman" w:hAnsi="Times New Roman" w:cs="Times New Roman"/>
        </w:rPr>
        <w:t xml:space="preserve">, contribuindo para sua </w:t>
      </w:r>
      <w:r w:rsidR="00CB0A89">
        <w:rPr>
          <w:rFonts w:ascii="Times New Roman" w:hAnsi="Times New Roman" w:cs="Times New Roman"/>
        </w:rPr>
        <w:t>independência</w:t>
      </w:r>
      <w:r>
        <w:rPr>
          <w:rFonts w:ascii="Times New Roman" w:hAnsi="Times New Roman" w:cs="Times New Roman"/>
        </w:rPr>
        <w:t xml:space="preserve"> e</w:t>
      </w:r>
      <w:r w:rsidR="001968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comunicação, reconhecimento de cédulas e valores, bem como construção do conceito de troco. U</w:t>
      </w:r>
      <w:r w:rsidRPr="002A6830">
        <w:rPr>
          <w:rFonts w:ascii="Times New Roman" w:hAnsi="Times New Roman" w:cs="Times New Roman"/>
        </w:rPr>
        <w:t xml:space="preserve">so do calendário </w:t>
      </w:r>
      <w:r>
        <w:rPr>
          <w:rFonts w:ascii="Times New Roman" w:hAnsi="Times New Roman" w:cs="Times New Roman"/>
        </w:rPr>
        <w:t>para identificação dos dias</w:t>
      </w:r>
      <w:r w:rsidRPr="002A6830">
        <w:rPr>
          <w:rFonts w:ascii="Times New Roman" w:hAnsi="Times New Roman" w:cs="Times New Roman"/>
        </w:rPr>
        <w:t xml:space="preserve"> da semana, datas importantes, final de semana, dias úteis, feriados e meses do ano</w:t>
      </w:r>
      <w:r>
        <w:rPr>
          <w:rFonts w:ascii="Times New Roman" w:hAnsi="Times New Roman" w:cs="Times New Roman"/>
        </w:rPr>
        <w:t>. U</w:t>
      </w:r>
      <w:r w:rsidRPr="002A6830">
        <w:rPr>
          <w:rFonts w:ascii="Times New Roman" w:hAnsi="Times New Roman" w:cs="Times New Roman"/>
        </w:rPr>
        <w:t>so das ferramentas e recursos tecnológicos (pesquisas de imagens na internet, acesso a vídeos chamadas</w:t>
      </w:r>
      <w:r>
        <w:rPr>
          <w:rFonts w:ascii="Times New Roman" w:hAnsi="Times New Roman" w:cs="Times New Roman"/>
        </w:rPr>
        <w:t>).</w:t>
      </w:r>
      <w:r w:rsidRPr="00677961">
        <w:rPr>
          <w:rFonts w:ascii="Times New Roman" w:hAnsi="Times New Roman" w:cs="Times New Roman"/>
        </w:rPr>
        <w:t xml:space="preserve"> </w:t>
      </w:r>
    </w:p>
    <w:p w14:paraId="09651433" w14:textId="2C2FBED6" w:rsidR="00CB0A89" w:rsidRDefault="00BC623E" w:rsidP="00F61E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o uso do site </w:t>
      </w:r>
      <w:r w:rsidRPr="00BC623E">
        <w:rPr>
          <w:rFonts w:ascii="Times New Roman" w:hAnsi="Times New Roman" w:cs="Times New Roman"/>
          <w:i/>
        </w:rPr>
        <w:t>Google Earth</w:t>
      </w:r>
      <w:r>
        <w:rPr>
          <w:rFonts w:ascii="Times New Roman" w:hAnsi="Times New Roman" w:cs="Times New Roman"/>
        </w:rPr>
        <w:t xml:space="preserve"> foram realizadas atividades para exploração da localização espacial, lateralidade e endereço pessoal. Essas foram no</w:t>
      </w:r>
      <w:r w:rsidR="00CB0A89" w:rsidRPr="00CB0A89">
        <w:rPr>
          <w:rFonts w:ascii="Times New Roman" w:hAnsi="Times New Roman" w:cs="Times New Roman"/>
        </w:rPr>
        <w:t xml:space="preserve"> sentido de contemplar a demanda apresentada </w:t>
      </w:r>
      <w:r>
        <w:rPr>
          <w:rFonts w:ascii="Times New Roman" w:hAnsi="Times New Roman" w:cs="Times New Roman"/>
        </w:rPr>
        <w:t>pelo sujeito sobre ainda não</w:t>
      </w:r>
      <w:r w:rsidR="00CB0A89" w:rsidRPr="00CB0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 desenvolvido autonomia para </w:t>
      </w:r>
      <w:r w:rsidR="00CB0A89" w:rsidRPr="00CB0A89">
        <w:rPr>
          <w:rFonts w:ascii="Times New Roman" w:hAnsi="Times New Roman" w:cs="Times New Roman"/>
        </w:rPr>
        <w:t>anda</w:t>
      </w:r>
      <w:r>
        <w:rPr>
          <w:rFonts w:ascii="Times New Roman" w:hAnsi="Times New Roman" w:cs="Times New Roman"/>
        </w:rPr>
        <w:t>r</w:t>
      </w:r>
      <w:r w:rsidR="00CB0A89" w:rsidRPr="00CB0A89">
        <w:rPr>
          <w:rFonts w:ascii="Times New Roman" w:hAnsi="Times New Roman" w:cs="Times New Roman"/>
        </w:rPr>
        <w:t xml:space="preserve"> sozinho </w:t>
      </w:r>
      <w:r>
        <w:rPr>
          <w:rFonts w:ascii="Times New Roman" w:hAnsi="Times New Roman" w:cs="Times New Roman"/>
        </w:rPr>
        <w:t>pelo</w:t>
      </w:r>
      <w:r w:rsidR="00CB0A89" w:rsidRPr="00CB0A89">
        <w:rPr>
          <w:rFonts w:ascii="Times New Roman" w:hAnsi="Times New Roman" w:cs="Times New Roman"/>
        </w:rPr>
        <w:t xml:space="preserve"> seu bairro</w:t>
      </w:r>
      <w:r>
        <w:rPr>
          <w:rFonts w:ascii="Times New Roman" w:hAnsi="Times New Roman" w:cs="Times New Roman"/>
        </w:rPr>
        <w:t>.</w:t>
      </w:r>
      <w:r w:rsidR="00CB0A89" w:rsidRPr="00CB0A89">
        <w:rPr>
          <w:rFonts w:ascii="Times New Roman" w:hAnsi="Times New Roman" w:cs="Times New Roman"/>
        </w:rPr>
        <w:t xml:space="preserve"> O planejamento da atividade </w:t>
      </w:r>
      <w:r>
        <w:rPr>
          <w:rFonts w:ascii="Times New Roman" w:hAnsi="Times New Roman" w:cs="Times New Roman"/>
        </w:rPr>
        <w:t>possibilitou</w:t>
      </w:r>
      <w:r w:rsidR="00CB0A89" w:rsidRPr="00CB0A89">
        <w:rPr>
          <w:rFonts w:ascii="Times New Roman" w:hAnsi="Times New Roman" w:cs="Times New Roman"/>
        </w:rPr>
        <w:t xml:space="preserve"> explorar a ferramenta para realizar um “passeio” virtual</w:t>
      </w:r>
      <w:r>
        <w:rPr>
          <w:rFonts w:ascii="Times New Roman" w:hAnsi="Times New Roman" w:cs="Times New Roman"/>
        </w:rPr>
        <w:t>. Assim, foi possível</w:t>
      </w:r>
      <w:r w:rsidR="00CB0A89" w:rsidRPr="00CB0A89">
        <w:rPr>
          <w:rFonts w:ascii="Times New Roman" w:hAnsi="Times New Roman" w:cs="Times New Roman"/>
        </w:rPr>
        <w:t xml:space="preserve"> observa</w:t>
      </w:r>
      <w:r>
        <w:rPr>
          <w:rFonts w:ascii="Times New Roman" w:hAnsi="Times New Roman" w:cs="Times New Roman"/>
        </w:rPr>
        <w:t>r o bairro, como um todo, tendo uma</w:t>
      </w:r>
      <w:r w:rsidR="00CB0A89" w:rsidRPr="00CB0A89">
        <w:rPr>
          <w:rFonts w:ascii="Times New Roman" w:hAnsi="Times New Roman" w:cs="Times New Roman"/>
        </w:rPr>
        <w:t xml:space="preserve"> visão geral (visto de cima, em uma visão ampla de suas dimensões e ruas) e </w:t>
      </w:r>
      <w:r>
        <w:rPr>
          <w:rFonts w:ascii="Times New Roman" w:hAnsi="Times New Roman" w:cs="Times New Roman"/>
        </w:rPr>
        <w:t>posteriormente</w:t>
      </w:r>
      <w:r w:rsidR="00CB0A89" w:rsidRPr="00CB0A89">
        <w:rPr>
          <w:rFonts w:ascii="Times New Roman" w:hAnsi="Times New Roman" w:cs="Times New Roman"/>
        </w:rPr>
        <w:t xml:space="preserve"> localizar sua casa, identificar a vizinhança, ir até a farmácia mais próxima, até a padaria, indicar o caminho que faz para ir para a igreja e para o trabalho. </w:t>
      </w:r>
      <w:r>
        <w:rPr>
          <w:rFonts w:ascii="Times New Roman" w:hAnsi="Times New Roman" w:cs="Times New Roman"/>
        </w:rPr>
        <w:t>Além de trabalharmos q</w:t>
      </w:r>
      <w:r w:rsidRPr="00BC623E">
        <w:rPr>
          <w:rFonts w:ascii="Times New Roman" w:hAnsi="Times New Roman" w:cs="Times New Roman"/>
        </w:rPr>
        <w:t xml:space="preserve">uestões como localização espacial, lateralidade </w:t>
      </w:r>
      <w:r w:rsidRPr="00BC623E">
        <w:rPr>
          <w:rFonts w:ascii="Times New Roman" w:hAnsi="Times New Roman" w:cs="Times New Roman"/>
        </w:rPr>
        <w:lastRenderedPageBreak/>
        <w:t>(esquerda/direita) os conceitos de perto e longe (o que dá para ir a pé e o que precisa utilizar o carro), seu endereço pessoal</w:t>
      </w:r>
      <w:r>
        <w:rPr>
          <w:rFonts w:ascii="Times New Roman" w:hAnsi="Times New Roman" w:cs="Times New Roman"/>
        </w:rPr>
        <w:t>.</w:t>
      </w:r>
    </w:p>
    <w:p w14:paraId="3E40C9FB" w14:textId="4265F554" w:rsidR="00F61E17" w:rsidRPr="004F54CE" w:rsidRDefault="00F61E17" w:rsidP="00F61E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77961">
        <w:rPr>
          <w:rFonts w:ascii="Times New Roman" w:hAnsi="Times New Roman" w:cs="Times New Roman"/>
        </w:rPr>
        <w:t xml:space="preserve">Nesse sentido, </w:t>
      </w:r>
      <w:r>
        <w:rPr>
          <w:rFonts w:ascii="Times New Roman" w:hAnsi="Times New Roman" w:cs="Times New Roman"/>
        </w:rPr>
        <w:t>as atividades implementadas tiveram</w:t>
      </w:r>
      <w:r w:rsidRPr="00677961">
        <w:rPr>
          <w:rFonts w:ascii="Times New Roman" w:hAnsi="Times New Roman" w:cs="Times New Roman"/>
        </w:rPr>
        <w:t xml:space="preserve"> o intuito de tornar a aprendizagem prazerosa, criativa e relacionada às práticas e </w:t>
      </w:r>
      <w:r w:rsidRPr="004F54CE">
        <w:rPr>
          <w:rFonts w:ascii="Times New Roman" w:hAnsi="Times New Roman" w:cs="Times New Roman"/>
        </w:rPr>
        <w:t>necessidades cotidianas, que envolvem a vida particular, profissional e demandas sociais do uso das habilidades desenvolvidas.</w:t>
      </w:r>
      <w:r w:rsidR="00BC623E">
        <w:rPr>
          <w:rFonts w:ascii="Times New Roman" w:hAnsi="Times New Roman" w:cs="Times New Roman"/>
        </w:rPr>
        <w:t xml:space="preserve"> </w:t>
      </w:r>
      <w:r w:rsidR="00A94949">
        <w:rPr>
          <w:rFonts w:ascii="Times New Roman" w:hAnsi="Times New Roman" w:cs="Times New Roman"/>
        </w:rPr>
        <w:t>P</w:t>
      </w:r>
      <w:r w:rsidR="00BC623E">
        <w:rPr>
          <w:rFonts w:ascii="Times New Roman" w:hAnsi="Times New Roman" w:cs="Times New Roman"/>
        </w:rPr>
        <w:t>ossibilit</w:t>
      </w:r>
      <w:r w:rsidR="00A94949">
        <w:rPr>
          <w:rFonts w:ascii="Times New Roman" w:hAnsi="Times New Roman" w:cs="Times New Roman"/>
        </w:rPr>
        <w:t>aram sua participação ativa e</w:t>
      </w:r>
      <w:r w:rsidR="00BC623E">
        <w:rPr>
          <w:rFonts w:ascii="Times New Roman" w:hAnsi="Times New Roman" w:cs="Times New Roman"/>
        </w:rPr>
        <w:t xml:space="preserve"> protagonismo</w:t>
      </w:r>
      <w:r w:rsidR="00A94949">
        <w:rPr>
          <w:rFonts w:ascii="Times New Roman" w:hAnsi="Times New Roman" w:cs="Times New Roman"/>
        </w:rPr>
        <w:t>.</w:t>
      </w:r>
      <w:r w:rsidR="00BC623E">
        <w:rPr>
          <w:rFonts w:ascii="Times New Roman" w:hAnsi="Times New Roman" w:cs="Times New Roman"/>
        </w:rPr>
        <w:t xml:space="preserve"> </w:t>
      </w:r>
      <w:r w:rsidR="00BC623E" w:rsidRPr="00BC623E">
        <w:rPr>
          <w:rFonts w:ascii="Times New Roman" w:hAnsi="Times New Roman" w:cs="Times New Roman"/>
        </w:rPr>
        <w:t xml:space="preserve">Alguns progressos </w:t>
      </w:r>
      <w:r w:rsidR="00A94949">
        <w:rPr>
          <w:rFonts w:ascii="Times New Roman" w:hAnsi="Times New Roman" w:cs="Times New Roman"/>
        </w:rPr>
        <w:t>se deram de forma qualitativa</w:t>
      </w:r>
      <w:r w:rsidR="00BC623E" w:rsidRPr="00BC623E">
        <w:rPr>
          <w:rFonts w:ascii="Times New Roman" w:hAnsi="Times New Roman" w:cs="Times New Roman"/>
        </w:rPr>
        <w:t>, como aumento do repertório de habilidades consideradas prioritárias à construção do processo de leitura e escrita, avanços na comunicação oral, na autoestima, além do vínculo estabelecido entre o sujeito, sua mãe e a pesquisadora</w:t>
      </w:r>
      <w:r w:rsidR="00196812">
        <w:rPr>
          <w:rFonts w:ascii="Times New Roman" w:hAnsi="Times New Roman" w:cs="Times New Roman"/>
        </w:rPr>
        <w:t>.</w:t>
      </w:r>
    </w:p>
    <w:p w14:paraId="569182D7" w14:textId="77777777" w:rsidR="00F61E17" w:rsidRPr="004F54CE" w:rsidRDefault="00F61E17" w:rsidP="00F61E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7555816" w14:textId="77777777" w:rsidR="00F61E17" w:rsidRPr="004F54CE" w:rsidRDefault="00F61E17" w:rsidP="00F61E17">
      <w:pPr>
        <w:rPr>
          <w:rFonts w:ascii="Times New Roman" w:hAnsi="Times New Roman" w:cs="Times New Roman"/>
          <w:b/>
        </w:rPr>
      </w:pPr>
      <w:r w:rsidRPr="004F54CE">
        <w:rPr>
          <w:rFonts w:ascii="Times New Roman" w:hAnsi="Times New Roman" w:cs="Times New Roman"/>
          <w:b/>
        </w:rPr>
        <w:t>Considerações Finais</w:t>
      </w:r>
    </w:p>
    <w:p w14:paraId="1020FFA3" w14:textId="77777777" w:rsidR="00F61E17" w:rsidRPr="004F54CE" w:rsidRDefault="00F61E17" w:rsidP="00F61E17">
      <w:pPr>
        <w:rPr>
          <w:rFonts w:ascii="Times New Roman" w:hAnsi="Times New Roman" w:cs="Times New Roman"/>
        </w:rPr>
      </w:pPr>
    </w:p>
    <w:p w14:paraId="5CFBDA2B" w14:textId="7C08CEF4" w:rsidR="00F61E17" w:rsidRDefault="00F61E17" w:rsidP="00F61E17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 w:rsidRPr="004F54CE">
        <w:rPr>
          <w:rFonts w:ascii="Times New Roman" w:eastAsia="Times New Roman" w:hAnsi="Times New Roman" w:cs="Times New Roman"/>
        </w:rPr>
        <w:tab/>
        <w:t xml:space="preserve">O presente estudo enfatiza a importância da personalização e individualização dos processos através do PIT com foco no processo de transição escolar para o momento pós-escola. </w:t>
      </w:r>
      <w:proofErr w:type="spellStart"/>
      <w:r w:rsidRPr="004F54CE">
        <w:rPr>
          <w:rFonts w:ascii="Times New Roman" w:eastAsia="Times New Roman" w:hAnsi="Times New Roman" w:cs="Times New Roman"/>
        </w:rPr>
        <w:t>Redig</w:t>
      </w:r>
      <w:proofErr w:type="spellEnd"/>
      <w:r>
        <w:rPr>
          <w:rFonts w:ascii="Times New Roman" w:eastAsia="Times New Roman" w:hAnsi="Times New Roman"/>
        </w:rPr>
        <w:t xml:space="preserve"> (2024, p.9) enfatiza que “</w:t>
      </w:r>
      <w:r w:rsidRPr="005F3CCF">
        <w:rPr>
          <w:rFonts w:ascii="Times New Roman" w:eastAsia="Times New Roman" w:hAnsi="Times New Roman"/>
        </w:rPr>
        <w:t>O processo de transição visa ajudar no desenvolvimento de habilidades para que o indivíduo possa planejar a sua vida</w:t>
      </w:r>
      <w:r>
        <w:rPr>
          <w:rFonts w:ascii="Times New Roman" w:eastAsia="Times New Roman" w:hAnsi="Times New Roman"/>
        </w:rPr>
        <w:t xml:space="preserve">”. </w:t>
      </w:r>
      <w:r w:rsidRPr="005F3CCF">
        <w:rPr>
          <w:rFonts w:ascii="Times New Roman" w:eastAsia="Times New Roman" w:hAnsi="Times New Roman"/>
        </w:rPr>
        <w:t xml:space="preserve">Em especial, no atendimento aos alunos </w:t>
      </w:r>
      <w:r>
        <w:rPr>
          <w:rFonts w:ascii="Times New Roman" w:eastAsia="Times New Roman" w:hAnsi="Times New Roman"/>
        </w:rPr>
        <w:t xml:space="preserve">jovens e adultos </w:t>
      </w:r>
      <w:r w:rsidRPr="005F3CCF">
        <w:rPr>
          <w:rFonts w:ascii="Times New Roman" w:eastAsia="Times New Roman" w:hAnsi="Times New Roman"/>
        </w:rPr>
        <w:t>com deficiência intelectual</w:t>
      </w:r>
      <w:r>
        <w:rPr>
          <w:rFonts w:ascii="Times New Roman" w:eastAsia="Times New Roman" w:hAnsi="Times New Roman"/>
        </w:rPr>
        <w:t>.</w:t>
      </w:r>
      <w:r w:rsidRPr="005F3CC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Um</w:t>
      </w:r>
      <w:r w:rsidRPr="005F3CCF">
        <w:rPr>
          <w:rFonts w:ascii="Times New Roman" w:eastAsia="Times New Roman" w:hAnsi="Times New Roman"/>
        </w:rPr>
        <w:t xml:space="preserve"> público </w:t>
      </w:r>
      <w:r>
        <w:rPr>
          <w:rFonts w:ascii="Times New Roman" w:eastAsia="Times New Roman" w:hAnsi="Times New Roman"/>
        </w:rPr>
        <w:t xml:space="preserve">que já vivenciou por muitos anos situações de aprendizagem, ao longo de seu processo educativo.  </w:t>
      </w:r>
    </w:p>
    <w:p w14:paraId="44ED882D" w14:textId="78F851A3" w:rsidR="00F47E1F" w:rsidRDefault="00F61E17" w:rsidP="00F61E17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A escola inclusiva precisa estar em consonância com novas tecnologias inerentes à escola contemporânea. Em con</w:t>
      </w:r>
      <w:r w:rsidR="006030EB">
        <w:rPr>
          <w:rFonts w:ascii="Times New Roman" w:eastAsia="Times New Roman" w:hAnsi="Times New Roman"/>
        </w:rPr>
        <w:t>formidade</w:t>
      </w:r>
      <w:r>
        <w:rPr>
          <w:rFonts w:ascii="Times New Roman" w:eastAsia="Times New Roman" w:hAnsi="Times New Roman"/>
        </w:rPr>
        <w:t xml:space="preserve"> com essa afirmação, </w:t>
      </w:r>
      <w:r w:rsidRPr="00247D54">
        <w:rPr>
          <w:rFonts w:ascii="Times New Roman" w:eastAsia="Times New Roman" w:hAnsi="Times New Roman"/>
        </w:rPr>
        <w:t>Abrantes e Sousa (2016, p.198) defendem que o uso das tecnologias no meio educacional pressupõe que “a educação deve-se atentar para reformulações de novos paradigmas educacionais, de modo a entender e valorizar positivamente os impactos das tecnologias no âmbito pedagógico”</w:t>
      </w:r>
      <w:r>
        <w:rPr>
          <w:rFonts w:ascii="Times New Roman" w:eastAsia="Times New Roman" w:hAnsi="Times New Roman"/>
        </w:rPr>
        <w:t>.</w:t>
      </w:r>
      <w:r w:rsidR="00F47E1F">
        <w:rPr>
          <w:rFonts w:ascii="Times New Roman" w:eastAsia="Times New Roman" w:hAnsi="Times New Roman"/>
        </w:rPr>
        <w:t xml:space="preserve"> </w:t>
      </w:r>
    </w:p>
    <w:p w14:paraId="678DF70B" w14:textId="77777777" w:rsidR="00F61E17" w:rsidRPr="00247D54" w:rsidRDefault="00F47E1F" w:rsidP="00F61E17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F61E17" w:rsidRPr="00247D54">
        <w:rPr>
          <w:rFonts w:ascii="Times New Roman" w:eastAsia="Times New Roman" w:hAnsi="Times New Roman"/>
        </w:rPr>
        <w:t xml:space="preserve">Salientamos  </w:t>
      </w:r>
      <w:r w:rsidR="00F61E17">
        <w:rPr>
          <w:rFonts w:ascii="Times New Roman" w:eastAsia="Times New Roman" w:hAnsi="Times New Roman"/>
        </w:rPr>
        <w:t xml:space="preserve">que o PIT demonstra ser </w:t>
      </w:r>
      <w:r w:rsidR="00F61E17" w:rsidRPr="00247D54">
        <w:rPr>
          <w:rFonts w:ascii="Times New Roman" w:eastAsia="Times New Roman" w:hAnsi="Times New Roman"/>
        </w:rPr>
        <w:t xml:space="preserve">uma </w:t>
      </w:r>
      <w:r w:rsidR="00F61E17">
        <w:rPr>
          <w:rFonts w:ascii="Times New Roman" w:eastAsia="Times New Roman" w:hAnsi="Times New Roman"/>
        </w:rPr>
        <w:t xml:space="preserve">importante </w:t>
      </w:r>
      <w:r w:rsidR="00F61E17" w:rsidRPr="00247D54">
        <w:rPr>
          <w:rFonts w:ascii="Times New Roman" w:eastAsia="Times New Roman" w:hAnsi="Times New Roman"/>
        </w:rPr>
        <w:t>ferramenta para uma educação em uma perspectiva inclusiva</w:t>
      </w:r>
      <w:r w:rsidR="00F61E17">
        <w:rPr>
          <w:rFonts w:ascii="Times New Roman" w:eastAsia="Times New Roman" w:hAnsi="Times New Roman"/>
        </w:rPr>
        <w:t>, contribuindo para o desenvolvimento da autonomia e independência dos sujeitos</w:t>
      </w:r>
      <w:r w:rsidR="00F61E17" w:rsidRPr="00247D54">
        <w:rPr>
          <w:rFonts w:ascii="Times New Roman" w:eastAsia="Times New Roman" w:hAnsi="Times New Roman"/>
        </w:rPr>
        <w:t xml:space="preserve">. Além disso, apresenta possibilidades para a utilização de novas ferramentas tecnológicas em práticas pedagógicas voltadas para o </w:t>
      </w:r>
      <w:r w:rsidR="00F61E17">
        <w:rPr>
          <w:rFonts w:ascii="Times New Roman" w:eastAsia="Times New Roman" w:hAnsi="Times New Roman"/>
        </w:rPr>
        <w:lastRenderedPageBreak/>
        <w:t>processo de transição educacional</w:t>
      </w:r>
      <w:r w:rsidR="00F61E17" w:rsidRPr="00247D54">
        <w:rPr>
          <w:rFonts w:ascii="Times New Roman" w:eastAsia="Times New Roman" w:hAnsi="Times New Roman"/>
        </w:rPr>
        <w:t>,</w:t>
      </w:r>
      <w:r w:rsidR="00F61E17">
        <w:rPr>
          <w:rFonts w:ascii="Times New Roman" w:eastAsia="Times New Roman" w:hAnsi="Times New Roman"/>
        </w:rPr>
        <w:t xml:space="preserve"> </w:t>
      </w:r>
      <w:r w:rsidR="00F61E17" w:rsidRPr="00247D54">
        <w:rPr>
          <w:rFonts w:ascii="Times New Roman" w:eastAsia="Times New Roman" w:hAnsi="Times New Roman"/>
        </w:rPr>
        <w:t>viabiliza</w:t>
      </w:r>
      <w:r w:rsidR="00F61E17">
        <w:rPr>
          <w:rFonts w:ascii="Times New Roman" w:eastAsia="Times New Roman" w:hAnsi="Times New Roman"/>
        </w:rPr>
        <w:t>ndo</w:t>
      </w:r>
      <w:r w:rsidR="00F61E17" w:rsidRPr="00247D54">
        <w:rPr>
          <w:rFonts w:ascii="Times New Roman" w:eastAsia="Times New Roman" w:hAnsi="Times New Roman"/>
        </w:rPr>
        <w:t xml:space="preserve"> que a escola cumpra o seu papel emancipador no que se refere aos estudantes </w:t>
      </w:r>
      <w:r w:rsidR="00F61E17">
        <w:rPr>
          <w:rFonts w:ascii="Times New Roman" w:eastAsia="Times New Roman" w:hAnsi="Times New Roman"/>
        </w:rPr>
        <w:t>com</w:t>
      </w:r>
      <w:r w:rsidR="00F61E17" w:rsidRPr="00247D54">
        <w:rPr>
          <w:rFonts w:ascii="Times New Roman" w:eastAsia="Times New Roman" w:hAnsi="Times New Roman"/>
        </w:rPr>
        <w:t xml:space="preserve"> deficiência intelectual</w:t>
      </w:r>
      <w:r w:rsidR="00F61E17">
        <w:rPr>
          <w:rFonts w:ascii="Times New Roman" w:eastAsia="Times New Roman" w:hAnsi="Times New Roman"/>
        </w:rPr>
        <w:t>.</w:t>
      </w:r>
    </w:p>
    <w:p w14:paraId="4C4B52E3" w14:textId="77777777" w:rsidR="00F61E17" w:rsidRDefault="00F61E17" w:rsidP="00F61E17"/>
    <w:p w14:paraId="00B7ABE8" w14:textId="77777777" w:rsidR="00F61E17" w:rsidRPr="00545092" w:rsidRDefault="00F61E17" w:rsidP="00F61E1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45092"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14:paraId="214A83CD" w14:textId="77777777" w:rsidR="00F61E17" w:rsidRPr="00E84F5B" w:rsidRDefault="00F61E17" w:rsidP="00F61E17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</w:rPr>
        <w:t xml:space="preserve">ABRANTES, Maria </w:t>
      </w:r>
      <w:proofErr w:type="spellStart"/>
      <w:r>
        <w:rPr>
          <w:rFonts w:ascii="Times New Roman" w:eastAsia="Times New Roman" w:hAnsi="Times New Roman"/>
        </w:rPr>
        <w:t>Gracielly</w:t>
      </w:r>
      <w:proofErr w:type="spellEnd"/>
      <w:r>
        <w:rPr>
          <w:rFonts w:ascii="Times New Roman" w:eastAsia="Times New Roman" w:hAnsi="Times New Roman"/>
        </w:rPr>
        <w:t xml:space="preserve"> Lacerda de; SOUSA, Robson Pequeno. Formação continuada e </w:t>
      </w:r>
      <w:proofErr w:type="spellStart"/>
      <w:r>
        <w:rPr>
          <w:rFonts w:ascii="Times New Roman" w:eastAsia="Times New Roman" w:hAnsi="Times New Roman"/>
        </w:rPr>
        <w:t>conectivismo</w:t>
      </w:r>
      <w:proofErr w:type="spellEnd"/>
      <w:r>
        <w:rPr>
          <w:rFonts w:ascii="Times New Roman" w:eastAsia="Times New Roman" w:hAnsi="Times New Roman"/>
        </w:rPr>
        <w:t xml:space="preserve">: um estudo de caso referente às transformações da prática pedagógica no discurso do professor. In: SOUSA, Robson Pequeno; </w:t>
      </w:r>
      <w:r>
        <w:rPr>
          <w:rFonts w:ascii="Times New Roman" w:eastAsia="Times New Roman" w:hAnsi="Times New Roman"/>
          <w:i/>
        </w:rPr>
        <w:t>et al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b/>
        </w:rPr>
        <w:t xml:space="preserve">Teorias e práticas em tecnologias educacionais. </w:t>
      </w:r>
      <w:r>
        <w:rPr>
          <w:rFonts w:ascii="Times New Roman" w:eastAsia="Times New Roman" w:hAnsi="Times New Roman"/>
        </w:rPr>
        <w:t xml:space="preserve">Campina Grande: </w:t>
      </w:r>
      <w:proofErr w:type="spellStart"/>
      <w:r>
        <w:rPr>
          <w:rFonts w:ascii="Times New Roman" w:eastAsia="Times New Roman" w:hAnsi="Times New Roman"/>
        </w:rPr>
        <w:t>Eduepb</w:t>
      </w:r>
      <w:proofErr w:type="spellEnd"/>
      <w:r>
        <w:rPr>
          <w:rFonts w:ascii="Times New Roman" w:eastAsia="Times New Roman" w:hAnsi="Times New Roman"/>
        </w:rPr>
        <w:t>, 2016. v.9, n.22. Disponível em: &lt;http://books.scielo.org/id/fp86k/</w:t>
      </w:r>
      <w:proofErr w:type="spellStart"/>
      <w:r>
        <w:rPr>
          <w:rFonts w:ascii="Times New Roman" w:eastAsia="Times New Roman" w:hAnsi="Times New Roman"/>
        </w:rPr>
        <w:t>pdf</w:t>
      </w:r>
      <w:proofErr w:type="spellEnd"/>
      <w:r>
        <w:rPr>
          <w:rFonts w:ascii="Times New Roman" w:eastAsia="Times New Roman" w:hAnsi="Times New Roman"/>
        </w:rPr>
        <w:t>/sousa-9788578793265.pdf&gt;. Acesso em: 12 mar. 2017.</w:t>
      </w:r>
    </w:p>
    <w:p w14:paraId="42AF22DF" w14:textId="77777777" w:rsidR="00F61E17" w:rsidRPr="00F61E17" w:rsidRDefault="00F61E17" w:rsidP="00F61E17">
      <w:pPr>
        <w:rPr>
          <w:rFonts w:ascii="Times New Roman" w:eastAsia="Times New Roman" w:hAnsi="Times New Roman"/>
        </w:rPr>
      </w:pPr>
    </w:p>
    <w:p w14:paraId="53D98A5B" w14:textId="77777777" w:rsidR="00F61E17" w:rsidRPr="00C61F68" w:rsidRDefault="00F61E17" w:rsidP="00F61E17">
      <w:pPr>
        <w:rPr>
          <w:rFonts w:ascii="Times New Roman" w:eastAsia="Times New Roman" w:hAnsi="Times New Roman"/>
        </w:rPr>
      </w:pPr>
      <w:r w:rsidRPr="00F61E17">
        <w:rPr>
          <w:rFonts w:ascii="Times New Roman" w:eastAsia="Times New Roman" w:hAnsi="Times New Roman"/>
        </w:rPr>
        <w:t xml:space="preserve">ANTUNES, </w:t>
      </w:r>
      <w:r w:rsidRPr="00F61E17">
        <w:rPr>
          <w:rFonts w:ascii="Times New Roman" w:eastAsia="Times New Roman" w:hAnsi="Times New Roman"/>
          <w:bCs/>
        </w:rPr>
        <w:t>Katiuscia Vargas</w:t>
      </w:r>
      <w:r w:rsidRPr="00F61E17">
        <w:rPr>
          <w:rFonts w:ascii="Times New Roman" w:eastAsia="Times New Roman" w:hAnsi="Times New Roman"/>
        </w:rPr>
        <w:t xml:space="preserve">; GLAT, Rosana. </w:t>
      </w:r>
      <w:r w:rsidRPr="00C61F68">
        <w:rPr>
          <w:rFonts w:ascii="Times New Roman" w:eastAsia="Times New Roman" w:hAnsi="Times New Roman"/>
          <w:b/>
        </w:rPr>
        <w:t>Das relações entre representações sociais e educação especial nos processos de aprendizagem de alunos com deficiência intelectual</w:t>
      </w:r>
      <w:r w:rsidRPr="009E5A6F">
        <w:rPr>
          <w:rFonts w:ascii="Times New Roman" w:eastAsia="Times New Roman" w:hAnsi="Times New Roman"/>
        </w:rPr>
        <w:t>. </w:t>
      </w:r>
      <w:proofErr w:type="spellStart"/>
      <w:r w:rsidRPr="00C61F68">
        <w:rPr>
          <w:rFonts w:ascii="Times New Roman" w:eastAsia="Times New Roman" w:hAnsi="Times New Roman"/>
          <w:bCs/>
        </w:rPr>
        <w:t>InterMeio</w:t>
      </w:r>
      <w:proofErr w:type="spellEnd"/>
      <w:r w:rsidRPr="00C61F68">
        <w:rPr>
          <w:rFonts w:ascii="Times New Roman" w:eastAsia="Times New Roman" w:hAnsi="Times New Roman"/>
          <w:bCs/>
        </w:rPr>
        <w:t>: Revista do Programa de Pós-Graduação em Educação - UFMS</w:t>
      </w:r>
      <w:r w:rsidRPr="00C61F68">
        <w:rPr>
          <w:rFonts w:ascii="Times New Roman" w:eastAsia="Times New Roman" w:hAnsi="Times New Roman"/>
        </w:rPr>
        <w:t>, v. 25, n. 50.1, 9 dez. 2019.</w:t>
      </w:r>
      <w:r>
        <w:rPr>
          <w:rFonts w:ascii="Times New Roman" w:eastAsia="Times New Roman" w:hAnsi="Times New Roman"/>
        </w:rPr>
        <w:t xml:space="preserve"> Disponível em: &lt;</w:t>
      </w:r>
      <w:r w:rsidRPr="00C61F68">
        <w:rPr>
          <w:rFonts w:ascii="Times New Roman" w:eastAsia="Times New Roman" w:hAnsi="Times New Roman"/>
        </w:rPr>
        <w:t>https://periodicos.ufms.br/</w:t>
      </w:r>
      <w:proofErr w:type="spellStart"/>
      <w:r w:rsidRPr="00C61F68">
        <w:rPr>
          <w:rFonts w:ascii="Times New Roman" w:eastAsia="Times New Roman" w:hAnsi="Times New Roman"/>
        </w:rPr>
        <w:t>index.php</w:t>
      </w:r>
      <w:proofErr w:type="spellEnd"/>
      <w:r w:rsidRPr="00C61F68">
        <w:rPr>
          <w:rFonts w:ascii="Times New Roman" w:eastAsia="Times New Roman" w:hAnsi="Times New Roman"/>
        </w:rPr>
        <w:t>/</w:t>
      </w:r>
      <w:proofErr w:type="spellStart"/>
      <w:r w:rsidRPr="00C61F68">
        <w:rPr>
          <w:rFonts w:ascii="Times New Roman" w:eastAsia="Times New Roman" w:hAnsi="Times New Roman"/>
        </w:rPr>
        <w:t>intm</w:t>
      </w:r>
      <w:proofErr w:type="spellEnd"/>
      <w:r w:rsidRPr="00C61F68">
        <w:rPr>
          <w:rFonts w:ascii="Times New Roman" w:eastAsia="Times New Roman" w:hAnsi="Times New Roman"/>
        </w:rPr>
        <w:t>/</w:t>
      </w:r>
      <w:proofErr w:type="spellStart"/>
      <w:r w:rsidRPr="00C61F68">
        <w:rPr>
          <w:rFonts w:ascii="Times New Roman" w:eastAsia="Times New Roman" w:hAnsi="Times New Roman"/>
        </w:rPr>
        <w:t>article</w:t>
      </w:r>
      <w:proofErr w:type="spellEnd"/>
      <w:r w:rsidRPr="00C61F68">
        <w:rPr>
          <w:rFonts w:ascii="Times New Roman" w:eastAsia="Times New Roman" w:hAnsi="Times New Roman"/>
        </w:rPr>
        <w:t>/</w:t>
      </w:r>
      <w:proofErr w:type="spellStart"/>
      <w:r w:rsidRPr="00C61F68">
        <w:rPr>
          <w:rFonts w:ascii="Times New Roman" w:eastAsia="Times New Roman" w:hAnsi="Times New Roman"/>
        </w:rPr>
        <w:t>view</w:t>
      </w:r>
      <w:proofErr w:type="spellEnd"/>
      <w:r w:rsidRPr="00C61F68">
        <w:rPr>
          <w:rFonts w:ascii="Times New Roman" w:eastAsia="Times New Roman" w:hAnsi="Times New Roman"/>
        </w:rPr>
        <w:t>/9442</w:t>
      </w:r>
      <w:r>
        <w:rPr>
          <w:rFonts w:ascii="Times New Roman" w:eastAsia="Times New Roman" w:hAnsi="Times New Roman"/>
        </w:rPr>
        <w:t>&gt;. Acesso em: 29 abri. 2024.</w:t>
      </w:r>
    </w:p>
    <w:p w14:paraId="5B9DB633" w14:textId="77777777" w:rsidR="00F61E17" w:rsidRDefault="00F61E17" w:rsidP="00F61E17">
      <w:pPr>
        <w:rPr>
          <w:rFonts w:ascii="Times New Roman" w:eastAsia="Times New Roman" w:hAnsi="Times New Roman"/>
        </w:rPr>
      </w:pPr>
    </w:p>
    <w:p w14:paraId="4C63A701" w14:textId="77777777" w:rsidR="00F61E17" w:rsidRPr="00FB3EF8" w:rsidRDefault="00F61E17" w:rsidP="00F61E17">
      <w:pPr>
        <w:rPr>
          <w:rFonts w:ascii="Times New Roman" w:eastAsia="Times New Roman" w:hAnsi="Times New Roman"/>
        </w:rPr>
      </w:pPr>
      <w:r w:rsidRPr="00FB3EF8">
        <w:rPr>
          <w:rFonts w:ascii="Times New Roman" w:eastAsia="Times New Roman" w:hAnsi="Times New Roman"/>
        </w:rPr>
        <w:t xml:space="preserve">BUROCK, Neuzilene Ferreira Nascimento. </w:t>
      </w:r>
      <w:proofErr w:type="spellStart"/>
      <w:r w:rsidRPr="00FB3EF8">
        <w:rPr>
          <w:rFonts w:ascii="Times New Roman" w:eastAsia="Times New Roman" w:hAnsi="Times New Roman"/>
          <w:b/>
        </w:rPr>
        <w:t>Alfaletramento</w:t>
      </w:r>
      <w:proofErr w:type="spellEnd"/>
      <w:r w:rsidRPr="00FB3EF8">
        <w:rPr>
          <w:rFonts w:ascii="Times New Roman" w:eastAsia="Times New Roman" w:hAnsi="Times New Roman"/>
          <w:b/>
        </w:rPr>
        <w:t>: Plano Individualizado de Transição para um adulto com deficiência intelectual</w:t>
      </w:r>
      <w:r w:rsidRPr="00FB3EF8">
        <w:rPr>
          <w:rFonts w:ascii="Times New Roman" w:eastAsia="Times New Roman" w:hAnsi="Times New Roman"/>
        </w:rPr>
        <w:t xml:space="preserve">. 2023. 128 f. Dissertação (Mestrado em Educação) – Faculdade de Educação, Universidade do Estado do Rio de Janeiro, Rio de Janeiro, 2023. </w:t>
      </w:r>
      <w:r w:rsidRPr="00FB3EF8">
        <w:rPr>
          <w:rFonts w:ascii="Times New Roman" w:eastAsia="Times New Roman" w:hAnsi="Times New Roman"/>
          <w:b/>
        </w:rPr>
        <w:t xml:space="preserve">Disponível em: </w:t>
      </w:r>
      <w:r>
        <w:rPr>
          <w:rFonts w:ascii="Times New Roman" w:eastAsia="Times New Roman" w:hAnsi="Times New Roman"/>
          <w:b/>
        </w:rPr>
        <w:t>&lt;</w:t>
      </w:r>
      <w:hyperlink r:id="rId11" w:history="1">
        <w:r w:rsidRPr="00FB3EF8">
          <w:rPr>
            <w:rStyle w:val="Hyperlink"/>
            <w:rFonts w:ascii="Times New Roman" w:eastAsia="Times New Roman" w:hAnsi="Times New Roman"/>
            <w:color w:val="auto"/>
            <w:u w:val="none"/>
          </w:rPr>
          <w:t>https://www.bdtd.uerj.br:8443/handle/1/20402</w:t>
        </w:r>
      </w:hyperlink>
      <w:r>
        <w:rPr>
          <w:rFonts w:ascii="Times New Roman" w:eastAsia="Times New Roman" w:hAnsi="Times New Roman"/>
        </w:rPr>
        <w:t>&gt;. Acesso em: 16 fev. 2024.</w:t>
      </w:r>
    </w:p>
    <w:p w14:paraId="0B05DCBF" w14:textId="77777777" w:rsidR="00F61E17" w:rsidRDefault="00F61E17" w:rsidP="00F61E17"/>
    <w:p w14:paraId="7AF2435B" w14:textId="77777777" w:rsidR="00F61E17" w:rsidRDefault="00F61E17" w:rsidP="00F61E17">
      <w:pPr>
        <w:rPr>
          <w:rFonts w:ascii="Times New Roman" w:eastAsia="Times New Roman" w:hAnsi="Times New Roman"/>
        </w:rPr>
      </w:pPr>
      <w:r w:rsidRPr="006F78BB">
        <w:rPr>
          <w:rFonts w:ascii="Times New Roman" w:eastAsia="Times New Roman" w:hAnsi="Times New Roman"/>
        </w:rPr>
        <w:t xml:space="preserve">REDIG, Annie Gomes; PINHEIRO, Vanessa. </w:t>
      </w:r>
      <w:r w:rsidRPr="006F78BB">
        <w:rPr>
          <w:rFonts w:ascii="Times New Roman" w:eastAsia="Times New Roman" w:hAnsi="Times New Roman"/>
          <w:b/>
        </w:rPr>
        <w:t>Plano Individualizado de Transição: possibilidades para a inserção de pessoas com deficiência intelectual no mundo laboral</w:t>
      </w:r>
      <w:r w:rsidRPr="006F78BB">
        <w:rPr>
          <w:rFonts w:ascii="Times New Roman" w:eastAsia="Times New Roman" w:hAnsi="Times New Roman"/>
        </w:rPr>
        <w:t xml:space="preserve">. Apae Ciência, v. 9, n. 1, p. 44–56, 2018. Disponível em: </w:t>
      </w:r>
      <w:r>
        <w:rPr>
          <w:rFonts w:ascii="Times New Roman" w:eastAsia="Times New Roman" w:hAnsi="Times New Roman"/>
        </w:rPr>
        <w:t>&lt;</w:t>
      </w:r>
      <w:r w:rsidRPr="006F78BB">
        <w:rPr>
          <w:rFonts w:ascii="Times New Roman" w:eastAsia="Times New Roman" w:hAnsi="Times New Roman"/>
        </w:rPr>
        <w:t>https://apaeciencia.org.br/</w:t>
      </w:r>
      <w:proofErr w:type="spellStart"/>
      <w:r w:rsidRPr="006F78BB">
        <w:rPr>
          <w:rFonts w:ascii="Times New Roman" w:eastAsia="Times New Roman" w:hAnsi="Times New Roman"/>
        </w:rPr>
        <w:t>index.php</w:t>
      </w:r>
      <w:proofErr w:type="spellEnd"/>
      <w:r w:rsidRPr="006F78BB">
        <w:rPr>
          <w:rFonts w:ascii="Times New Roman" w:eastAsia="Times New Roman" w:hAnsi="Times New Roman"/>
        </w:rPr>
        <w:t>/revista/</w:t>
      </w:r>
      <w:proofErr w:type="spellStart"/>
      <w:r w:rsidRPr="006F78BB">
        <w:rPr>
          <w:rFonts w:ascii="Times New Roman" w:eastAsia="Times New Roman" w:hAnsi="Times New Roman"/>
        </w:rPr>
        <w:t>article</w:t>
      </w:r>
      <w:proofErr w:type="spellEnd"/>
      <w:r w:rsidRPr="006F78BB">
        <w:rPr>
          <w:rFonts w:ascii="Times New Roman" w:eastAsia="Times New Roman" w:hAnsi="Times New Roman"/>
        </w:rPr>
        <w:t>/</w:t>
      </w:r>
      <w:proofErr w:type="spellStart"/>
      <w:r w:rsidRPr="006F78BB">
        <w:rPr>
          <w:rFonts w:ascii="Times New Roman" w:eastAsia="Times New Roman" w:hAnsi="Times New Roman"/>
        </w:rPr>
        <w:t>view</w:t>
      </w:r>
      <w:proofErr w:type="spellEnd"/>
      <w:r w:rsidRPr="006F78BB">
        <w:rPr>
          <w:rFonts w:ascii="Times New Roman" w:eastAsia="Times New Roman" w:hAnsi="Times New Roman"/>
        </w:rPr>
        <w:t>/137</w:t>
      </w:r>
      <w:r>
        <w:rPr>
          <w:rFonts w:ascii="Times New Roman" w:eastAsia="Times New Roman" w:hAnsi="Times New Roman"/>
        </w:rPr>
        <w:t>&gt;</w:t>
      </w:r>
      <w:r w:rsidRPr="006F78BB">
        <w:rPr>
          <w:rFonts w:ascii="Times New Roman" w:eastAsia="Times New Roman" w:hAnsi="Times New Roman"/>
        </w:rPr>
        <w:t>. Acesso em: 19</w:t>
      </w:r>
      <w:r>
        <w:rPr>
          <w:rFonts w:ascii="Times New Roman" w:eastAsia="Times New Roman" w:hAnsi="Times New Roman"/>
        </w:rPr>
        <w:t xml:space="preserve"> mar</w:t>
      </w:r>
      <w:r w:rsidRPr="006F78BB">
        <w:rPr>
          <w:rFonts w:ascii="Times New Roman" w:eastAsia="Times New Roman" w:hAnsi="Times New Roman"/>
        </w:rPr>
        <w:t>. 202</w:t>
      </w:r>
      <w:r>
        <w:rPr>
          <w:rFonts w:ascii="Times New Roman" w:eastAsia="Times New Roman" w:hAnsi="Times New Roman"/>
        </w:rPr>
        <w:t>4</w:t>
      </w:r>
      <w:r w:rsidRPr="006F78BB">
        <w:rPr>
          <w:rFonts w:ascii="Times New Roman" w:eastAsia="Times New Roman" w:hAnsi="Times New Roman"/>
        </w:rPr>
        <w:t>.</w:t>
      </w:r>
    </w:p>
    <w:p w14:paraId="3B0EEE33" w14:textId="77777777" w:rsidR="00F61E17" w:rsidRDefault="00F61E17" w:rsidP="00F61E17">
      <w:pPr>
        <w:rPr>
          <w:rFonts w:ascii="Times New Roman" w:eastAsia="Times New Roman" w:hAnsi="Times New Roman"/>
        </w:rPr>
      </w:pPr>
    </w:p>
    <w:p w14:paraId="46D4E2FC" w14:textId="77777777" w:rsidR="00F61E17" w:rsidRDefault="00F61E17" w:rsidP="00F61E17">
      <w:pPr>
        <w:rPr>
          <w:rFonts w:ascii="Times New Roman" w:hAnsi="Times New Roman" w:cs="Times New Roman"/>
        </w:rPr>
      </w:pPr>
      <w:r w:rsidRPr="00C029F9">
        <w:rPr>
          <w:rFonts w:ascii="Times New Roman" w:hAnsi="Times New Roman" w:cs="Times New Roman"/>
        </w:rPr>
        <w:t>REDIG, Annie Gomes</w:t>
      </w:r>
      <w:r>
        <w:rPr>
          <w:rFonts w:ascii="Times New Roman" w:hAnsi="Times New Roman" w:cs="Times New Roman"/>
        </w:rPr>
        <w:t>.</w:t>
      </w:r>
      <w:r w:rsidRPr="00C029F9">
        <w:rPr>
          <w:rFonts w:ascii="Times New Roman" w:hAnsi="Times New Roman" w:cs="Times New Roman"/>
        </w:rPr>
        <w:t xml:space="preserve"> </w:t>
      </w:r>
      <w:r w:rsidRPr="00C029F9">
        <w:rPr>
          <w:rFonts w:ascii="Times New Roman" w:hAnsi="Times New Roman" w:cs="Times New Roman"/>
          <w:b/>
        </w:rPr>
        <w:t>Documento norteador para implementação do Plano Individualizado de Transição - PIT: primeiros passos.</w:t>
      </w:r>
      <w:r w:rsidRPr="00C029F9">
        <w:rPr>
          <w:rFonts w:ascii="Times New Roman" w:hAnsi="Times New Roman" w:cs="Times New Roman"/>
        </w:rPr>
        <w:t xml:space="preserve"> Ponta Grossa - PR: Atena, 2024</w:t>
      </w:r>
      <w:r>
        <w:rPr>
          <w:rFonts w:ascii="Times New Roman" w:hAnsi="Times New Roman" w:cs="Times New Roman"/>
        </w:rPr>
        <w:t>.</w:t>
      </w:r>
    </w:p>
    <w:p w14:paraId="6B90C278" w14:textId="77777777" w:rsidR="00F61E17" w:rsidRDefault="00F61E17" w:rsidP="00F61E17"/>
    <w:p w14:paraId="10E50902" w14:textId="77777777" w:rsidR="00196812" w:rsidRPr="00196812" w:rsidRDefault="00196812" w:rsidP="00196812">
      <w:pPr>
        <w:rPr>
          <w:rFonts w:ascii="Times New Roman" w:eastAsia="Times New Roman" w:hAnsi="Times New Roman" w:cs="Times New Roman"/>
          <w:lang w:eastAsia="en-US"/>
        </w:rPr>
      </w:pPr>
      <w:bookmarkStart w:id="2" w:name="_Hlk138516452"/>
      <w:r w:rsidRPr="00196812">
        <w:rPr>
          <w:rFonts w:ascii="Times New Roman" w:eastAsia="Times New Roman" w:hAnsi="Times New Roman" w:cs="Times New Roman"/>
          <w:lang w:eastAsia="en-US"/>
        </w:rPr>
        <w:t xml:space="preserve">SOARES, Magda. </w:t>
      </w:r>
      <w:proofErr w:type="spellStart"/>
      <w:r w:rsidRPr="00196812">
        <w:rPr>
          <w:rFonts w:ascii="Times New Roman" w:eastAsia="Times New Roman" w:hAnsi="Times New Roman" w:cs="Times New Roman"/>
          <w:b/>
          <w:lang w:eastAsia="en-US"/>
        </w:rPr>
        <w:t>Alfaletrar</w:t>
      </w:r>
      <w:proofErr w:type="spellEnd"/>
      <w:r w:rsidRPr="00196812">
        <w:rPr>
          <w:rFonts w:ascii="Times New Roman" w:eastAsia="Times New Roman" w:hAnsi="Times New Roman" w:cs="Times New Roman"/>
          <w:b/>
          <w:lang w:eastAsia="en-US"/>
        </w:rPr>
        <w:t>: toda criança pode aprender a ler e a escrever.</w:t>
      </w:r>
      <w:r w:rsidRPr="00196812">
        <w:rPr>
          <w:rFonts w:ascii="Times New Roman" w:eastAsia="Times New Roman" w:hAnsi="Times New Roman" w:cs="Times New Roman"/>
          <w:lang w:eastAsia="en-US"/>
        </w:rPr>
        <w:t xml:space="preserve"> Editora Contexto, 2021.</w:t>
      </w:r>
      <w:bookmarkEnd w:id="2"/>
    </w:p>
    <w:p w14:paraId="6F64A504" w14:textId="77777777" w:rsidR="00196812" w:rsidRDefault="00196812" w:rsidP="00F61E17">
      <w:pPr>
        <w:rPr>
          <w:rFonts w:ascii="Times New Roman" w:eastAsia="Times New Roman" w:hAnsi="Times New Roman" w:cs="Times New Roman"/>
          <w:lang w:eastAsia="en-US"/>
        </w:rPr>
      </w:pPr>
    </w:p>
    <w:p w14:paraId="2B8153B5" w14:textId="5C8181FD" w:rsidR="00F61E17" w:rsidRPr="00B37C26" w:rsidRDefault="00F61E17" w:rsidP="00F61E17">
      <w:pPr>
        <w:rPr>
          <w:rFonts w:ascii="Times New Roman" w:eastAsia="Times New Roman" w:hAnsi="Times New Roman" w:cs="Times New Roman"/>
          <w:lang w:eastAsia="en-US"/>
        </w:rPr>
      </w:pPr>
      <w:r w:rsidRPr="00B37C26">
        <w:rPr>
          <w:rFonts w:ascii="Times New Roman" w:eastAsia="Times New Roman" w:hAnsi="Times New Roman" w:cs="Times New Roman"/>
          <w:lang w:eastAsia="en-US"/>
        </w:rPr>
        <w:t xml:space="preserve">VIANA, Flávia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Roldan</w:t>
      </w:r>
      <w:proofErr w:type="spellEnd"/>
      <w:r w:rsidRPr="00B37C26">
        <w:rPr>
          <w:rFonts w:ascii="Times New Roman" w:eastAsia="Times New Roman" w:hAnsi="Times New Roman" w:cs="Times New Roman"/>
          <w:lang w:eastAsia="en-US"/>
        </w:rPr>
        <w:t xml:space="preserve">; VIANA, João Frederico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Roldan</w:t>
      </w:r>
      <w:proofErr w:type="spellEnd"/>
      <w:r w:rsidRPr="00B37C26">
        <w:rPr>
          <w:rFonts w:ascii="Times New Roman" w:eastAsia="Times New Roman" w:hAnsi="Times New Roman" w:cs="Times New Roman"/>
          <w:lang w:eastAsia="en-US"/>
        </w:rPr>
        <w:t xml:space="preserve">; SOUZA,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Mákio</w:t>
      </w:r>
      <w:proofErr w:type="spellEnd"/>
    </w:p>
    <w:p w14:paraId="1B74FFA1" w14:textId="77777777" w:rsidR="00F61E17" w:rsidRPr="00B37C26" w:rsidRDefault="00F61E17" w:rsidP="00F61E17">
      <w:pPr>
        <w:rPr>
          <w:rFonts w:ascii="Times New Roman" w:eastAsia="Times New Roman" w:hAnsi="Times New Roman" w:cs="Times New Roman"/>
          <w:i/>
          <w:lang w:eastAsia="en-US"/>
        </w:rPr>
      </w:pPr>
      <w:r w:rsidRPr="00B37C26">
        <w:rPr>
          <w:rFonts w:ascii="Times New Roman" w:eastAsia="Times New Roman" w:hAnsi="Times New Roman" w:cs="Times New Roman"/>
          <w:lang w:eastAsia="en-US"/>
        </w:rPr>
        <w:lastRenderedPageBreak/>
        <w:t xml:space="preserve">Patrício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Cassemiro</w:t>
      </w:r>
      <w:proofErr w:type="spellEnd"/>
      <w:r w:rsidRPr="00B37C26">
        <w:rPr>
          <w:rFonts w:ascii="Times New Roman" w:eastAsia="Times New Roman" w:hAnsi="Times New Roman" w:cs="Times New Roman"/>
          <w:lang w:eastAsia="en-US"/>
        </w:rPr>
        <w:t xml:space="preserve"> de. Práticas digitais inclusivas: os desafios da educação 4.0 e novas soluções para o Atendimento Educacional Especializado. </w:t>
      </w:r>
      <w:r w:rsidRPr="00B37C26">
        <w:rPr>
          <w:rFonts w:ascii="Times New Roman" w:eastAsia="Times New Roman" w:hAnsi="Times New Roman" w:cs="Times New Roman"/>
          <w:i/>
          <w:lang w:eastAsia="en-US"/>
        </w:rPr>
        <w:t xml:space="preserve">In: </w:t>
      </w:r>
      <w:r w:rsidRPr="00B37C26">
        <w:rPr>
          <w:rFonts w:ascii="Times New Roman" w:eastAsia="Times New Roman" w:hAnsi="Times New Roman" w:cs="Times New Roman"/>
          <w:lang w:eastAsia="en-US"/>
        </w:rPr>
        <w:t xml:space="preserve">NUNES, Débora Regina de Paula; VIANA, Flávia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Roldan</w:t>
      </w:r>
      <w:proofErr w:type="spellEnd"/>
      <w:r w:rsidRPr="00B37C26">
        <w:rPr>
          <w:rFonts w:ascii="Times New Roman" w:eastAsia="Times New Roman" w:hAnsi="Times New Roman" w:cs="Times New Roman"/>
          <w:lang w:eastAsia="en-US"/>
        </w:rPr>
        <w:t xml:space="preserve">; SILVA,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Katiene</w:t>
      </w:r>
      <w:proofErr w:type="spellEnd"/>
      <w:r w:rsidRPr="00B37C26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Symone</w:t>
      </w:r>
      <w:proofErr w:type="spellEnd"/>
      <w:r w:rsidRPr="00B37C26">
        <w:rPr>
          <w:rFonts w:ascii="Times New Roman" w:eastAsia="Times New Roman" w:hAnsi="Times New Roman" w:cs="Times New Roman"/>
          <w:lang w:eastAsia="en-US"/>
        </w:rPr>
        <w:t xml:space="preserve"> de Brito Pessoa da; GONÇALVES, Maria de Jesus. (org.). </w:t>
      </w:r>
      <w:r w:rsidRPr="00B37C26">
        <w:rPr>
          <w:rFonts w:ascii="Times New Roman" w:eastAsia="Times New Roman" w:hAnsi="Times New Roman" w:cs="Times New Roman"/>
          <w:b/>
          <w:lang w:eastAsia="en-US"/>
        </w:rPr>
        <w:t>Educação Inclusiva: conjuntura, síntese e perspectivas.</w:t>
      </w:r>
      <w:r w:rsidRPr="00B37C26">
        <w:rPr>
          <w:rFonts w:ascii="Times New Roman" w:eastAsia="Times New Roman" w:hAnsi="Times New Roman" w:cs="Times New Roman"/>
        </w:rPr>
        <w:t xml:space="preserve"> </w:t>
      </w:r>
      <w:r w:rsidRPr="00B37C26">
        <w:rPr>
          <w:rFonts w:ascii="Times New Roman" w:eastAsia="Times New Roman" w:hAnsi="Times New Roman" w:cs="Times New Roman"/>
          <w:lang w:eastAsia="en-US"/>
        </w:rPr>
        <w:t>Marília: ABPEE, 2021.</w:t>
      </w:r>
    </w:p>
    <w:p w14:paraId="727F71CB" w14:textId="77777777" w:rsidR="00F61E17" w:rsidRDefault="00F61E17" w:rsidP="00F61E17"/>
    <w:p w14:paraId="1E3D5C54" w14:textId="77777777" w:rsidR="00DD721B" w:rsidRDefault="00DD721B" w:rsidP="00F61E17">
      <w:pPr>
        <w:rPr>
          <w:rFonts w:ascii="Times New Roman" w:eastAsia="Times New Roman" w:hAnsi="Times New Roman" w:cs="Times New Roman"/>
          <w:b/>
        </w:rPr>
      </w:pPr>
    </w:p>
    <w:p w14:paraId="330BC56D" w14:textId="77777777" w:rsidR="00DD721B" w:rsidRDefault="00DD721B">
      <w:pPr>
        <w:jc w:val="center"/>
        <w:rPr>
          <w:rFonts w:ascii="Times New Roman" w:eastAsia="Times New Roman" w:hAnsi="Times New Roman" w:cs="Times New Roman"/>
          <w:b/>
        </w:rPr>
      </w:pPr>
    </w:p>
    <w:p w14:paraId="65A1C84D" w14:textId="77777777" w:rsidR="004D1AD8" w:rsidRDefault="004D1AD8" w:rsidP="004D1AD8">
      <w:pPr>
        <w:jc w:val="right"/>
        <w:rPr>
          <w:rFonts w:ascii="Times New Roman" w:eastAsia="Times New Roman" w:hAnsi="Times New Roman" w:cs="Times New Roman"/>
        </w:rPr>
      </w:pPr>
    </w:p>
    <w:p w14:paraId="0A8E2CC9" w14:textId="77777777" w:rsidR="00DD721B" w:rsidRDefault="00DD721B">
      <w:pPr>
        <w:rPr>
          <w:rFonts w:ascii="Times New Roman" w:eastAsia="Times New Roman" w:hAnsi="Times New Roman" w:cs="Times New Roman"/>
        </w:rPr>
      </w:pPr>
    </w:p>
    <w:sectPr w:rsidR="00DD72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1E395" w16cex:dateUtc="2024-05-14T17:30:00Z"/>
  <w16cex:commentExtensible w16cex:durableId="62ABC294" w16cex:dateUtc="2024-05-14T17:41:00Z"/>
  <w16cex:commentExtensible w16cex:durableId="58A4F2C5" w16cex:dateUtc="2024-05-14T17:41:00Z"/>
  <w16cex:commentExtensible w16cex:durableId="0744E865" w16cex:dateUtc="2024-05-14T17:38:00Z"/>
  <w16cex:commentExtensible w16cex:durableId="4A91EE97" w16cex:dateUtc="2024-05-14T17:43:00Z"/>
  <w16cex:commentExtensible w16cex:durableId="41E964EA" w16cex:dateUtc="2024-05-14T02:36:00Z"/>
  <w16cex:commentExtensible w16cex:durableId="0DD9E42C" w16cex:dateUtc="2024-05-14T1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3D684" w14:textId="77777777" w:rsidR="000E0A1E" w:rsidRDefault="000E0A1E">
      <w:r>
        <w:separator/>
      </w:r>
    </w:p>
  </w:endnote>
  <w:endnote w:type="continuationSeparator" w:id="0">
    <w:p w14:paraId="5B6E0A0B" w14:textId="77777777" w:rsidR="000E0A1E" w:rsidRDefault="000E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FFB25" w14:textId="77777777" w:rsidR="00DD721B" w:rsidRDefault="00DD72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B2B5" w14:textId="77777777" w:rsidR="00DD721B" w:rsidRDefault="00DD72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85D5D" w14:textId="77777777" w:rsidR="00DD721B" w:rsidRDefault="00DD72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C50E4" w14:textId="77777777" w:rsidR="000E0A1E" w:rsidRDefault="000E0A1E">
      <w:r>
        <w:separator/>
      </w:r>
    </w:p>
  </w:footnote>
  <w:footnote w:type="continuationSeparator" w:id="0">
    <w:p w14:paraId="7FD84D11" w14:textId="77777777" w:rsidR="000E0A1E" w:rsidRDefault="000E0A1E">
      <w:r>
        <w:continuationSeparator/>
      </w:r>
    </w:p>
  </w:footnote>
  <w:footnote w:id="1">
    <w:p w14:paraId="429CEFBF" w14:textId="77777777" w:rsidR="00F61E17" w:rsidRPr="002D70FE" w:rsidRDefault="00F61E17" w:rsidP="00F61E17">
      <w:pPr>
        <w:pStyle w:val="Textodenotaderodap"/>
        <w:rPr>
          <w:rFonts w:ascii="Times New Roman" w:hAnsi="Times New Roman" w:cs="Times New Roman"/>
        </w:rPr>
      </w:pPr>
      <w:r w:rsidRPr="002D70FE">
        <w:rPr>
          <w:rStyle w:val="Refdenotaderodap"/>
          <w:b/>
        </w:rPr>
        <w:footnoteRef/>
      </w:r>
      <w:r w:rsidRPr="002D70FE">
        <w:rPr>
          <w:rFonts w:ascii="Times New Roman" w:hAnsi="Times New Roman" w:cs="Times New Roman"/>
        </w:rPr>
        <w:t xml:space="preserve"> </w:t>
      </w:r>
      <w:proofErr w:type="spellStart"/>
      <w:r w:rsidRPr="002D70FE">
        <w:rPr>
          <w:rFonts w:ascii="Times New Roman" w:hAnsi="Times New Roman" w:cs="Times New Roman"/>
        </w:rPr>
        <w:t>Alfaletramento</w:t>
      </w:r>
      <w:proofErr w:type="spellEnd"/>
      <w:r w:rsidRPr="002D70FE">
        <w:rPr>
          <w:rFonts w:ascii="Times New Roman" w:hAnsi="Times New Roman" w:cs="Times New Roman"/>
        </w:rPr>
        <w:t>, de acordo com Soares (2021) é o processo de ensinar a ler e escrever dentro de um contexto onde a escrita e a leitura tenham sentido e façam parte da vida do aluno, em que a aprendizagem da habilidade da leitura seja contextualizada com enfoque em seu uso no meio social.</w:t>
      </w:r>
    </w:p>
  </w:footnote>
  <w:footnote w:id="2">
    <w:p w14:paraId="13759F30" w14:textId="77777777" w:rsidR="00A56DC9" w:rsidRPr="00854310" w:rsidRDefault="00A56DC9" w:rsidP="00A56DC9">
      <w:pPr>
        <w:pStyle w:val="Textodenotaderodap"/>
        <w:rPr>
          <w:b/>
        </w:rPr>
      </w:pPr>
      <w:r w:rsidRPr="002D70FE">
        <w:rPr>
          <w:rStyle w:val="Refdenotaderodap"/>
          <w:rFonts w:ascii="Times New Roman" w:hAnsi="Times New Roman" w:cs="Times New Roman"/>
          <w:b/>
        </w:rPr>
        <w:footnoteRef/>
      </w:r>
      <w:r w:rsidRPr="00854310">
        <w:rPr>
          <w:b/>
        </w:rPr>
        <w:t xml:space="preserve">  </w:t>
      </w:r>
      <w:r w:rsidRPr="00DB41AC">
        <w:rPr>
          <w:rFonts w:ascii="Times New Roman" w:hAnsi="Times New Roman" w:cs="Times New Roman"/>
        </w:rPr>
        <w:t>Termo utilizado para caracterizar atividades de aprendizagem através do uso estratégico da lógica dos jogos, de forma que o estudante aprenda ativamente. Ela tem como base os princípios da gamificação, uma das metodologias ativas mais difundidas no meio educacional.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D482" w14:textId="77777777" w:rsidR="00DD721B" w:rsidRDefault="00DD72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B3C6" w14:textId="77777777" w:rsidR="00DD721B" w:rsidRDefault="003D20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3529A9C" wp14:editId="53022D2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4A379" w14:textId="77777777" w:rsidR="00DD721B" w:rsidRDefault="00DD72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31DCD"/>
    <w:multiLevelType w:val="multilevel"/>
    <w:tmpl w:val="FFC4B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B673B"/>
    <w:multiLevelType w:val="multilevel"/>
    <w:tmpl w:val="3168D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38D45F8"/>
    <w:multiLevelType w:val="hybridMultilevel"/>
    <w:tmpl w:val="097E66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1B"/>
    <w:rsid w:val="00003A10"/>
    <w:rsid w:val="000E0A1E"/>
    <w:rsid w:val="00196812"/>
    <w:rsid w:val="001B2342"/>
    <w:rsid w:val="0021606B"/>
    <w:rsid w:val="002437BF"/>
    <w:rsid w:val="00283942"/>
    <w:rsid w:val="003D2028"/>
    <w:rsid w:val="004D1AD8"/>
    <w:rsid w:val="004F54CE"/>
    <w:rsid w:val="005E3AD1"/>
    <w:rsid w:val="006030EB"/>
    <w:rsid w:val="0063587E"/>
    <w:rsid w:val="006C79FD"/>
    <w:rsid w:val="007843EB"/>
    <w:rsid w:val="00A56DC9"/>
    <w:rsid w:val="00A94949"/>
    <w:rsid w:val="00B11CF2"/>
    <w:rsid w:val="00BC623E"/>
    <w:rsid w:val="00BF3A03"/>
    <w:rsid w:val="00C145E5"/>
    <w:rsid w:val="00CB0A89"/>
    <w:rsid w:val="00CC06A7"/>
    <w:rsid w:val="00DD721B"/>
    <w:rsid w:val="00F47E1F"/>
    <w:rsid w:val="00F51B83"/>
    <w:rsid w:val="00F61E17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926D"/>
  <w15:docId w15:val="{FFCD4015-254F-4A12-9FC4-33BFAE57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1E1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1E17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F61E1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61E1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F54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54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54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4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4C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dtd.uerj.br:8443/handle/1/2040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EF654D-882D-4143-BF0C-EC930E28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Neuzilene Burock</cp:lastModifiedBy>
  <cp:revision>2</cp:revision>
  <dcterms:created xsi:type="dcterms:W3CDTF">2024-05-18T12:49:00Z</dcterms:created>
  <dcterms:modified xsi:type="dcterms:W3CDTF">2024-05-18T12:49:00Z</dcterms:modified>
</cp:coreProperties>
</file>