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F5A" w:rsidRDefault="002B6F5A" w:rsidP="00306CD5">
      <w:pPr>
        <w:spacing w:line="276" w:lineRule="auto"/>
        <w:jc w:val="both"/>
        <w:rPr>
          <w:b/>
          <w:sz w:val="28"/>
        </w:rPr>
      </w:pPr>
    </w:p>
    <w:p w:rsidR="0065326E" w:rsidRDefault="00DF3F23" w:rsidP="0019399A">
      <w:pPr>
        <w:spacing w:line="276" w:lineRule="auto"/>
        <w:jc w:val="both"/>
        <w:rPr>
          <w:b/>
        </w:rPr>
      </w:pPr>
      <w:r>
        <w:rPr>
          <w:b/>
        </w:rPr>
        <w:t xml:space="preserve">ANÁLISE EPIDEMIOLÓGICO DOS CASOS </w:t>
      </w:r>
      <w:r w:rsidR="008A27FC">
        <w:rPr>
          <w:b/>
        </w:rPr>
        <w:t>SÍNDROME GUILLAIN-</w:t>
      </w:r>
      <w:r w:rsidR="00086844" w:rsidRPr="001C0067">
        <w:rPr>
          <w:b/>
        </w:rPr>
        <w:t xml:space="preserve">BARRÉ </w:t>
      </w:r>
      <w:r w:rsidR="00CC55A2" w:rsidRPr="001C0067">
        <w:rPr>
          <w:b/>
        </w:rPr>
        <w:t>PÓ</w:t>
      </w:r>
      <w:r w:rsidR="00CC55A2">
        <w:rPr>
          <w:b/>
        </w:rPr>
        <w:t>S INFECÇÃO</w:t>
      </w:r>
      <w:r w:rsidR="00151149">
        <w:rPr>
          <w:b/>
        </w:rPr>
        <w:t xml:space="preserve"> POR DENGUE E</w:t>
      </w:r>
      <w:r w:rsidR="00802E8E">
        <w:rPr>
          <w:b/>
        </w:rPr>
        <w:t xml:space="preserve"> POR</w:t>
      </w:r>
      <w:r w:rsidR="00086844" w:rsidRPr="001C0067">
        <w:rPr>
          <w:b/>
        </w:rPr>
        <w:t xml:space="preserve"> CHIKUNGUNYA NO HUMAP- UFMS</w:t>
      </w:r>
    </w:p>
    <w:p w:rsidR="003C653C" w:rsidRDefault="00170C56" w:rsidP="0019399A">
      <w:pPr>
        <w:spacing w:line="276" w:lineRule="auto"/>
        <w:jc w:val="center"/>
      </w:pPr>
      <w:r w:rsidRPr="001C0067">
        <w:t>Cori</w:t>
      </w:r>
      <w:r w:rsidR="00376165">
        <w:t>nny Shintani; Angelita F.</w:t>
      </w:r>
      <w:r w:rsidRPr="001C0067">
        <w:t xml:space="preserve"> Druzian; Evelin Jaqueline L</w:t>
      </w:r>
      <w:r w:rsidR="00376165">
        <w:t>.</w:t>
      </w:r>
      <w:r w:rsidR="00402074">
        <w:t xml:space="preserve"> dos Santos; </w:t>
      </w:r>
    </w:p>
    <w:p w:rsidR="002B6F5A" w:rsidRPr="0065326E" w:rsidRDefault="00402074" w:rsidP="0019399A">
      <w:pPr>
        <w:spacing w:line="276" w:lineRule="auto"/>
        <w:jc w:val="center"/>
        <w:rPr>
          <w:b/>
        </w:rPr>
      </w:pPr>
      <w:r>
        <w:t>Ana Cl</w:t>
      </w:r>
      <w:r w:rsidR="00376165">
        <w:t>audia R.</w:t>
      </w:r>
      <w:r>
        <w:t xml:space="preserve"> Geronimo.</w:t>
      </w:r>
    </w:p>
    <w:p w:rsidR="00C44E18" w:rsidRPr="002108E7" w:rsidRDefault="00C44E18" w:rsidP="00F921AA">
      <w:pPr>
        <w:spacing w:line="276" w:lineRule="auto"/>
        <w:jc w:val="both"/>
      </w:pPr>
      <w:r w:rsidRPr="002108E7">
        <w:t>Hospital Universitário Maria Pedrossian HUMAP/UFMS</w:t>
      </w:r>
    </w:p>
    <w:p w:rsidR="002B6F5A" w:rsidRPr="002108E7" w:rsidRDefault="00C44E18" w:rsidP="00F921AA">
      <w:pPr>
        <w:spacing w:line="276" w:lineRule="auto"/>
        <w:jc w:val="both"/>
        <w:rPr>
          <w:rStyle w:val="Hyperlink"/>
          <w:color w:val="auto"/>
          <w:u w:val="none"/>
        </w:rPr>
      </w:pPr>
      <w:r w:rsidRPr="002108E7">
        <w:t>Enfermeira da Vigilância Epidemiológica</w:t>
      </w:r>
      <w:r w:rsidR="002B6F5A" w:rsidRPr="002108E7">
        <w:t xml:space="preserve"> </w:t>
      </w:r>
      <w:r w:rsidR="00580826">
        <w:t>–</w:t>
      </w:r>
      <w:r w:rsidR="002B6F5A" w:rsidRPr="002108E7">
        <w:t xml:space="preserve"> </w:t>
      </w:r>
      <w:r w:rsidR="00580826">
        <w:t>HUMAP;</w:t>
      </w:r>
      <w:r w:rsidRPr="002108E7">
        <w:t xml:space="preserve"> corinnyshintani@hotmail.com</w:t>
      </w:r>
    </w:p>
    <w:p w:rsidR="000C053A" w:rsidRPr="007E4945" w:rsidRDefault="00D508D9" w:rsidP="007E4945">
      <w:pPr>
        <w:spacing w:line="276" w:lineRule="auto"/>
        <w:jc w:val="both"/>
      </w:pPr>
      <w:r w:rsidRPr="007E4945">
        <w:rPr>
          <w:rStyle w:val="A5"/>
          <w:sz w:val="24"/>
          <w:szCs w:val="24"/>
        </w:rPr>
        <w:t xml:space="preserve">INTRODUÇÃO: </w:t>
      </w:r>
      <w:r w:rsidR="006242C8" w:rsidRPr="007E4945">
        <w:t>A S</w:t>
      </w:r>
      <w:r w:rsidRPr="007E4945">
        <w:t>índrome de Guillain-Barré</w:t>
      </w:r>
      <w:r w:rsidR="00AE1806" w:rsidRPr="007E4945">
        <w:t xml:space="preserve"> (SGB)</w:t>
      </w:r>
      <w:r w:rsidRPr="007E4945">
        <w:t xml:space="preserve"> é um processo fisiopatológico </w:t>
      </w:r>
      <w:r w:rsidR="00F9067F" w:rsidRPr="007E4945">
        <w:t>autoimune</w:t>
      </w:r>
      <w:r w:rsidRPr="007E4945">
        <w:t xml:space="preserve"> desmilielinizante que afeta os nervos motores e atinge também os nervos sensitivos de</w:t>
      </w:r>
      <w:r w:rsidR="00232919" w:rsidRPr="007E4945">
        <w:t xml:space="preserve"> forma ascendente e progressiva o</w:t>
      </w:r>
      <w:r w:rsidRPr="007E4945">
        <w:t>casiona</w:t>
      </w:r>
      <w:r w:rsidR="00862F3C" w:rsidRPr="007E4945">
        <w:t>ndo</w:t>
      </w:r>
      <w:r w:rsidRPr="007E4945">
        <w:t xml:space="preserve"> perda de força m</w:t>
      </w:r>
      <w:r w:rsidR="00232919" w:rsidRPr="007E4945">
        <w:t>otora.</w:t>
      </w:r>
      <w:r w:rsidRPr="007E4945">
        <w:t xml:space="preserve"> Em geral, as manifestações clínicas são antecedidas por história de infecção viral. O </w:t>
      </w:r>
      <w:r w:rsidR="00805E72" w:rsidRPr="007E4945">
        <w:rPr>
          <w:iCs/>
        </w:rPr>
        <w:t>vírus da Dengue</w:t>
      </w:r>
      <w:r w:rsidRPr="007E4945">
        <w:rPr>
          <w:i/>
          <w:iCs/>
        </w:rPr>
        <w:t xml:space="preserve"> </w:t>
      </w:r>
      <w:r w:rsidR="004627E9" w:rsidRPr="007E4945">
        <w:t>e</w:t>
      </w:r>
      <w:r w:rsidR="00CF189F" w:rsidRPr="007E4945">
        <w:t xml:space="preserve"> Chikungunya é </w:t>
      </w:r>
      <w:r w:rsidR="00A93B39" w:rsidRPr="007E4945">
        <w:t xml:space="preserve">transmitido pelo mesmo vetor </w:t>
      </w:r>
      <w:r w:rsidR="0010323D" w:rsidRPr="007E4945">
        <w:rPr>
          <w:i/>
          <w:iCs/>
        </w:rPr>
        <w:t>Aedes aegypti</w:t>
      </w:r>
      <w:r w:rsidR="00DC40B0" w:rsidRPr="007E4945">
        <w:t xml:space="preserve">. A SGB </w:t>
      </w:r>
      <w:r w:rsidRPr="007E4945">
        <w:t xml:space="preserve">está </w:t>
      </w:r>
      <w:r w:rsidR="007667C9" w:rsidRPr="007E4945">
        <w:t>classificada</w:t>
      </w:r>
      <w:r w:rsidRPr="007E4945">
        <w:t xml:space="preserve"> como Evento de Saúde Púb</w:t>
      </w:r>
      <w:r w:rsidR="00B601C3" w:rsidRPr="007E4945">
        <w:t>lica com a notificação imediata</w:t>
      </w:r>
      <w:r w:rsidRPr="007E4945">
        <w:t xml:space="preserve">. </w:t>
      </w:r>
      <w:r w:rsidR="00B601C3" w:rsidRPr="007E4945">
        <w:rPr>
          <w:rStyle w:val="A5"/>
          <w:b w:val="0"/>
          <w:sz w:val="24"/>
          <w:szCs w:val="24"/>
        </w:rPr>
        <w:t>O</w:t>
      </w:r>
      <w:r w:rsidRPr="007E4945">
        <w:rPr>
          <w:rStyle w:val="A5"/>
          <w:sz w:val="24"/>
          <w:szCs w:val="24"/>
        </w:rPr>
        <w:t xml:space="preserve"> </w:t>
      </w:r>
      <w:r w:rsidRPr="007E4945">
        <w:t>Protocolo de Vigilância dos Casos de Manifestações Neurológicas com Histórico de</w:t>
      </w:r>
      <w:r w:rsidR="00580826" w:rsidRPr="007E4945">
        <w:t xml:space="preserve"> Infecção Viral Prévia (Dez</w:t>
      </w:r>
      <w:r w:rsidRPr="007E4945">
        <w:t>/2015) do Ministério da Saúde</w:t>
      </w:r>
      <w:r w:rsidRPr="007E4945">
        <w:rPr>
          <w:rStyle w:val="A5"/>
          <w:sz w:val="24"/>
          <w:szCs w:val="24"/>
        </w:rPr>
        <w:t xml:space="preserve"> </w:t>
      </w:r>
      <w:r w:rsidRPr="007E4945">
        <w:rPr>
          <w:rStyle w:val="A5"/>
          <w:b w:val="0"/>
          <w:sz w:val="24"/>
          <w:szCs w:val="24"/>
        </w:rPr>
        <w:t>p</w:t>
      </w:r>
      <w:r w:rsidR="004627E9" w:rsidRPr="007E4945">
        <w:rPr>
          <w:rStyle w:val="A5"/>
          <w:b w:val="0"/>
          <w:sz w:val="24"/>
          <w:szCs w:val="24"/>
        </w:rPr>
        <w:t>revê a coleta de</w:t>
      </w:r>
      <w:r w:rsidR="00B601C3" w:rsidRPr="007E4945">
        <w:rPr>
          <w:rStyle w:val="A5"/>
          <w:b w:val="0"/>
          <w:sz w:val="24"/>
          <w:szCs w:val="24"/>
        </w:rPr>
        <w:t xml:space="preserve"> soro</w:t>
      </w:r>
      <w:r w:rsidR="00AA60D9" w:rsidRPr="007E4945">
        <w:rPr>
          <w:rStyle w:val="A5"/>
          <w:b w:val="0"/>
          <w:sz w:val="24"/>
          <w:szCs w:val="24"/>
        </w:rPr>
        <w:t xml:space="preserve"> e líquor</w:t>
      </w:r>
      <w:r w:rsidR="00B601C3" w:rsidRPr="007E4945">
        <w:rPr>
          <w:rStyle w:val="A5"/>
          <w:b w:val="0"/>
          <w:sz w:val="24"/>
          <w:szCs w:val="24"/>
        </w:rPr>
        <w:t xml:space="preserve"> para investigação Dengue e Chikungunya</w:t>
      </w:r>
      <w:r w:rsidRPr="007E4945">
        <w:rPr>
          <w:rStyle w:val="A5"/>
          <w:b w:val="0"/>
          <w:sz w:val="24"/>
          <w:szCs w:val="24"/>
        </w:rPr>
        <w:t xml:space="preserve">. </w:t>
      </w:r>
      <w:r w:rsidRPr="007E4945">
        <w:rPr>
          <w:rStyle w:val="A5"/>
          <w:sz w:val="24"/>
          <w:szCs w:val="24"/>
        </w:rPr>
        <w:t>OBJETIVO:</w:t>
      </w:r>
      <w:r w:rsidRPr="007E4945">
        <w:rPr>
          <w:rStyle w:val="A5"/>
          <w:b w:val="0"/>
          <w:sz w:val="24"/>
          <w:szCs w:val="24"/>
        </w:rPr>
        <w:t xml:space="preserve"> </w:t>
      </w:r>
      <w:r w:rsidR="007C0273" w:rsidRPr="007E4945">
        <w:t xml:space="preserve">Analisar </w:t>
      </w:r>
      <w:r w:rsidR="004174EF" w:rsidRPr="007E4945">
        <w:t>os</w:t>
      </w:r>
      <w:r w:rsidR="004627E9" w:rsidRPr="007E4945">
        <w:t xml:space="preserve"> indicadores da oscilação</w:t>
      </w:r>
      <w:r w:rsidR="00041F3D" w:rsidRPr="007E4945">
        <w:t xml:space="preserve"> epidemiológico dos casos de SGB pós-infecção po</w:t>
      </w:r>
      <w:r w:rsidR="005C06A6" w:rsidRPr="007E4945">
        <w:t>r Dengue e C</w:t>
      </w:r>
      <w:r w:rsidR="007922D0" w:rsidRPr="007E4945">
        <w:t>hikungunya</w:t>
      </w:r>
      <w:r w:rsidR="004627E9" w:rsidRPr="007E4945">
        <w:t xml:space="preserve"> com</w:t>
      </w:r>
      <w:r w:rsidR="0006054A" w:rsidRPr="007E4945">
        <w:t xml:space="preserve"> </w:t>
      </w:r>
      <w:r w:rsidR="007922D0" w:rsidRPr="007E4945">
        <w:t>a</w:t>
      </w:r>
      <w:r w:rsidR="00041F3D" w:rsidRPr="007E4945">
        <w:t xml:space="preserve"> relação entre a manifestaçã</w:t>
      </w:r>
      <w:r w:rsidR="007922D0" w:rsidRPr="007E4945">
        <w:t>o neurológ</w:t>
      </w:r>
      <w:r w:rsidR="000A29BC" w:rsidRPr="007E4945">
        <w:t>ica</w:t>
      </w:r>
      <w:r w:rsidR="004627E9" w:rsidRPr="007E4945">
        <w:t xml:space="preserve"> SGB</w:t>
      </w:r>
      <w:r w:rsidR="007922D0" w:rsidRPr="007E4945">
        <w:rPr>
          <w:rStyle w:val="A5"/>
          <w:b w:val="0"/>
          <w:sz w:val="24"/>
          <w:szCs w:val="24"/>
        </w:rPr>
        <w:t xml:space="preserve"> </w:t>
      </w:r>
      <w:r w:rsidR="0082301B" w:rsidRPr="007E4945">
        <w:rPr>
          <w:rStyle w:val="A5"/>
          <w:b w:val="0"/>
          <w:sz w:val="24"/>
          <w:szCs w:val="24"/>
        </w:rPr>
        <w:t>pós-infecção</w:t>
      </w:r>
      <w:r w:rsidR="007922D0" w:rsidRPr="007E4945">
        <w:rPr>
          <w:rStyle w:val="A5"/>
          <w:b w:val="0"/>
          <w:sz w:val="24"/>
          <w:szCs w:val="24"/>
        </w:rPr>
        <w:t xml:space="preserve"> por arbovírus</w:t>
      </w:r>
      <w:r w:rsidRPr="007E4945">
        <w:rPr>
          <w:rStyle w:val="A5"/>
          <w:b w:val="0"/>
          <w:sz w:val="24"/>
          <w:szCs w:val="24"/>
        </w:rPr>
        <w:t>.</w:t>
      </w:r>
      <w:r w:rsidR="00B601C3" w:rsidRPr="007E4945">
        <w:rPr>
          <w:rStyle w:val="A5"/>
          <w:b w:val="0"/>
          <w:sz w:val="24"/>
          <w:szCs w:val="24"/>
        </w:rPr>
        <w:t xml:space="preserve"> </w:t>
      </w:r>
      <w:r w:rsidR="00B601C3" w:rsidRPr="007E4945">
        <w:rPr>
          <w:rStyle w:val="A5"/>
          <w:sz w:val="24"/>
          <w:szCs w:val="24"/>
        </w:rPr>
        <w:t>MÉ</w:t>
      </w:r>
      <w:r w:rsidRPr="007E4945">
        <w:rPr>
          <w:rStyle w:val="A5"/>
          <w:sz w:val="24"/>
          <w:szCs w:val="24"/>
        </w:rPr>
        <w:t>TODOS</w:t>
      </w:r>
      <w:r w:rsidRPr="007E4945">
        <w:rPr>
          <w:rStyle w:val="A5"/>
          <w:b w:val="0"/>
          <w:sz w:val="24"/>
          <w:szCs w:val="24"/>
        </w:rPr>
        <w:t>: Estudo</w:t>
      </w:r>
      <w:r w:rsidR="00140DC6" w:rsidRPr="007E4945">
        <w:rPr>
          <w:rStyle w:val="A5"/>
          <w:b w:val="0"/>
          <w:sz w:val="24"/>
          <w:szCs w:val="24"/>
        </w:rPr>
        <w:t xml:space="preserve"> analítico de casos notificados,</w:t>
      </w:r>
      <w:r w:rsidR="000F3040" w:rsidRPr="007E4945">
        <w:rPr>
          <w:rStyle w:val="A5"/>
          <w:b w:val="0"/>
          <w:sz w:val="24"/>
          <w:szCs w:val="24"/>
        </w:rPr>
        <w:t xml:space="preserve"> de S</w:t>
      </w:r>
      <w:r w:rsidR="00945058" w:rsidRPr="007E4945">
        <w:rPr>
          <w:rStyle w:val="A5"/>
          <w:b w:val="0"/>
          <w:sz w:val="24"/>
          <w:szCs w:val="24"/>
        </w:rPr>
        <w:t>GB</w:t>
      </w:r>
      <w:r w:rsidRPr="007E4945">
        <w:rPr>
          <w:rStyle w:val="A5"/>
          <w:b w:val="0"/>
          <w:sz w:val="24"/>
          <w:szCs w:val="24"/>
        </w:rPr>
        <w:t xml:space="preserve"> com suspeita de infecção por </w:t>
      </w:r>
      <w:r w:rsidR="00B601C3" w:rsidRPr="007E4945">
        <w:rPr>
          <w:rStyle w:val="A5"/>
          <w:b w:val="0"/>
          <w:sz w:val="24"/>
          <w:szCs w:val="24"/>
        </w:rPr>
        <w:t>vírus Dengue e</w:t>
      </w:r>
      <w:r w:rsidR="00140DC6" w:rsidRPr="007E4945">
        <w:rPr>
          <w:rStyle w:val="A5"/>
          <w:b w:val="0"/>
          <w:sz w:val="24"/>
          <w:szCs w:val="24"/>
        </w:rPr>
        <w:t xml:space="preserve"> </w:t>
      </w:r>
      <w:r w:rsidR="00B601C3" w:rsidRPr="007E4945">
        <w:rPr>
          <w:rStyle w:val="A5"/>
          <w:b w:val="0"/>
          <w:sz w:val="24"/>
          <w:szCs w:val="24"/>
        </w:rPr>
        <w:t>Chikungunya</w:t>
      </w:r>
      <w:r w:rsidR="00140DC6" w:rsidRPr="007E4945">
        <w:rPr>
          <w:rStyle w:val="A5"/>
          <w:b w:val="0"/>
          <w:sz w:val="24"/>
          <w:szCs w:val="24"/>
        </w:rPr>
        <w:t xml:space="preserve">, </w:t>
      </w:r>
      <w:r w:rsidRPr="007E4945">
        <w:rPr>
          <w:rStyle w:val="A5"/>
          <w:b w:val="0"/>
          <w:sz w:val="24"/>
          <w:szCs w:val="24"/>
        </w:rPr>
        <w:t>pelo Núcleo Hospitalar de Epidemiologia do HUMAP-UFMS em 2016</w:t>
      </w:r>
      <w:r w:rsidR="00B601C3" w:rsidRPr="007E4945">
        <w:rPr>
          <w:rStyle w:val="A5"/>
          <w:b w:val="0"/>
          <w:sz w:val="24"/>
          <w:szCs w:val="24"/>
        </w:rPr>
        <w:t xml:space="preserve"> e 2017</w:t>
      </w:r>
      <w:r w:rsidRPr="007E4945">
        <w:rPr>
          <w:rStyle w:val="A5"/>
          <w:b w:val="0"/>
          <w:sz w:val="24"/>
          <w:szCs w:val="24"/>
        </w:rPr>
        <w:t>.</w:t>
      </w:r>
      <w:r w:rsidR="00D17147" w:rsidRPr="007E4945">
        <w:rPr>
          <w:rStyle w:val="A5"/>
          <w:b w:val="0"/>
          <w:sz w:val="24"/>
          <w:szCs w:val="24"/>
        </w:rPr>
        <w:t xml:space="preserve"> O protocolo do MS (Dez/2015) aplicado na integralidade.</w:t>
      </w:r>
      <w:r w:rsidRPr="007E4945">
        <w:rPr>
          <w:rStyle w:val="A5"/>
          <w:b w:val="0"/>
          <w:sz w:val="24"/>
          <w:szCs w:val="24"/>
        </w:rPr>
        <w:t xml:space="preserve"> </w:t>
      </w:r>
      <w:r w:rsidR="00140F64" w:rsidRPr="007E4945">
        <w:rPr>
          <w:rStyle w:val="A5"/>
          <w:sz w:val="24"/>
          <w:szCs w:val="24"/>
        </w:rPr>
        <w:t>RESULTADOS</w:t>
      </w:r>
      <w:r w:rsidRPr="007E4945">
        <w:rPr>
          <w:rStyle w:val="A5"/>
          <w:sz w:val="24"/>
          <w:szCs w:val="24"/>
        </w:rPr>
        <w:t>:</w:t>
      </w:r>
      <w:r w:rsidR="00B40128" w:rsidRPr="007E4945">
        <w:t xml:space="preserve"> </w:t>
      </w:r>
      <w:r w:rsidR="00160E24" w:rsidRPr="007E4945">
        <w:t xml:space="preserve">Foram notificados </w:t>
      </w:r>
      <w:r w:rsidR="00B40128" w:rsidRPr="007E4945">
        <w:t>15</w:t>
      </w:r>
      <w:r w:rsidR="00907516" w:rsidRPr="007E4945">
        <w:t xml:space="preserve"> </w:t>
      </w:r>
      <w:r w:rsidR="00140DC6" w:rsidRPr="007E4945">
        <w:t>casos</w:t>
      </w:r>
      <w:r w:rsidR="00907516" w:rsidRPr="007E4945">
        <w:t xml:space="preserve"> clinicamente confirmados por</w:t>
      </w:r>
      <w:r w:rsidR="00BD2E1A" w:rsidRPr="007E4945">
        <w:t xml:space="preserve"> SGB</w:t>
      </w:r>
      <w:r w:rsidR="00140DC6" w:rsidRPr="007E4945">
        <w:t xml:space="preserve"> inter</w:t>
      </w:r>
      <w:r w:rsidR="00160E24" w:rsidRPr="007E4945">
        <w:t>nados HUMAP onde 10 casos em 2016 e 5 casos em 2017;</w:t>
      </w:r>
      <w:r w:rsidR="00B40128" w:rsidRPr="007E4945">
        <w:t xml:space="preserve"> sexo masculino (</w:t>
      </w:r>
      <w:r w:rsidR="00160E24" w:rsidRPr="007E4945">
        <w:t>7</w:t>
      </w:r>
      <w:r w:rsidR="00EA1760" w:rsidRPr="007E4945">
        <w:t>) com a faixa etária de (18 a 61</w:t>
      </w:r>
      <w:r w:rsidR="00140DC6" w:rsidRPr="007E4945">
        <w:t xml:space="preserve"> anos); </w:t>
      </w:r>
      <w:r w:rsidR="00DC40B0" w:rsidRPr="007E4945">
        <w:t>do</w:t>
      </w:r>
      <w:r w:rsidR="00140DC6" w:rsidRPr="007E4945">
        <w:t xml:space="preserve"> sexo femini</w:t>
      </w:r>
      <w:r w:rsidR="001F1557" w:rsidRPr="007E4945">
        <w:t xml:space="preserve">no </w:t>
      </w:r>
      <w:r w:rsidR="00B40128" w:rsidRPr="007E4945">
        <w:t>(</w:t>
      </w:r>
      <w:r w:rsidR="00CC310F" w:rsidRPr="007E4945">
        <w:t>8</w:t>
      </w:r>
      <w:r w:rsidR="00B56EA0" w:rsidRPr="007E4945">
        <w:t xml:space="preserve">), faixa </w:t>
      </w:r>
      <w:r w:rsidR="00EA1760" w:rsidRPr="007E4945">
        <w:t>etária entre (12 a 60</w:t>
      </w:r>
      <w:r w:rsidR="00140DC6" w:rsidRPr="007E4945">
        <w:t xml:space="preserve"> anos).</w:t>
      </w:r>
      <w:r w:rsidR="00AB7073" w:rsidRPr="007E4945">
        <w:t xml:space="preserve"> Apresentando</w:t>
      </w:r>
      <w:r w:rsidR="00140DC6" w:rsidRPr="007E4945">
        <w:t xml:space="preserve"> </w:t>
      </w:r>
      <w:r w:rsidR="00AB7073" w:rsidRPr="007E4945">
        <w:t>manifestações neurológicas</w:t>
      </w:r>
      <w:r w:rsidR="00140DC6" w:rsidRPr="007E4945">
        <w:t>:</w:t>
      </w:r>
      <w:r w:rsidR="00BF0CE2" w:rsidRPr="007E4945">
        <w:t xml:space="preserve"> parestesia (100%); mialgia (40%); dispneia (54%); continência urinária (40%</w:t>
      </w:r>
      <w:r w:rsidR="00140DC6" w:rsidRPr="007E4945">
        <w:t>); insuficiênc</w:t>
      </w:r>
      <w:r w:rsidR="001A60F5" w:rsidRPr="007E4945">
        <w:t>ia respiratória (34%</w:t>
      </w:r>
      <w:r w:rsidR="00DC6078" w:rsidRPr="007E4945">
        <w:t xml:space="preserve">); </w:t>
      </w:r>
      <w:r w:rsidR="00F9067F" w:rsidRPr="007E4945">
        <w:t>disfônica</w:t>
      </w:r>
      <w:r w:rsidR="00D46F21" w:rsidRPr="007E4945">
        <w:t xml:space="preserve"> (67%</w:t>
      </w:r>
      <w:r w:rsidR="00140DC6" w:rsidRPr="007E4945">
        <w:t>); deambulação pr</w:t>
      </w:r>
      <w:r w:rsidR="00A17CAA" w:rsidRPr="007E4945">
        <w:t>ejudicada (74%</w:t>
      </w:r>
      <w:r w:rsidR="00863692" w:rsidRPr="007E4945">
        <w:t xml:space="preserve">) </w:t>
      </w:r>
      <w:r w:rsidR="00761BBD" w:rsidRPr="007E4945">
        <w:t>e astenia (100</w:t>
      </w:r>
      <w:r w:rsidR="00140DC6" w:rsidRPr="007E4945">
        <w:t xml:space="preserve">%). </w:t>
      </w:r>
      <w:r w:rsidR="00787609" w:rsidRPr="007E4945">
        <w:rPr>
          <w:rStyle w:val="A5"/>
          <w:b w:val="0"/>
          <w:sz w:val="24"/>
          <w:szCs w:val="24"/>
        </w:rPr>
        <w:t xml:space="preserve">Foi realizado </w:t>
      </w:r>
      <w:r w:rsidR="00787609" w:rsidRPr="007E4945">
        <w:t>o método sorológico MAC-ELISA</w:t>
      </w:r>
      <w:r w:rsidR="000B30D7" w:rsidRPr="007E4945">
        <w:rPr>
          <w:rStyle w:val="A5"/>
          <w:b w:val="0"/>
          <w:sz w:val="24"/>
          <w:szCs w:val="24"/>
        </w:rPr>
        <w:t xml:space="preserve"> onde </w:t>
      </w:r>
      <w:r w:rsidR="00AA0349">
        <w:rPr>
          <w:rStyle w:val="A5"/>
          <w:b w:val="0"/>
          <w:sz w:val="24"/>
          <w:szCs w:val="24"/>
        </w:rPr>
        <w:t>(</w:t>
      </w:r>
      <w:r w:rsidR="000B30D7" w:rsidRPr="007E4945">
        <w:rPr>
          <w:rStyle w:val="A5"/>
          <w:b w:val="0"/>
          <w:sz w:val="24"/>
          <w:szCs w:val="24"/>
        </w:rPr>
        <w:t>02</w:t>
      </w:r>
      <w:r w:rsidR="00AA0349">
        <w:rPr>
          <w:rStyle w:val="A5"/>
          <w:b w:val="0"/>
          <w:sz w:val="24"/>
          <w:szCs w:val="24"/>
        </w:rPr>
        <w:t>)</w:t>
      </w:r>
      <w:r w:rsidR="000B30D7" w:rsidRPr="007E4945">
        <w:rPr>
          <w:rStyle w:val="A5"/>
          <w:b w:val="0"/>
          <w:sz w:val="24"/>
          <w:szCs w:val="24"/>
        </w:rPr>
        <w:t xml:space="preserve"> casos </w:t>
      </w:r>
      <w:proofErr w:type="spellStart"/>
      <w:r w:rsidR="00E64258" w:rsidRPr="007E4945">
        <w:rPr>
          <w:rStyle w:val="A5"/>
          <w:b w:val="0"/>
          <w:sz w:val="24"/>
          <w:szCs w:val="24"/>
        </w:rPr>
        <w:t>IgM</w:t>
      </w:r>
      <w:proofErr w:type="spellEnd"/>
      <w:r w:rsidR="00E64258" w:rsidRPr="007E4945">
        <w:rPr>
          <w:rStyle w:val="A5"/>
          <w:b w:val="0"/>
          <w:sz w:val="24"/>
          <w:szCs w:val="24"/>
        </w:rPr>
        <w:t xml:space="preserve"> </w:t>
      </w:r>
      <w:r w:rsidR="000B30D7" w:rsidRPr="007E4945">
        <w:rPr>
          <w:rStyle w:val="A5"/>
          <w:b w:val="0"/>
          <w:sz w:val="24"/>
          <w:szCs w:val="24"/>
        </w:rPr>
        <w:t xml:space="preserve">positivos </w:t>
      </w:r>
      <w:r w:rsidR="00771D71" w:rsidRPr="007E4945">
        <w:rPr>
          <w:rStyle w:val="A5"/>
          <w:b w:val="0"/>
          <w:sz w:val="24"/>
          <w:szCs w:val="24"/>
        </w:rPr>
        <w:t xml:space="preserve">para </w:t>
      </w:r>
      <w:r w:rsidR="000B30D7" w:rsidRPr="007E4945">
        <w:rPr>
          <w:rStyle w:val="A5"/>
          <w:b w:val="0"/>
          <w:sz w:val="24"/>
          <w:szCs w:val="24"/>
        </w:rPr>
        <w:t xml:space="preserve">Dengue; </w:t>
      </w:r>
      <w:r w:rsidR="00AA0349">
        <w:rPr>
          <w:rStyle w:val="A5"/>
          <w:b w:val="0"/>
          <w:sz w:val="24"/>
          <w:szCs w:val="24"/>
        </w:rPr>
        <w:t>(</w:t>
      </w:r>
      <w:r w:rsidR="00E64258" w:rsidRPr="007E4945">
        <w:rPr>
          <w:rStyle w:val="A5"/>
          <w:b w:val="0"/>
          <w:sz w:val="24"/>
          <w:szCs w:val="24"/>
        </w:rPr>
        <w:t>01</w:t>
      </w:r>
      <w:r w:rsidR="00AA0349">
        <w:rPr>
          <w:rStyle w:val="A5"/>
          <w:b w:val="0"/>
          <w:sz w:val="24"/>
          <w:szCs w:val="24"/>
        </w:rPr>
        <w:t>)</w:t>
      </w:r>
      <w:r w:rsidR="00E64258" w:rsidRPr="007E4945">
        <w:rPr>
          <w:rStyle w:val="A5"/>
          <w:b w:val="0"/>
          <w:sz w:val="24"/>
          <w:szCs w:val="24"/>
        </w:rPr>
        <w:t xml:space="preserve"> </w:t>
      </w:r>
      <w:r w:rsidR="00E578B2" w:rsidRPr="007E4945">
        <w:rPr>
          <w:rStyle w:val="A5"/>
          <w:b w:val="0"/>
          <w:sz w:val="24"/>
          <w:szCs w:val="24"/>
        </w:rPr>
        <w:t>caso</w:t>
      </w:r>
      <w:r w:rsidR="00771D71" w:rsidRPr="007E4945">
        <w:rPr>
          <w:rStyle w:val="A5"/>
          <w:b w:val="0"/>
          <w:sz w:val="24"/>
          <w:szCs w:val="24"/>
        </w:rPr>
        <w:t xml:space="preserve"> </w:t>
      </w:r>
      <w:proofErr w:type="spellStart"/>
      <w:r w:rsidR="00E64258" w:rsidRPr="007E4945">
        <w:rPr>
          <w:rStyle w:val="A5"/>
          <w:b w:val="0"/>
          <w:sz w:val="24"/>
          <w:szCs w:val="24"/>
        </w:rPr>
        <w:t>IgM</w:t>
      </w:r>
      <w:proofErr w:type="spellEnd"/>
      <w:r w:rsidR="00E64258" w:rsidRPr="007E4945">
        <w:rPr>
          <w:rStyle w:val="A5"/>
          <w:b w:val="0"/>
          <w:sz w:val="24"/>
          <w:szCs w:val="24"/>
        </w:rPr>
        <w:t xml:space="preserve"> </w:t>
      </w:r>
      <w:r w:rsidR="000B30D7" w:rsidRPr="007E4945">
        <w:rPr>
          <w:rStyle w:val="A5"/>
          <w:b w:val="0"/>
          <w:sz w:val="24"/>
          <w:szCs w:val="24"/>
        </w:rPr>
        <w:t>positivo</w:t>
      </w:r>
      <w:r w:rsidR="00771D71" w:rsidRPr="007E4945">
        <w:rPr>
          <w:rStyle w:val="A5"/>
          <w:b w:val="0"/>
          <w:sz w:val="24"/>
          <w:szCs w:val="24"/>
        </w:rPr>
        <w:t xml:space="preserve"> para</w:t>
      </w:r>
      <w:r w:rsidR="00AA0349">
        <w:rPr>
          <w:rStyle w:val="A5"/>
          <w:b w:val="0"/>
          <w:sz w:val="24"/>
          <w:szCs w:val="24"/>
        </w:rPr>
        <w:t xml:space="preserve"> </w:t>
      </w:r>
      <w:proofErr w:type="spellStart"/>
      <w:r w:rsidR="00AA0349">
        <w:rPr>
          <w:rStyle w:val="A5"/>
          <w:b w:val="0"/>
          <w:sz w:val="24"/>
          <w:szCs w:val="24"/>
        </w:rPr>
        <w:t>Chikungunya</w:t>
      </w:r>
      <w:proofErr w:type="spellEnd"/>
      <w:r w:rsidR="00AA0349">
        <w:rPr>
          <w:rStyle w:val="A5"/>
          <w:b w:val="0"/>
          <w:sz w:val="24"/>
          <w:szCs w:val="24"/>
        </w:rPr>
        <w:t>,</w:t>
      </w:r>
      <w:r w:rsidR="00675C22" w:rsidRPr="007E4945">
        <w:rPr>
          <w:rStyle w:val="A5"/>
          <w:b w:val="0"/>
          <w:sz w:val="24"/>
          <w:szCs w:val="24"/>
        </w:rPr>
        <w:t xml:space="preserve"> </w:t>
      </w:r>
      <w:r w:rsidR="00ED5B31">
        <w:rPr>
          <w:rStyle w:val="A5"/>
          <w:b w:val="0"/>
          <w:sz w:val="24"/>
          <w:szCs w:val="24"/>
        </w:rPr>
        <w:t>(</w:t>
      </w:r>
      <w:r w:rsidR="00675C22" w:rsidRPr="007E4945">
        <w:rPr>
          <w:rStyle w:val="A5"/>
          <w:b w:val="0"/>
          <w:sz w:val="24"/>
          <w:szCs w:val="24"/>
        </w:rPr>
        <w:t>01</w:t>
      </w:r>
      <w:r w:rsidR="00ED5B31">
        <w:rPr>
          <w:rStyle w:val="A5"/>
          <w:b w:val="0"/>
          <w:sz w:val="24"/>
          <w:szCs w:val="24"/>
        </w:rPr>
        <w:t>)</w:t>
      </w:r>
      <w:r w:rsidR="00675C22" w:rsidRPr="007E4945">
        <w:rPr>
          <w:rStyle w:val="A5"/>
          <w:b w:val="0"/>
          <w:sz w:val="24"/>
          <w:szCs w:val="24"/>
        </w:rPr>
        <w:t xml:space="preserve"> caso </w:t>
      </w:r>
      <w:proofErr w:type="spellStart"/>
      <w:r w:rsidR="00E64258" w:rsidRPr="007E4945">
        <w:rPr>
          <w:rStyle w:val="A5"/>
          <w:b w:val="0"/>
          <w:sz w:val="24"/>
          <w:szCs w:val="24"/>
        </w:rPr>
        <w:t>IgM</w:t>
      </w:r>
      <w:proofErr w:type="spellEnd"/>
      <w:r w:rsidR="00E64258" w:rsidRPr="007E4945">
        <w:rPr>
          <w:rStyle w:val="A5"/>
          <w:b w:val="0"/>
          <w:sz w:val="24"/>
          <w:szCs w:val="24"/>
        </w:rPr>
        <w:t xml:space="preserve"> positivo para Citomegalovírus</w:t>
      </w:r>
      <w:r w:rsidR="00AA0349">
        <w:rPr>
          <w:rStyle w:val="A5"/>
          <w:b w:val="0"/>
          <w:sz w:val="24"/>
          <w:szCs w:val="24"/>
        </w:rPr>
        <w:t xml:space="preserve"> e (11) </w:t>
      </w:r>
      <w:r w:rsidR="00ED5B31">
        <w:rPr>
          <w:rStyle w:val="A5"/>
          <w:b w:val="0"/>
          <w:sz w:val="24"/>
          <w:szCs w:val="24"/>
        </w:rPr>
        <w:t>casos não reagentes</w:t>
      </w:r>
      <w:r w:rsidR="00787609" w:rsidRPr="007E4945">
        <w:rPr>
          <w:rStyle w:val="A5"/>
          <w:b w:val="0"/>
          <w:sz w:val="24"/>
          <w:szCs w:val="24"/>
        </w:rPr>
        <w:t>.</w:t>
      </w:r>
      <w:r w:rsidR="00291D50">
        <w:rPr>
          <w:rStyle w:val="A5"/>
          <w:b w:val="0"/>
          <w:sz w:val="24"/>
          <w:szCs w:val="24"/>
        </w:rPr>
        <w:t xml:space="preserve"> </w:t>
      </w:r>
      <w:r w:rsidR="00A33D70" w:rsidRPr="007E4945">
        <w:rPr>
          <w:rStyle w:val="A5"/>
          <w:sz w:val="24"/>
          <w:szCs w:val="24"/>
        </w:rPr>
        <w:t>CONCLUSÃO:</w:t>
      </w:r>
      <w:r w:rsidR="00291D50">
        <w:t xml:space="preserve"> </w:t>
      </w:r>
      <w:r w:rsidR="005344E1" w:rsidRPr="007E4945">
        <w:t>Ainda</w:t>
      </w:r>
      <w:r w:rsidR="000714D1" w:rsidRPr="007E4945">
        <w:t xml:space="preserve"> </w:t>
      </w:r>
      <w:r w:rsidR="005344E1" w:rsidRPr="007E4945">
        <w:t xml:space="preserve">a </w:t>
      </w:r>
      <w:r w:rsidR="000714D1" w:rsidRPr="007E4945">
        <w:t>pouca</w:t>
      </w:r>
      <w:r w:rsidR="00743E06" w:rsidRPr="007E4945">
        <w:t>s informações</w:t>
      </w:r>
      <w:r w:rsidR="000714D1" w:rsidRPr="007E4945">
        <w:t xml:space="preserve"> de quais indivíduos pode</w:t>
      </w:r>
      <w:r w:rsidR="00743E06" w:rsidRPr="007E4945">
        <w:t>m</w:t>
      </w:r>
      <w:r w:rsidR="00DC6C55" w:rsidRPr="007E4945">
        <w:t xml:space="preserve"> estar </w:t>
      </w:r>
      <w:r w:rsidR="005043CD" w:rsidRPr="007E4945">
        <w:t>susceptíveis</w:t>
      </w:r>
      <w:r w:rsidR="005344E1" w:rsidRPr="007E4945">
        <w:t xml:space="preserve"> a desenvolver a S</w:t>
      </w:r>
      <w:r w:rsidR="000714D1" w:rsidRPr="007E4945">
        <w:t>índrome</w:t>
      </w:r>
      <w:r w:rsidR="005344E1" w:rsidRPr="007E4945">
        <w:t xml:space="preserve"> Guillain-Barré</w:t>
      </w:r>
      <w:r w:rsidR="000714D1" w:rsidRPr="007E4945">
        <w:t>.</w:t>
      </w:r>
      <w:r w:rsidR="00061375" w:rsidRPr="007E4945">
        <w:t xml:space="preserve"> É importante ressaltar a necessidade de estudo </w:t>
      </w:r>
      <w:r w:rsidR="00CB03CD" w:rsidRPr="007E4945">
        <w:t>e pesquisa para melhor investigação</w:t>
      </w:r>
      <w:r w:rsidR="00F069B8" w:rsidRPr="007E4945">
        <w:t>, diagnóstico</w:t>
      </w:r>
      <w:r w:rsidR="00061375" w:rsidRPr="007E4945">
        <w:t xml:space="preserve"> e tratamento prévio.</w:t>
      </w:r>
    </w:p>
    <w:p w:rsidR="000C053A" w:rsidRDefault="00D50C7D" w:rsidP="005A7672">
      <w:pPr>
        <w:spacing w:line="276" w:lineRule="auto"/>
        <w:jc w:val="both"/>
        <w:rPr>
          <w:color w:val="000000"/>
          <w:bdr w:val="none" w:sz="0" w:space="0" w:color="auto" w:frame="1"/>
        </w:rPr>
      </w:pPr>
      <w:r w:rsidRPr="002B6F5A">
        <w:rPr>
          <w:b/>
          <w:bCs/>
        </w:rPr>
        <w:t>Palavras-chave</w:t>
      </w:r>
      <w:r w:rsidR="00CF38A9">
        <w:t xml:space="preserve">: </w:t>
      </w:r>
      <w:bookmarkStart w:id="0" w:name="_GoBack"/>
      <w:r w:rsidR="00CF38A9">
        <w:t xml:space="preserve">Síndrome </w:t>
      </w:r>
      <w:proofErr w:type="spellStart"/>
      <w:r w:rsidR="00CF38A9">
        <w:t>Guillain-Barré</w:t>
      </w:r>
      <w:proofErr w:type="spellEnd"/>
      <w:r>
        <w:t xml:space="preserve">; </w:t>
      </w:r>
      <w:r w:rsidR="0058038F">
        <w:t>Análise epidemiológico</w:t>
      </w:r>
      <w:r>
        <w:t xml:space="preserve">; </w:t>
      </w:r>
      <w:proofErr w:type="spellStart"/>
      <w:r w:rsidR="00C443ED">
        <w:t>Arbovírus</w:t>
      </w:r>
      <w:proofErr w:type="spellEnd"/>
      <w:r w:rsidR="004578B0">
        <w:t>.</w:t>
      </w:r>
    </w:p>
    <w:bookmarkEnd w:id="0"/>
    <w:p w:rsidR="000C053A" w:rsidRDefault="000C053A" w:rsidP="00BC25A2">
      <w:pPr>
        <w:spacing w:line="276" w:lineRule="auto"/>
        <w:jc w:val="center"/>
        <w:textAlignment w:val="baseline"/>
        <w:rPr>
          <w:color w:val="000000"/>
          <w:bdr w:val="none" w:sz="0" w:space="0" w:color="auto" w:frame="1"/>
        </w:rPr>
      </w:pPr>
    </w:p>
    <w:p w:rsidR="000C053A" w:rsidRDefault="000C053A" w:rsidP="00805398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49064A" w:rsidRDefault="0049064A" w:rsidP="00805398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49064A" w:rsidRDefault="0049064A" w:rsidP="00805398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49064A" w:rsidRDefault="0049064A" w:rsidP="00805398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49064A" w:rsidRDefault="0049064A" w:rsidP="00805398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49064A" w:rsidRDefault="0049064A" w:rsidP="00805398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49064A" w:rsidRDefault="0049064A" w:rsidP="002B6F5A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sectPr w:rsidR="0049064A" w:rsidSect="0053431D">
      <w:headerReference w:type="default" r:id="rId8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12E" w:rsidRDefault="00DE512E" w:rsidP="00C422FB">
      <w:r>
        <w:separator/>
      </w:r>
    </w:p>
  </w:endnote>
  <w:endnote w:type="continuationSeparator" w:id="0">
    <w:p w:rsidR="00DE512E" w:rsidRDefault="00DE512E" w:rsidP="00C4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12E" w:rsidRDefault="00DE512E" w:rsidP="00C422FB">
      <w:r>
        <w:separator/>
      </w:r>
    </w:p>
  </w:footnote>
  <w:footnote w:type="continuationSeparator" w:id="0">
    <w:p w:rsidR="00DE512E" w:rsidRDefault="00DE512E" w:rsidP="00C42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2FB" w:rsidRDefault="00C422FB" w:rsidP="002B6F5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B18D58" wp14:editId="07881568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FB"/>
    <w:rsid w:val="000138E3"/>
    <w:rsid w:val="00015A2C"/>
    <w:rsid w:val="0004139C"/>
    <w:rsid w:val="00041F3D"/>
    <w:rsid w:val="00042592"/>
    <w:rsid w:val="0006054A"/>
    <w:rsid w:val="00061375"/>
    <w:rsid w:val="000622B6"/>
    <w:rsid w:val="000714D1"/>
    <w:rsid w:val="00086844"/>
    <w:rsid w:val="000A29BC"/>
    <w:rsid w:val="000A4BC2"/>
    <w:rsid w:val="000B30D7"/>
    <w:rsid w:val="000B5CFC"/>
    <w:rsid w:val="000C053A"/>
    <w:rsid w:val="000C6AD3"/>
    <w:rsid w:val="000F3040"/>
    <w:rsid w:val="0010323D"/>
    <w:rsid w:val="00140DC6"/>
    <w:rsid w:val="00140F64"/>
    <w:rsid w:val="00151149"/>
    <w:rsid w:val="00160E24"/>
    <w:rsid w:val="00170C56"/>
    <w:rsid w:val="00180B9A"/>
    <w:rsid w:val="0019399A"/>
    <w:rsid w:val="001A60F5"/>
    <w:rsid w:val="001C0067"/>
    <w:rsid w:val="001D0050"/>
    <w:rsid w:val="001D28A7"/>
    <w:rsid w:val="001D3C8B"/>
    <w:rsid w:val="001F1557"/>
    <w:rsid w:val="002108E7"/>
    <w:rsid w:val="00216ABD"/>
    <w:rsid w:val="0022310A"/>
    <w:rsid w:val="00232919"/>
    <w:rsid w:val="0024504A"/>
    <w:rsid w:val="002522BE"/>
    <w:rsid w:val="0025510B"/>
    <w:rsid w:val="00256D5F"/>
    <w:rsid w:val="00261AEC"/>
    <w:rsid w:val="00285CB0"/>
    <w:rsid w:val="00291D50"/>
    <w:rsid w:val="002A76D6"/>
    <w:rsid w:val="002A787B"/>
    <w:rsid w:val="002B6F5A"/>
    <w:rsid w:val="002E7AB8"/>
    <w:rsid w:val="00300882"/>
    <w:rsid w:val="00306CD5"/>
    <w:rsid w:val="00335958"/>
    <w:rsid w:val="00376165"/>
    <w:rsid w:val="003C653C"/>
    <w:rsid w:val="003E6611"/>
    <w:rsid w:val="003F302D"/>
    <w:rsid w:val="00402074"/>
    <w:rsid w:val="0041606D"/>
    <w:rsid w:val="004174EF"/>
    <w:rsid w:val="00421DA2"/>
    <w:rsid w:val="004229CF"/>
    <w:rsid w:val="00436DB2"/>
    <w:rsid w:val="004467FD"/>
    <w:rsid w:val="004578B0"/>
    <w:rsid w:val="004627E9"/>
    <w:rsid w:val="0049064A"/>
    <w:rsid w:val="004C281E"/>
    <w:rsid w:val="004F7417"/>
    <w:rsid w:val="005043CD"/>
    <w:rsid w:val="00522920"/>
    <w:rsid w:val="0053431D"/>
    <w:rsid w:val="005344E1"/>
    <w:rsid w:val="005651B5"/>
    <w:rsid w:val="0058038F"/>
    <w:rsid w:val="00580826"/>
    <w:rsid w:val="005A7672"/>
    <w:rsid w:val="005B304C"/>
    <w:rsid w:val="005B4F7E"/>
    <w:rsid w:val="005C06A6"/>
    <w:rsid w:val="005C73FB"/>
    <w:rsid w:val="005D04AB"/>
    <w:rsid w:val="005F2AC5"/>
    <w:rsid w:val="00604518"/>
    <w:rsid w:val="00624072"/>
    <w:rsid w:val="006242C8"/>
    <w:rsid w:val="0065326E"/>
    <w:rsid w:val="00675C22"/>
    <w:rsid w:val="006869D9"/>
    <w:rsid w:val="006C1396"/>
    <w:rsid w:val="00714114"/>
    <w:rsid w:val="00721D6C"/>
    <w:rsid w:val="007235C7"/>
    <w:rsid w:val="00730BA0"/>
    <w:rsid w:val="007320A3"/>
    <w:rsid w:val="00743E06"/>
    <w:rsid w:val="00744106"/>
    <w:rsid w:val="00761BBD"/>
    <w:rsid w:val="00763B9D"/>
    <w:rsid w:val="007667C9"/>
    <w:rsid w:val="00771D71"/>
    <w:rsid w:val="00787609"/>
    <w:rsid w:val="007922D0"/>
    <w:rsid w:val="00792FE4"/>
    <w:rsid w:val="007C0273"/>
    <w:rsid w:val="007E4945"/>
    <w:rsid w:val="00802E8E"/>
    <w:rsid w:val="00805398"/>
    <w:rsid w:val="00805E72"/>
    <w:rsid w:val="00810091"/>
    <w:rsid w:val="0082301B"/>
    <w:rsid w:val="00825497"/>
    <w:rsid w:val="00832E67"/>
    <w:rsid w:val="00862F3C"/>
    <w:rsid w:val="00863692"/>
    <w:rsid w:val="00887009"/>
    <w:rsid w:val="008A27FC"/>
    <w:rsid w:val="008C7EED"/>
    <w:rsid w:val="008E7C1B"/>
    <w:rsid w:val="00905393"/>
    <w:rsid w:val="00906F78"/>
    <w:rsid w:val="00907516"/>
    <w:rsid w:val="00930A28"/>
    <w:rsid w:val="00945058"/>
    <w:rsid w:val="0094563F"/>
    <w:rsid w:val="009576DF"/>
    <w:rsid w:val="00987D61"/>
    <w:rsid w:val="009C04EA"/>
    <w:rsid w:val="009C3BC6"/>
    <w:rsid w:val="009F3953"/>
    <w:rsid w:val="00A01D20"/>
    <w:rsid w:val="00A162B4"/>
    <w:rsid w:val="00A17CAA"/>
    <w:rsid w:val="00A33D70"/>
    <w:rsid w:val="00A93B39"/>
    <w:rsid w:val="00AA0349"/>
    <w:rsid w:val="00AA576E"/>
    <w:rsid w:val="00AA60D9"/>
    <w:rsid w:val="00AB66CC"/>
    <w:rsid w:val="00AB7073"/>
    <w:rsid w:val="00AD7F8C"/>
    <w:rsid w:val="00AE1806"/>
    <w:rsid w:val="00AF5659"/>
    <w:rsid w:val="00B40128"/>
    <w:rsid w:val="00B46375"/>
    <w:rsid w:val="00B56EA0"/>
    <w:rsid w:val="00B601C3"/>
    <w:rsid w:val="00BC25A2"/>
    <w:rsid w:val="00BC3CE7"/>
    <w:rsid w:val="00BD2E1A"/>
    <w:rsid w:val="00BD30E9"/>
    <w:rsid w:val="00BD4518"/>
    <w:rsid w:val="00BD7E07"/>
    <w:rsid w:val="00BF0CE2"/>
    <w:rsid w:val="00BF4E75"/>
    <w:rsid w:val="00C001B0"/>
    <w:rsid w:val="00C022B1"/>
    <w:rsid w:val="00C036AD"/>
    <w:rsid w:val="00C41C41"/>
    <w:rsid w:val="00C422FB"/>
    <w:rsid w:val="00C443ED"/>
    <w:rsid w:val="00C44E18"/>
    <w:rsid w:val="00CA02DB"/>
    <w:rsid w:val="00CB03CD"/>
    <w:rsid w:val="00CC310F"/>
    <w:rsid w:val="00CC55A2"/>
    <w:rsid w:val="00CC5B97"/>
    <w:rsid w:val="00CE02E6"/>
    <w:rsid w:val="00CF189F"/>
    <w:rsid w:val="00CF38A9"/>
    <w:rsid w:val="00D026B0"/>
    <w:rsid w:val="00D17147"/>
    <w:rsid w:val="00D46F21"/>
    <w:rsid w:val="00D508D9"/>
    <w:rsid w:val="00D50C7D"/>
    <w:rsid w:val="00D93519"/>
    <w:rsid w:val="00D95DFA"/>
    <w:rsid w:val="00D9682F"/>
    <w:rsid w:val="00DC40B0"/>
    <w:rsid w:val="00DC6078"/>
    <w:rsid w:val="00DC6C55"/>
    <w:rsid w:val="00DE0EA6"/>
    <w:rsid w:val="00DE512E"/>
    <w:rsid w:val="00DF0447"/>
    <w:rsid w:val="00DF3F23"/>
    <w:rsid w:val="00E578B2"/>
    <w:rsid w:val="00E64258"/>
    <w:rsid w:val="00E91C12"/>
    <w:rsid w:val="00EA1760"/>
    <w:rsid w:val="00EB6766"/>
    <w:rsid w:val="00ED5B31"/>
    <w:rsid w:val="00EE1D1C"/>
    <w:rsid w:val="00EE2F99"/>
    <w:rsid w:val="00F069B8"/>
    <w:rsid w:val="00F752D0"/>
    <w:rsid w:val="00F774BE"/>
    <w:rsid w:val="00F86735"/>
    <w:rsid w:val="00F9067F"/>
    <w:rsid w:val="00F921AA"/>
    <w:rsid w:val="00FC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989DF8E-9B15-4260-A136-35B03ABC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A5"/>
    <w:uiPriority w:val="99"/>
    <w:rsid w:val="00D508D9"/>
    <w:rPr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72AF6-1BC2-4480-B57E-4825A187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Angelita Fernandes Druzian</cp:lastModifiedBy>
  <cp:revision>168</cp:revision>
  <dcterms:created xsi:type="dcterms:W3CDTF">2018-01-09T01:24:00Z</dcterms:created>
  <dcterms:modified xsi:type="dcterms:W3CDTF">2018-03-28T17:16:00Z</dcterms:modified>
</cp:coreProperties>
</file>