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62128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005900"/>
                          <a:ext cx="7560309" cy="1662128"/>
                          <a:chOff x="1565825" y="3005900"/>
                          <a:chExt cx="7560350" cy="1611850"/>
                        </a:xfrm>
                      </wpg:grpSpPr>
                      <wpg:grpSp>
                        <wpg:cNvGrpSpPr/>
                        <wpg:grpSpPr>
                          <a:xfrm>
                            <a:off x="1565846" y="3005923"/>
                            <a:ext cx="7560309" cy="1548154"/>
                            <a:chOff x="1565825" y="3066875"/>
                            <a:chExt cx="7560350" cy="1497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3066875"/>
                              <a:ext cx="7560350" cy="149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3066895"/>
                              <a:ext cx="7560309" cy="1426210"/>
                              <a:chOff x="0" y="0"/>
                              <a:chExt cx="7560309" cy="142621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7560300" cy="142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2" name="Shape 12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560309" cy="13647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83259" y="171450"/>
                                <a:ext cx="922007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7560309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19.0000152587891" w:right="819.0000152587891" w:firstLine="1638.000030517578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II CONGRESSO NACIONAL DE SAÚDE DA MULHER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8.00000011920929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19.0000152587891" w:right="814.0000152587891" w:firstLine="1638.000030517578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DESAFIOS NO DIAGNÓSTICO PRECOCE DE CÂNCER DE MAMA EM MULHERES JOVENS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662128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6621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Fernanda Ferreira Jorge</w:t>
      </w:r>
    </w:p>
    <w:p w:rsidR="00000000" w:rsidDel="00000000" w:rsidP="00000000" w:rsidRDefault="00000000" w:rsidRPr="00000000" w14:paraId="00000011">
      <w:pPr>
        <w:spacing w:before="0" w:lineRule="auto"/>
        <w:ind w:left="1136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2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Paolla Santiago Queiroz Lopes </w:t>
      </w:r>
    </w:p>
    <w:p w:rsidR="00000000" w:rsidDel="00000000" w:rsidP="00000000" w:rsidRDefault="00000000" w:rsidRPr="00000000" w14:paraId="00000013">
      <w:pPr>
        <w:spacing w:before="0" w:lineRule="auto"/>
        <w:ind w:left="1136" w:right="0" w:firstLine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</w:p>
    <w:p w:rsidR="00000000" w:rsidDel="00000000" w:rsidP="00000000" w:rsidRDefault="00000000" w:rsidRPr="00000000" w14:paraId="00000014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Maria Eduarda de Almeida Nascimento </w:t>
      </w:r>
    </w:p>
    <w:p w:rsidR="00000000" w:rsidDel="00000000" w:rsidP="00000000" w:rsidRDefault="00000000" w:rsidRPr="00000000" w14:paraId="00000015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Evangélica de Goiás - UniEVANGÉLICA, Anápolis - GO</w:t>
      </w:r>
    </w:p>
    <w:p w:rsidR="00000000" w:rsidDel="00000000" w:rsidP="00000000" w:rsidRDefault="00000000" w:rsidRPr="00000000" w14:paraId="00000016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Sarah Maria Justino Silva </w:t>
      </w:r>
    </w:p>
    <w:p w:rsidR="00000000" w:rsidDel="00000000" w:rsidP="00000000" w:rsidRDefault="00000000" w:rsidRPr="00000000" w14:paraId="00000017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Aparecida de Goiânia - GO</w:t>
      </w:r>
    </w:p>
    <w:p w:rsidR="00000000" w:rsidDel="00000000" w:rsidP="00000000" w:rsidRDefault="00000000" w:rsidRPr="00000000" w14:paraId="00000018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Thiaggo Nunes Dias Barbosa</w:t>
      </w:r>
    </w:p>
    <w:p w:rsidR="00000000" w:rsidDel="00000000" w:rsidP="00000000" w:rsidRDefault="00000000" w:rsidRPr="00000000" w14:paraId="00000019">
      <w:pPr>
        <w:ind w:left="1136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Graduando em medicina pela Universidade de Rio verde - Unirv, Campus Goianésia - GO</w:t>
      </w:r>
    </w:p>
    <w:p w:rsidR="00000000" w:rsidDel="00000000" w:rsidP="00000000" w:rsidRDefault="00000000" w:rsidRPr="00000000" w14:paraId="0000001A">
      <w:pPr>
        <w:spacing w:before="0" w:lineRule="auto"/>
        <w:ind w:left="1136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Marcos Júnior Queiroz Leão </w:t>
      </w:r>
    </w:p>
    <w:p w:rsidR="00000000" w:rsidDel="00000000" w:rsidP="00000000" w:rsidRDefault="00000000" w:rsidRPr="00000000" w14:paraId="0000001B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Médico pelo Instituto Tocantinense Presidente Antônio Carlos - ITPAC, Porto Nacional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1136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INTRODUÇÃO: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câncer de mama é uma das principais causas de mortalidade entre mulheres jovens, que muitas vezes recebem diagnósticos tardios e enfrentam prognósticos desfavoráveis. Com mais de 2 milhões de novos casos anuais, é o tipo de câncer mais comum </w:t>
      </w:r>
      <w:r w:rsidDel="00000000" w:rsidR="00000000" w:rsidRPr="00000000">
        <w:rPr>
          <w:sz w:val="24"/>
          <w:szCs w:val="24"/>
          <w:rtl w:val="0"/>
        </w:rPr>
        <w:t xml:space="preserve">e a principal</w:t>
      </w:r>
      <w:r w:rsidDel="00000000" w:rsidR="00000000" w:rsidRPr="00000000">
        <w:rPr>
          <w:sz w:val="24"/>
          <w:szCs w:val="24"/>
          <w:rtl w:val="0"/>
        </w:rPr>
        <w:t xml:space="preserve"> causa de morte em mulheres com menos de 40 anos. Desigualdades no acesso à saúde afetam a detecção precoce e o tratamento, e, apesar dos avanços terapêuticos, mulheres jovens continuam sub representadas em estudos clínicos. Seus tumores são frequentemente mais agressivos, exigindo intervenções mais precoces para melhorar os desfechos.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Explorar os desafios e barreiras no diagnóstico precoce do câncer de mama em mulheres abaixo dos 40 anos, buscando identificar estratégias para a detecção mais eficaz.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Revisão integrativa realizada através de busca na base de dados PubMed, utilizando os descritores “Breast cancer”, “Early diagnosis” e “women”, em conjunto com o operador booleano “AND”. Foram incluídos 5 artigos, publicados nos últimos 5 anos, em língua portuguesa e inglesa e que atendiam ao objetivo de pesquisa, sendo excluídos aqueles de revisão sistemática e que abordavam os descritores de forma isolada.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 detecção precoce do câncer de mama em mulheres com menos de 40 anos apresenta diversas dificuldades. Mulheres jovens tendem a apresentar sintomas em estágios mais avançados da doença, o que é frequentemente atribuído a diagnósticos tardios e à falta de triagens eficazes. Entre os fatores que contribuem para esses atrasos estão: o erro médico, resultante da falta de suspeita de câncer nessa faixa etária, a ausência de protocolos para profissionais de saúde nesse contexto e a tendência de desconsiderar sintomas como problemas benignos, o que impede investigações mais profundas. Além disso, essas mulheres enfrentam preocupações específicas relacionadas à sua fase da vida, como questões de fertilidade, imagem corporal, disfunção sexual e papeis sociais, todos os quais podem aumentar o risco de sofrimento psicológico, especialmente porque o câncer nesse grupo tende a ser mais agressivo e com um crescimento mais rápido. Nos últimos anos, houve um aumento no foco de pesquisa e na prática clínica, com diretrizes específicas para atender as necessidades das mulheres jovens. Entretanto, é crucial que o tratamento para esse grupo ainda seja ajustado à biologia da doença, incorporando melhor abordagens multidisciplinares e iniciativas de conscientização para melhorar os resultados e a qualidade de vida </w:t>
      </w:r>
      <w:r w:rsidDel="00000000" w:rsidR="00000000" w:rsidRPr="00000000">
        <w:rPr>
          <w:sz w:val="24"/>
          <w:szCs w:val="24"/>
          <w:rtl w:val="0"/>
        </w:rPr>
        <w:t xml:space="preserve">dessas</w:t>
      </w:r>
      <w:r w:rsidDel="00000000" w:rsidR="00000000" w:rsidRPr="00000000">
        <w:rPr>
          <w:sz w:val="24"/>
          <w:szCs w:val="24"/>
          <w:rtl w:val="0"/>
        </w:rPr>
        <w:t xml:space="preserve"> pacientes.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CONSIDERAÇÕES FINAIS: </w:t>
      </w:r>
      <w:r w:rsidDel="00000000" w:rsidR="00000000" w:rsidRPr="00000000">
        <w:rPr>
          <w:sz w:val="24"/>
          <w:szCs w:val="24"/>
          <w:rtl w:val="0"/>
        </w:rPr>
        <w:t xml:space="preserve">O câncer de mama, uma problemática considerável no mundo atualmente, é uma das principais causas de mortalidade entre mulheres jovens, que frequentemente enfrentam diagnósticos tardios e resultados desfavoráveis, devido ao fato de seus tumores serem geralmente mais agressivos, agravados pela falta de representação em estudos clínicos. Além disso, questões como fertilidade e imagem corporal aumentam o sofrimento psicológico nessa população. Para melhorar os resultados e a qualidade de vida, é essencial adaptar o tratamento às especificidades da doença, utilizando abordagens multidisciplinares e promovendo conscientização para o diagnóstico precoce.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6" w:right="112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Diagnóstico precoce; Mulheres; Neoplasias da mama.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5825" y="3058150"/>
                          <a:ext cx="7560309" cy="1443677"/>
                          <a:chOff x="1565825" y="3058150"/>
                          <a:chExt cx="7560350" cy="1443700"/>
                        </a:xfrm>
                      </wpg:grpSpPr>
                      <wpg:grpSp>
                        <wpg:cNvGrpSpPr/>
                        <wpg:grpSpPr>
                          <a:xfrm>
                            <a:off x="1565846" y="3058162"/>
                            <a:ext cx="7560309" cy="1443677"/>
                            <a:chOff x="1565825" y="3066875"/>
                            <a:chExt cx="7560350" cy="1426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65825" y="3066875"/>
                              <a:ext cx="7560350" cy="142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65846" y="3066895"/>
                              <a:ext cx="7560309" cy="1426210"/>
                              <a:chOff x="0" y="0"/>
                              <a:chExt cx="7560309" cy="142621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7560300" cy="142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7560309" cy="13647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83259" y="171450"/>
                                <a:ext cx="922007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7560309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3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19.0000152587891" w:right="814.0000152587891" w:firstLine="1638.000030517578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819.0000152587891" w:right="814.0000152587891" w:firstLine="1638.000030517578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0309" cy="1443677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4436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BARRIOS, C. H. Global challenges in breast cancer detection and treatment. </w:t>
      </w:r>
      <w:r w:rsidDel="00000000" w:rsidR="00000000" w:rsidRPr="00000000">
        <w:rPr>
          <w:b w:val="1"/>
          <w:sz w:val="16"/>
          <w:szCs w:val="16"/>
          <w:rtl w:val="0"/>
        </w:rPr>
        <w:t xml:space="preserve">Breast (Edinburgh, Scotland)</w:t>
      </w:r>
      <w:r w:rsidDel="00000000" w:rsidR="00000000" w:rsidRPr="00000000">
        <w:rPr>
          <w:sz w:val="16"/>
          <w:szCs w:val="16"/>
          <w:rtl w:val="0"/>
        </w:rPr>
        <w:t xml:space="preserve">, v. 62 Suppl 1, p. S3–S6, 2022.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KATSURA, C. et al. Breast cancer: presentation, investigation and management. </w:t>
      </w:r>
      <w:r w:rsidDel="00000000" w:rsidR="00000000" w:rsidRPr="00000000">
        <w:rPr>
          <w:b w:val="1"/>
          <w:sz w:val="16"/>
          <w:szCs w:val="16"/>
          <w:rtl w:val="0"/>
        </w:rPr>
        <w:t xml:space="preserve">British journal of hospital medicine</w:t>
      </w:r>
      <w:r w:rsidDel="00000000" w:rsidR="00000000" w:rsidRPr="00000000">
        <w:rPr>
          <w:sz w:val="16"/>
          <w:szCs w:val="16"/>
          <w:rtl w:val="0"/>
        </w:rPr>
        <w:t xml:space="preserve"> (London, England: 2005), v. 83, n. 2, p. 1–7, 2022.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COSTA, L. et al. Diagnostic delays in breast cancer among young women: An emphasis on healthcare providers.</w:t>
      </w:r>
      <w:r w:rsidDel="00000000" w:rsidR="00000000" w:rsidRPr="00000000">
        <w:rPr>
          <w:b w:val="1"/>
          <w:sz w:val="16"/>
          <w:szCs w:val="16"/>
          <w:rtl w:val="0"/>
        </w:rPr>
        <w:t xml:space="preserve"> Breast (Edinburgh, Scotland)</w:t>
      </w:r>
      <w:r w:rsidDel="00000000" w:rsidR="00000000" w:rsidRPr="00000000">
        <w:rPr>
          <w:sz w:val="16"/>
          <w:szCs w:val="16"/>
          <w:rtl w:val="0"/>
        </w:rPr>
        <w:t xml:space="preserve">, v. 73, n. 103623, p. 103623, 2024.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NAHHAT, F. et al. Breast cancer quality of care in Syria: screening, diagnosis, and staging. </w:t>
      </w:r>
      <w:r w:rsidDel="00000000" w:rsidR="00000000" w:rsidRPr="00000000">
        <w:rPr>
          <w:b w:val="1"/>
          <w:sz w:val="16"/>
          <w:szCs w:val="16"/>
          <w:rtl w:val="0"/>
        </w:rPr>
        <w:t xml:space="preserve">BMC cancer</w:t>
      </w:r>
      <w:r w:rsidDel="00000000" w:rsidR="00000000" w:rsidRPr="00000000">
        <w:rPr>
          <w:sz w:val="16"/>
          <w:szCs w:val="16"/>
          <w:rtl w:val="0"/>
        </w:rPr>
        <w:t xml:space="preserve">, v. 23, n. 1, p. 1234, 2023.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TESCH, M. E.; PARTRIDGE, A. H. Treatment of breast cancer in young adults. American Society of Clinical Oncology educational book. </w:t>
      </w:r>
      <w:r w:rsidDel="00000000" w:rsidR="00000000" w:rsidRPr="00000000">
        <w:rPr>
          <w:b w:val="1"/>
          <w:sz w:val="16"/>
          <w:szCs w:val="16"/>
          <w:rtl w:val="0"/>
        </w:rPr>
        <w:t xml:space="preserve">American Society of Clinical Oncology. Meeting</w:t>
      </w:r>
      <w:r w:rsidDel="00000000" w:rsidR="00000000" w:rsidRPr="00000000">
        <w:rPr>
          <w:sz w:val="16"/>
          <w:szCs w:val="16"/>
          <w:rtl w:val="0"/>
        </w:rPr>
        <w:t xml:space="preserve">, v. 42, n. 42, p. 1–12, 2022.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6" w:right="1143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6ptWgaL6qlasUkM+ACqmURF8A==">CgMxLjA4AHIhMUpZc1U1YW16ZXVHZ2VxalhKN1d6VmZYOU9tYmUxN2xX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2024-10-24T16:38:38Z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2024-04-29T00:00:00Z</vt:lpwstr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lpwstr>2024-04-29T00:00:00Z</vt:lpwstr>
  </property>
</Properties>
</file>