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93C93" w14:textId="77777777" w:rsidR="0047189A" w:rsidRDefault="004C5000" w:rsidP="00CD3357">
      <w:pPr>
        <w:shd w:val="clear" w:color="auto" w:fill="FFFFFF"/>
        <w:tabs>
          <w:tab w:val="left" w:pos="2500"/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AVALIAÇÃO DO MANEJO DA FERTILIDADE DO SOLO PARA O CACAUEIRO</w:t>
      </w:r>
    </w:p>
    <w:p w14:paraId="3ED5A90C" w14:textId="77777777" w:rsidR="0047189A" w:rsidRDefault="004C5000" w:rsidP="00CD3357">
      <w:pPr>
        <w:shd w:val="clear" w:color="auto" w:fill="FFFFFF"/>
        <w:tabs>
          <w:tab w:val="left" w:pos="2500"/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 PARAGOMINAS </w:t>
      </w:r>
    </w:p>
    <w:p w14:paraId="25C2FC70" w14:textId="77777777" w:rsidR="00CD3357" w:rsidRDefault="00CD3357" w:rsidP="00CD3357">
      <w:pPr>
        <w:shd w:val="clear" w:color="auto" w:fill="FFFFFF"/>
        <w:tabs>
          <w:tab w:val="left" w:pos="250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45B2EAD" w14:textId="350AA215" w:rsidR="0047189A" w:rsidRDefault="004C5000">
      <w:pPr>
        <w:shd w:val="clear" w:color="auto" w:fill="FFFFFF"/>
        <w:tabs>
          <w:tab w:val="left" w:pos="2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Débora Bernardes Mouzinho Monteiro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Brendo Maciel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Vanessa Freires Lima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 Karjoene Cassimiro Vilar Rodrigues</w:t>
      </w:r>
      <w:r w:rsidR="00305C7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05C7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Elaine Maria Silva Guedes Lobato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Vanessa Mayara Souza Pamplona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u w:val="single"/>
        </w:rPr>
        <w:t>Izabelle Pereira Andrade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2E9B1" w14:textId="77777777" w:rsidR="00305C74" w:rsidRDefault="00305C74">
      <w:pPr>
        <w:shd w:val="clear" w:color="auto" w:fill="FFFFFF"/>
        <w:tabs>
          <w:tab w:val="left" w:pos="250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91A8274" w14:textId="77777777" w:rsidR="0047189A" w:rsidRDefault="004C5000">
      <w:pPr>
        <w:shd w:val="clear" w:color="auto" w:fill="FFFFFF"/>
        <w:tabs>
          <w:tab w:val="left" w:pos="2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Graduação. Universidade Federal Rural da Amazônia. </w:t>
      </w:r>
      <w:hyperlink r:id="rId7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deboramonteiro083@gmail.com</w:t>
        </w:r>
      </w:hyperlink>
    </w:p>
    <w:p w14:paraId="090B93A8" w14:textId="051A721C" w:rsidR="0047189A" w:rsidRDefault="004C5000">
      <w:pPr>
        <w:shd w:val="clear" w:color="auto" w:fill="FFFFFF"/>
        <w:tabs>
          <w:tab w:val="left" w:pos="2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Graduação. Universidade Federal Rural da Amazônia.</w:t>
      </w:r>
    </w:p>
    <w:p w14:paraId="1C2C3CB8" w14:textId="4AADFBED" w:rsidR="0047189A" w:rsidRDefault="004C5000">
      <w:pPr>
        <w:shd w:val="clear" w:color="auto" w:fill="FFFFFF"/>
        <w:tabs>
          <w:tab w:val="left" w:pos="2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Graduação. Universidade Federal Rural da Amazônia.</w:t>
      </w:r>
    </w:p>
    <w:p w14:paraId="68222A85" w14:textId="24213FB4" w:rsidR="0047189A" w:rsidRDefault="004C5000">
      <w:pPr>
        <w:shd w:val="clear" w:color="auto" w:fill="FFFFFF"/>
        <w:tabs>
          <w:tab w:val="left" w:pos="2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Mestrado. Universidade Federal Rural de Pernambuco.</w:t>
      </w:r>
    </w:p>
    <w:p w14:paraId="01C61BB1" w14:textId="1A4EA56F" w:rsidR="0047189A" w:rsidRDefault="004C5000">
      <w:pPr>
        <w:shd w:val="clear" w:color="auto" w:fill="FFFFFF"/>
        <w:tabs>
          <w:tab w:val="left" w:pos="2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Doutorado. Universidade Federal Rural da Amazônia.</w:t>
      </w:r>
    </w:p>
    <w:p w14:paraId="282113F1" w14:textId="6F60A90F" w:rsidR="0047189A" w:rsidRDefault="004C5000">
      <w:pPr>
        <w:shd w:val="clear" w:color="auto" w:fill="FFFFFF"/>
        <w:tabs>
          <w:tab w:val="left" w:pos="250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Doutorado. Universidade Federal Rural da Amazônia.</w:t>
      </w:r>
    </w:p>
    <w:p w14:paraId="1806D8B3" w14:textId="6C817B88" w:rsidR="0047189A" w:rsidRDefault="004C5000">
      <w:pPr>
        <w:shd w:val="clear" w:color="auto" w:fill="FFFFFF"/>
        <w:tabs>
          <w:tab w:val="left" w:pos="25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305C7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Doutorado. Universidade Federal Rural da Amazônia.</w:t>
      </w:r>
    </w:p>
    <w:p w14:paraId="59B414D5" w14:textId="77777777" w:rsidR="0047189A" w:rsidRDefault="0047189A">
      <w:pPr>
        <w:shd w:val="clear" w:color="auto" w:fill="FFFFFF"/>
        <w:tabs>
          <w:tab w:val="left" w:pos="25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C9005FE" w14:textId="77777777" w:rsidR="0047189A" w:rsidRDefault="004C5000">
      <w:pPr>
        <w:shd w:val="clear" w:color="auto" w:fill="FFFFFF"/>
        <w:tabs>
          <w:tab w:val="left" w:pos="2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6C42E093" w14:textId="77777777" w:rsidR="0047189A" w:rsidRDefault="004C5000" w:rsidP="00305C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Brasil segue ganhando destaque no mundo em relação ao cultivo de cacau, em que 94,4% da produção cacaueira do Brasil provém do estado do Pará, sendo considerado um dos maiores estados produtores do fruto no país. Desta forma, objetiva-se analisar as condições de solo e plantas de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Theobroma cacao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meio de análise de solo e de teor foliar, a fim de qualificar e quantificar teores relacionados aos macronutrientes, e identificar possíveis diferenças entre manejos utilizados na região, em relação a profundidade. O estudo foi desenvolvido no Sítio Esperança, em Paragominas, Pará, no esquema fatorial 2 x 3, sendo duas formas de manejo: Sistema Agroflorestal e Sistema a pleno solo, e três profundidades do solo em área de cultivo: 0-20cm, 20-40cm e 40-60cm. Foram realizadas 15 amostras simples em cada profundidade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caminhamento zig zag, para verificar movimentações dos atributos físico-químico no solo. As amostragens das folhas, foram realizadas em 6 glebas: 3 na área do cultivo agroflorestal, 3 na área de cultivo a pleno solo, com coleta realizada em 25 plantas, retirando-se a terceira folha a partir da ponta do lançamento recém-maduro. A análise estatística foi realizada por meio da Análise de Variância, quando diferenças estatísticas foram encontradas, as médias foram comparadas pelo teste de Tukey a 5% de probabilidade. </w:t>
      </w:r>
      <w:r>
        <w:rPr>
          <w:rFonts w:ascii="Times New Roman" w:hAnsi="Times New Roman" w:cs="Times New Roman"/>
          <w:sz w:val="24"/>
          <w:szCs w:val="24"/>
        </w:rPr>
        <w:t>Dentre os principais resultados pode-se destacar que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ouve diferença significativ</w:t>
      </w:r>
      <w:r>
        <w:rPr>
          <w:rFonts w:ascii="Times New Roman" w:hAnsi="Times New Roman" w:cs="Times New Roman"/>
          <w:sz w:val="24"/>
          <w:szCs w:val="24"/>
        </w:rPr>
        <w:t xml:space="preserve">a entre os manejos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saturação por bases e a granulometria nos teores do Silte. Observou-se efeito significativo às médias de pH, matéria orgânica do solo, dentro de cada profundidade, onde notou-se decréscimo de ambos relacionados à profundidade. Observou-se os mesmos efeitos nas avaliações de enxofre, potássio, cálcio, magnésio, alumínio, hidrogênio+alumínio, soma de bases, capacidade de troca de cátions e saturação por base, em que o enxofre e o alumínio apresentaram aumento no teor com </w:t>
      </w:r>
      <w:r>
        <w:rPr>
          <w:rFonts w:ascii="Times New Roman" w:hAnsi="Times New Roman" w:cs="Times New Roman"/>
          <w:sz w:val="24"/>
          <w:szCs w:val="24"/>
        </w:rPr>
        <w:t>o aumento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profundidade. As médias relacionadas aos parâmetros físicos do solo apresentaram efeito significativo, dentro das profundidades, com incremento para as médias em relação a granulometria, cujo sistema a pleno sol possui maior valor médio. Na análise foliar, os teores de nitrogênio, fósforo e potássio foram considerados abaixo do teor indicado pela Empresa Brasileira de Pesquisa Agropecuária (Embrapa) para o estado do Pará. Enquanto, teores de magnésio e enxofre foram considerados adequados.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ão houve </w:t>
      </w:r>
      <w:r>
        <w:rPr>
          <w:rFonts w:ascii="Times New Roman" w:hAnsi="Times New Roman" w:cs="Times New Roman"/>
          <w:sz w:val="24"/>
          <w:szCs w:val="24"/>
        </w:rPr>
        <w:t xml:space="preserve">interação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entre manejo e profundidade, para teores de macronutrientes no solo. Houve efeito no tipo de manejo para a saturação por bases. Os teores foliares apresentaram valores de </w:t>
      </w:r>
      <w:r>
        <w:rPr>
          <w:rFonts w:ascii="Times New Roman" w:hAnsi="Times New Roman" w:cs="Times New Roman"/>
          <w:sz w:val="24"/>
          <w:szCs w:val="24"/>
        </w:rPr>
        <w:t>nitrogênio,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fósforo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potássio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abaixo do recomendado e de</w:t>
      </w:r>
      <w:r>
        <w:rPr>
          <w:rFonts w:ascii="Times New Roman" w:hAnsi="Times New Roman" w:cs="Times New Roman"/>
          <w:sz w:val="24"/>
          <w:szCs w:val="24"/>
        </w:rPr>
        <w:t xml:space="preserve"> cálcio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acima do recomendado, então sugere-se utilizar adubos orgânicos nas</w:t>
      </w:r>
      <w:r>
        <w:rPr>
          <w:rFonts w:ascii="Times New Roman" w:hAnsi="Times New Roman" w:cs="Times New Roman"/>
          <w:sz w:val="24"/>
          <w:szCs w:val="24"/>
        </w:rPr>
        <w:t xml:space="preserve"> 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reas de cultivo. </w:t>
      </w:r>
    </w:p>
    <w:p w14:paraId="2D4CA338" w14:textId="77777777" w:rsidR="00305C74" w:rsidRDefault="00305C74" w:rsidP="00305C74">
      <w:pPr>
        <w:shd w:val="clear" w:color="auto" w:fill="FFFFFF"/>
        <w:tabs>
          <w:tab w:val="left" w:pos="2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BD79BF" w14:textId="1AF46829" w:rsidR="00305C74" w:rsidRDefault="004C5000" w:rsidP="00305C74">
      <w:pPr>
        <w:shd w:val="clear" w:color="auto" w:fill="FFFFFF"/>
        <w:tabs>
          <w:tab w:val="left" w:pos="25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Cacaueiro. Físico-química. Solo.</w:t>
      </w:r>
    </w:p>
    <w:p w14:paraId="278A90EC" w14:textId="2A92AB2C" w:rsidR="0047189A" w:rsidRDefault="004C5000" w:rsidP="00305C74">
      <w:pPr>
        <w:shd w:val="clear" w:color="auto" w:fill="FFFFFF"/>
        <w:tabs>
          <w:tab w:val="left" w:pos="250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67A51" w14:textId="77777777" w:rsidR="0047189A" w:rsidRDefault="004C5000" w:rsidP="00305C74">
      <w:pPr>
        <w:shd w:val="clear" w:color="auto" w:fill="FFFFFF"/>
        <w:tabs>
          <w:tab w:val="left" w:pos="2500"/>
        </w:tabs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Escolha a Área de Interesse do Simpósio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3357" w:rsidRPr="00CD3357">
        <w:rPr>
          <w:rFonts w:ascii="Times New Roman" w:hAnsi="Times New Roman" w:cs="Times New Roman"/>
          <w:sz w:val="24"/>
          <w:szCs w:val="24"/>
        </w:rPr>
        <w:t>Desenvolvimento Agrícola, Produção e Manejo Agroflorestais</w:t>
      </w:r>
    </w:p>
    <w:p w14:paraId="69EF1AF6" w14:textId="77777777" w:rsidR="0047189A" w:rsidRDefault="0047189A">
      <w:pPr>
        <w:spacing w:line="360" w:lineRule="auto"/>
      </w:pPr>
    </w:p>
    <w:sectPr w:rsidR="00471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478" w:right="1021" w:bottom="522" w:left="1599" w:header="35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8E13E" w14:textId="77777777" w:rsidR="00B51697" w:rsidRDefault="00B51697">
      <w:r>
        <w:separator/>
      </w:r>
    </w:p>
  </w:endnote>
  <w:endnote w:type="continuationSeparator" w:id="0">
    <w:p w14:paraId="1CA632D2" w14:textId="77777777" w:rsidR="00B51697" w:rsidRDefault="00B5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93C6" w14:textId="77777777" w:rsidR="0047189A" w:rsidRDefault="0047189A">
    <w:pPr>
      <w:widowControl/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A049" w14:textId="77777777" w:rsidR="0047189A" w:rsidRDefault="0047189A">
    <w:pPr>
      <w:widowControl/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CC85" w14:textId="77777777" w:rsidR="0047189A" w:rsidRDefault="0047189A">
    <w:pPr>
      <w:widowControl/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A4FB6" w14:textId="77777777" w:rsidR="00B51697" w:rsidRDefault="00B51697">
      <w:r>
        <w:separator/>
      </w:r>
    </w:p>
  </w:footnote>
  <w:footnote w:type="continuationSeparator" w:id="0">
    <w:p w14:paraId="6A64EA95" w14:textId="77777777" w:rsidR="00B51697" w:rsidRDefault="00B5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7BF4" w14:textId="77777777" w:rsidR="0047189A" w:rsidRDefault="0047189A">
    <w:pPr>
      <w:widowControl/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A946" w14:textId="77777777" w:rsidR="0047189A" w:rsidRDefault="004C5000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val="pt-BR"/>
      </w:rPr>
      <w:drawing>
        <wp:inline distT="0" distB="0" distL="0" distR="0" wp14:anchorId="1ADC90AA" wp14:editId="1AA69C2E">
          <wp:extent cx="2356485" cy="1518285"/>
          <wp:effectExtent l="0" t="0" r="0" b="0"/>
          <wp:docPr id="1878338277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38277" name="image1.png" descr="Logotipo&#10;&#10;Descrição gerada automaticamente"/>
                  <pic:cNvPicPr preferRelativeResize="0"/>
                </pic:nvPicPr>
                <pic:blipFill>
                  <a:blip r:embed="rId1"/>
                  <a:srcRect l="-446" t="27678" r="446" b="7886"/>
                  <a:stretch>
                    <a:fillRect/>
                  </a:stretch>
                </pic:blipFill>
                <pic:spPr>
                  <a:xfrm>
                    <a:off x="0" y="0"/>
                    <a:ext cx="2357080" cy="1518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E3356" w14:textId="77777777" w:rsidR="0047189A" w:rsidRDefault="0047189A">
    <w:pPr>
      <w:widowControl/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89A"/>
    <w:rsid w:val="00305C74"/>
    <w:rsid w:val="0047189A"/>
    <w:rsid w:val="004C5000"/>
    <w:rsid w:val="004D2997"/>
    <w:rsid w:val="007B1116"/>
    <w:rsid w:val="00B51697"/>
    <w:rsid w:val="00CD3357"/>
    <w:rsid w:val="38C74389"/>
    <w:rsid w:val="6E0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F01D4"/>
  <w15:docId w15:val="{97EBF951-7841-4389-9946-C0D832FB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pPr>
      <w:autoSpaceDE w:val="0"/>
      <w:autoSpaceDN w:val="0"/>
    </w:pPr>
    <w:rPr>
      <w:sz w:val="24"/>
      <w:szCs w:val="24"/>
      <w:lang w:eastAsia="en-US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widowControl/>
      <w:tabs>
        <w:tab w:val="center" w:pos="4252"/>
        <w:tab w:val="right" w:pos="8504"/>
      </w:tabs>
    </w:pPr>
    <w:rPr>
      <w:rFonts w:eastAsiaTheme="minorHAnsi"/>
      <w:kern w:val="2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pPr>
      <w:widowControl/>
      <w:tabs>
        <w:tab w:val="center" w:pos="4252"/>
        <w:tab w:val="right" w:pos="8504"/>
      </w:tabs>
    </w:pPr>
    <w:rPr>
      <w:rFonts w:eastAsiaTheme="minorHAnsi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boramonteiro08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SOKKpbp0V/YVTy/iqwtp8iKxg==">CgMxLjA4AHIhMXNQNm9sNDRnUWs1VkxXRThqN0dHWjhpVjhFNDdqbGFJ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Gomes</dc:creator>
  <cp:lastModifiedBy>Marcos Vinicius Afonso Cabral</cp:lastModifiedBy>
  <cp:revision>4</cp:revision>
  <dcterms:created xsi:type="dcterms:W3CDTF">2023-08-30T02:35:00Z</dcterms:created>
  <dcterms:modified xsi:type="dcterms:W3CDTF">2024-11-17T22:30:00Z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329303F8BC12494D864A151258AAD556_12</vt:lpwstr>
  </property>
</Properties>
</file>