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5DF4" w14:textId="7669944C" w:rsidR="00E317E5" w:rsidRDefault="00E317E5" w:rsidP="00E317E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317E5">
        <w:rPr>
          <w:rFonts w:ascii="Arial" w:eastAsia="Arial" w:hAnsi="Arial" w:cs="Arial"/>
          <w:b/>
          <w:sz w:val="24"/>
          <w:szCs w:val="24"/>
        </w:rPr>
        <w:t>ESCOLHA DA GRADUAÇÃO NA AMAZÔNIA LEGAL: CULTURA, TERRITÓRIO E INTERSECCIONALIDADE NAS TRAJETÓRIAS DE ESTUDANTES DA UFNT</w:t>
      </w:r>
    </w:p>
    <w:p w14:paraId="1C0E6425" w14:textId="77777777" w:rsidR="00E317E5" w:rsidRDefault="00E317E5" w:rsidP="00E317E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84192A3" w14:textId="3632533E" w:rsidR="004D02A0" w:rsidRDefault="00AE3F82" w:rsidP="007A07F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LIRA</w:t>
      </w:r>
      <w:r w:rsidR="00000000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Marcos Moreira</w:t>
      </w:r>
      <w:r w:rsidR="00000000"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 w:rsidR="00000000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sz w:val="24"/>
          <w:szCs w:val="24"/>
        </w:rPr>
        <w:t>NAKASHIMA</w:t>
      </w:r>
      <w:r w:rsidR="00000000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Rosária Helena Ruiz</w:t>
      </w:r>
      <w:r w:rsidR="00000000"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</w:p>
    <w:p w14:paraId="0B265ABA" w14:textId="77777777" w:rsidR="007A07F0" w:rsidRDefault="007A07F0" w:rsidP="007A07F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6A34A9C" w14:textId="77777777" w:rsidR="004D02A0" w:rsidRDefault="0000000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2E64E0CD" w14:textId="77777777" w:rsidR="00780B0B" w:rsidRDefault="00780B0B" w:rsidP="00780B0B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80B0B">
        <w:rPr>
          <w:rFonts w:ascii="Arial" w:eastAsia="Arial" w:hAnsi="Arial" w:cs="Arial"/>
          <w:sz w:val="24"/>
          <w:szCs w:val="24"/>
        </w:rPr>
        <w:t xml:space="preserve">Este artigo apresenta reflexões preliminares de uma pesquisa em andamento que busca compreender os fatores socioculturais, territoriais e subjetivos que influenciam a escolha de cursos de graduação por estudantes da Universidade Federal do Norte do Tocantins (UFNT), campus Araguaína. A pesquisa parte do pressuposto de que as trajetórias formativas são atravessadas por diversas identidades culturais e territorialidades, adotando como eixos teóricos a noção de cultura como arena de disputas simbólicas (Hall, 2016) e o conceito de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multiterritorialidade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Haesbaert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>, 2010, 2011, 2021), em diálogo com a perspectiva decolonial (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Quijano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, 2005;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Mignolo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, 2017; Lugones, 2008) e a interseccionalidade (Collins &amp;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Bilge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, 2020). Metodologicamente, articula-se uma abordagem crítico-dialética (Gamboa, 1997) com procedimentos quantitativos (questionário estruturado para mapear origens territoriais, condições socioeconômicas e motivações) e qualitativos (narrativas de história de vida,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Josso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, 2004, 2006, para captar significados subjetivos). A análise busca apreender as contradições e relações de poder que permeiam o ensino superior no contexto amazônico. Interações preliminares sugerem que as escolhas de curso podem estar relacionadas a condições materiais, expectativas familiares, pertencimento territorial e estratégias de mobilidade social. Espera-se que o estudo contribua para as políticas </w:t>
      </w:r>
      <w:r w:rsidRPr="00780B0B">
        <w:rPr>
          <w:rFonts w:ascii="Arial" w:eastAsia="Arial" w:hAnsi="Arial" w:cs="Arial"/>
          <w:sz w:val="24"/>
          <w:szCs w:val="24"/>
        </w:rPr>
        <w:lastRenderedPageBreak/>
        <w:t>institucionais de permanência e acolhimento, fortalecendo a valorização das identidades locais e ampliando o debate sobre democratização e justiça social no ensino superior da Amazônia Legal.</w:t>
      </w:r>
    </w:p>
    <w:p w14:paraId="76806C00" w14:textId="77777777" w:rsidR="00780B0B" w:rsidRDefault="00780B0B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2B0F445" w14:textId="6A881361" w:rsidR="004D02A0" w:rsidRDefault="00000000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780B0B" w:rsidRPr="00780B0B">
        <w:rPr>
          <w:rFonts w:ascii="Arial" w:eastAsia="Arial" w:hAnsi="Arial" w:cs="Arial"/>
          <w:sz w:val="24"/>
          <w:szCs w:val="24"/>
        </w:rPr>
        <w:t>Socioculturais. UFNT. Graduação. Ensino Superior.</w:t>
      </w:r>
    </w:p>
    <w:p w14:paraId="5FFDC364" w14:textId="77777777" w:rsidR="004D02A0" w:rsidRDefault="004D02A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53DCD03" w14:textId="77777777" w:rsidR="004D02A0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14:paraId="7AD06B72" w14:textId="77777777" w:rsidR="00780B0B" w:rsidRDefault="00780B0B" w:rsidP="00780B0B">
      <w:pPr>
        <w:spacing w:after="0"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31DF8E4F" w14:textId="74426654" w:rsidR="00E317E5" w:rsidRPr="00E317E5" w:rsidRDefault="00E317E5" w:rsidP="00E317E5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317E5">
        <w:rPr>
          <w:rFonts w:ascii="Arial" w:eastAsia="Arial" w:hAnsi="Arial" w:cs="Arial"/>
          <w:sz w:val="24"/>
          <w:szCs w:val="24"/>
        </w:rPr>
        <w:t xml:space="preserve">Este trabalho discute as relações entre cultura e território nas escolhas formativas dos discentes da Universidade Federal do Norte do Tocantins (UFNT), em Araguaína/TO, partindo do pressuposto de que suas trajetórias são influenciadas por identidades culturais e territorialidades diversas. A cultura é analisada por meio de Hall (2016), como arena de disputas simbólicas e relações de poder, e a territorialidade mobiliza </w:t>
      </w:r>
      <w:proofErr w:type="spellStart"/>
      <w:r w:rsidRPr="00E317E5">
        <w:rPr>
          <w:rFonts w:ascii="Arial" w:eastAsia="Arial" w:hAnsi="Arial" w:cs="Arial"/>
          <w:sz w:val="24"/>
          <w:szCs w:val="24"/>
        </w:rPr>
        <w:t>Haesbaert</w:t>
      </w:r>
      <w:proofErr w:type="spellEnd"/>
      <w:r w:rsidRPr="00E317E5">
        <w:rPr>
          <w:rFonts w:ascii="Arial" w:eastAsia="Arial" w:hAnsi="Arial" w:cs="Arial"/>
          <w:sz w:val="24"/>
          <w:szCs w:val="24"/>
        </w:rPr>
        <w:t xml:space="preserve"> (2010, 2011, 2021), para refletir sobre as </w:t>
      </w:r>
      <w:proofErr w:type="spellStart"/>
      <w:r w:rsidRPr="00E317E5">
        <w:rPr>
          <w:rFonts w:ascii="Arial" w:eastAsia="Arial" w:hAnsi="Arial" w:cs="Arial"/>
          <w:sz w:val="24"/>
          <w:szCs w:val="24"/>
        </w:rPr>
        <w:t>multiterritorialidades</w:t>
      </w:r>
      <w:proofErr w:type="spellEnd"/>
      <w:r w:rsidRPr="00E317E5">
        <w:rPr>
          <w:rFonts w:ascii="Arial" w:eastAsia="Arial" w:hAnsi="Arial" w:cs="Arial"/>
          <w:sz w:val="24"/>
          <w:szCs w:val="24"/>
        </w:rPr>
        <w:t xml:space="preserve"> no ensino-aprendizagem, reconhecendo a universidade como espaço de circulação de significados.</w:t>
      </w:r>
    </w:p>
    <w:p w14:paraId="68633959" w14:textId="77777777" w:rsidR="00E317E5" w:rsidRPr="00E317E5" w:rsidRDefault="00E317E5" w:rsidP="00E317E5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317E5">
        <w:rPr>
          <w:rFonts w:ascii="Arial" w:eastAsia="Arial" w:hAnsi="Arial" w:cs="Arial"/>
          <w:sz w:val="24"/>
          <w:szCs w:val="24"/>
        </w:rPr>
        <w:t>A pesquisa em desenvolvimento busca identificar os desafios e condicionantes da escolha de cursos de graduação na UFNT, considerando o contexto de Araguaína/TO. O diálogo com o pensamento decolonial (</w:t>
      </w:r>
      <w:proofErr w:type="spellStart"/>
      <w:r w:rsidRPr="00E317E5">
        <w:rPr>
          <w:rFonts w:ascii="Arial" w:eastAsia="Arial" w:hAnsi="Arial" w:cs="Arial"/>
          <w:sz w:val="24"/>
          <w:szCs w:val="24"/>
        </w:rPr>
        <w:t>Quijano</w:t>
      </w:r>
      <w:proofErr w:type="spellEnd"/>
      <w:r w:rsidRPr="00E317E5">
        <w:rPr>
          <w:rFonts w:ascii="Arial" w:eastAsia="Arial" w:hAnsi="Arial" w:cs="Arial"/>
          <w:sz w:val="24"/>
          <w:szCs w:val="24"/>
        </w:rPr>
        <w:t xml:space="preserve">, 2005; </w:t>
      </w:r>
      <w:proofErr w:type="spellStart"/>
      <w:r w:rsidRPr="00E317E5">
        <w:rPr>
          <w:rFonts w:ascii="Arial" w:eastAsia="Arial" w:hAnsi="Arial" w:cs="Arial"/>
          <w:sz w:val="24"/>
          <w:szCs w:val="24"/>
        </w:rPr>
        <w:t>Mignolo</w:t>
      </w:r>
      <w:proofErr w:type="spellEnd"/>
      <w:r w:rsidRPr="00E317E5">
        <w:rPr>
          <w:rFonts w:ascii="Arial" w:eastAsia="Arial" w:hAnsi="Arial" w:cs="Arial"/>
          <w:sz w:val="24"/>
          <w:szCs w:val="24"/>
        </w:rPr>
        <w:t>, 2017) permite problematizar as relações de poder e desigualdades que marcam o acesso e a permanência no ensino superior. As hipóteses preliminares questionam se o contexto territorial e econômico de Araguaína, ligado ao agronegócio e ao modelo desenvolvimentista, influencia a hierarquização de cursos e os discursos que legitimam certas profissões.</w:t>
      </w:r>
    </w:p>
    <w:p w14:paraId="419C0491" w14:textId="77777777" w:rsidR="00E317E5" w:rsidRPr="00E317E5" w:rsidRDefault="00E317E5" w:rsidP="00E317E5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317E5">
        <w:rPr>
          <w:rFonts w:ascii="Arial" w:eastAsia="Arial" w:hAnsi="Arial" w:cs="Arial"/>
          <w:sz w:val="24"/>
          <w:szCs w:val="24"/>
        </w:rPr>
        <w:t xml:space="preserve">A relevância do estudo reside em compreender como fatores socioculturais, territoriais e subjetivos incidem sobre as escolhas formativas, contribuindo para reflexões institucionais e políticas sobre acesso, permanência e valorização das </w:t>
      </w:r>
      <w:r w:rsidRPr="00E317E5">
        <w:rPr>
          <w:rFonts w:ascii="Arial" w:eastAsia="Arial" w:hAnsi="Arial" w:cs="Arial"/>
          <w:sz w:val="24"/>
          <w:szCs w:val="24"/>
        </w:rPr>
        <w:lastRenderedPageBreak/>
        <w:t>diferentes áreas de formação. O objetivo é romper com a lógica utilitarista do capital, valorizando as identidades culturais e a emancipação dos sujeitos.</w:t>
      </w:r>
    </w:p>
    <w:p w14:paraId="19680479" w14:textId="77777777" w:rsidR="00E317E5" w:rsidRPr="00E317E5" w:rsidRDefault="00E317E5" w:rsidP="00E317E5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317E5">
        <w:rPr>
          <w:rFonts w:ascii="Arial" w:eastAsia="Arial" w:hAnsi="Arial" w:cs="Arial"/>
          <w:sz w:val="24"/>
          <w:szCs w:val="24"/>
        </w:rPr>
        <w:t>A UFNT, criada em 2019, está localizada em uma região historicamente marginalizada do antigo norte goiano, ligada ao setor agropecuário e comercial. A compreensão das dinâmicas educacionais neste contexto amazônico exige uma leitura crítica que envolva as categorias de territorialidade, cultura e interseccionalidade. A universidade pode se configurar como um espaço de subversão da lógica dominante, valorizando as culturas e territorialidades dos estudantes, cujas escolhas de curso são atravessadas por limitações socioeconômicas e a busca por transformação social.</w:t>
      </w:r>
    </w:p>
    <w:p w14:paraId="4680489C" w14:textId="77777777" w:rsidR="00E317E5" w:rsidRPr="00E317E5" w:rsidRDefault="00E317E5" w:rsidP="00E317E5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317E5">
        <w:rPr>
          <w:rFonts w:ascii="Arial" w:eastAsia="Arial" w:hAnsi="Arial" w:cs="Arial"/>
          <w:sz w:val="24"/>
          <w:szCs w:val="24"/>
        </w:rPr>
        <w:t>Experiências iniciais sugerem que as escolhas de curso estão marcadas por fatores territoriais, identitários e socioeconômicos. Espera-se que os dados subsidiem ações institucionais e políticas públicas voltadas à permanência, ao acolhimento e à redução de vulnerabilidades sociais, étnico-raciais, de gênero e territoriais.</w:t>
      </w:r>
    </w:p>
    <w:p w14:paraId="63F8B0FE" w14:textId="77777777" w:rsidR="00E317E5" w:rsidRDefault="00E317E5" w:rsidP="00E317E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631FEB" w14:textId="56AADD1C" w:rsidR="00780B0B" w:rsidRDefault="00000000" w:rsidP="00E317E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14:paraId="0CA4C246" w14:textId="77777777" w:rsidR="00E317E5" w:rsidRPr="00E317E5" w:rsidRDefault="00E317E5" w:rsidP="00E317E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95502DF" w14:textId="2E53F823" w:rsidR="00780B0B" w:rsidRPr="00780B0B" w:rsidRDefault="00780B0B" w:rsidP="00780B0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80B0B">
        <w:rPr>
          <w:rFonts w:ascii="Arial" w:eastAsia="Arial" w:hAnsi="Arial" w:cs="Arial"/>
          <w:sz w:val="24"/>
          <w:szCs w:val="24"/>
        </w:rPr>
        <w:t xml:space="preserve">O referencial teórico articula a noção de cultura como arena de disputas simbólicas de Hall (2016) e o conceito de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multiterritorialidade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Haesbaert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 (2010, 2011, 2021), em diálogo com a perspectiva decolonial de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Quijano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 (2005),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Mignolo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 (2017) e Lugones (2008), e a interseccionalidade de Collins e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Bilge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 (2020).</w:t>
      </w:r>
    </w:p>
    <w:p w14:paraId="0D5C07FF" w14:textId="77777777" w:rsidR="00780B0B" w:rsidRPr="00780B0B" w:rsidRDefault="00780B0B" w:rsidP="00780B0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80B0B">
        <w:rPr>
          <w:rFonts w:ascii="Arial" w:eastAsia="Arial" w:hAnsi="Arial" w:cs="Arial"/>
          <w:sz w:val="24"/>
          <w:szCs w:val="24"/>
        </w:rPr>
        <w:t>A pesquisa também mobiliza: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80B0B">
        <w:rPr>
          <w:rFonts w:ascii="Arial" w:eastAsia="Arial" w:hAnsi="Arial" w:cs="Arial"/>
          <w:sz w:val="24"/>
          <w:szCs w:val="24"/>
        </w:rPr>
        <w:t>Bourdieu (2010, 1989) para analisar a escolha de graduação como um ato com peso simbólico e material, e a cultura no espaço educativo mediada por diferentes formas de capital cultural e simbólico.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Vigotsky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 (2001) para a abordagem histórico-cultural, ressaltando a importância de compreender a constituição histórica, cultural e humana do educando para mediar o processo de ensino-aprendizagem.</w:t>
      </w:r>
    </w:p>
    <w:p w14:paraId="068D3AE0" w14:textId="77777777" w:rsidR="00780B0B" w:rsidRDefault="00780B0B" w:rsidP="00780B0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80B0B">
        <w:rPr>
          <w:rFonts w:ascii="Arial" w:eastAsia="Arial" w:hAnsi="Arial" w:cs="Arial"/>
          <w:sz w:val="24"/>
          <w:szCs w:val="24"/>
        </w:rPr>
        <w:lastRenderedPageBreak/>
        <w:t xml:space="preserve">Para a construção da metodologia, além do referencial teórico-epistemológico (decolonialidade, interseccionalidade), o trabalho se ancora na abordagem crítico-dialética de Gamboa (1997), e nos procedimentos de pesquisa qualitativa de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Bogdan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Biklen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 (1994) e na técnica de narrativas de história de vida de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Josso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 xml:space="preserve"> (2004, 2006). A análise de dados também se fundamenta em Colares (2015), que trata da compreensão de trajetórias formativas e de sentidos subjacentes às práticas e representações nas relações de poder.</w:t>
      </w:r>
    </w:p>
    <w:p w14:paraId="584C0B64" w14:textId="1B437932" w:rsidR="004D02A0" w:rsidRPr="007A07F0" w:rsidRDefault="00000000" w:rsidP="00780B0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</w:t>
      </w:r>
    </w:p>
    <w:p w14:paraId="785DEAF8" w14:textId="507313A0" w:rsidR="004D02A0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</w:t>
      </w:r>
      <w:r w:rsidR="00780B0B">
        <w:rPr>
          <w:rFonts w:ascii="Arial" w:eastAsia="Arial" w:hAnsi="Arial" w:cs="Arial"/>
          <w:b/>
          <w:sz w:val="24"/>
          <w:szCs w:val="24"/>
        </w:rPr>
        <w:t>S</w:t>
      </w:r>
    </w:p>
    <w:p w14:paraId="3EEE7D3E" w14:textId="77777777" w:rsidR="00780B0B" w:rsidRDefault="00780B0B" w:rsidP="00780B0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538AE1B9" w14:textId="77777777" w:rsidR="00EA5219" w:rsidRDefault="00780B0B" w:rsidP="00EA5219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80B0B">
        <w:rPr>
          <w:rFonts w:ascii="Arial" w:eastAsia="Arial" w:hAnsi="Arial" w:cs="Arial"/>
          <w:sz w:val="24"/>
          <w:szCs w:val="24"/>
        </w:rPr>
        <w:t>Objetivo Geral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780B0B">
        <w:rPr>
          <w:rFonts w:ascii="Arial" w:eastAsia="Arial" w:hAnsi="Arial" w:cs="Arial"/>
          <w:sz w:val="24"/>
          <w:szCs w:val="24"/>
        </w:rPr>
        <w:t xml:space="preserve">Investigar os fatores que influenciam a escolha do curso de graduação pelos estudantes da UFNT, analisando como essas escolhas se articulam com o território, a cultura local e as transformações sociais e econômicas da região de </w:t>
      </w:r>
      <w:proofErr w:type="spellStart"/>
      <w:r w:rsidRPr="00780B0B">
        <w:rPr>
          <w:rFonts w:ascii="Arial" w:eastAsia="Arial" w:hAnsi="Arial" w:cs="Arial"/>
          <w:sz w:val="24"/>
          <w:szCs w:val="24"/>
        </w:rPr>
        <w:t>Araguaína-TO</w:t>
      </w:r>
      <w:proofErr w:type="spellEnd"/>
      <w:r w:rsidRPr="00780B0B">
        <w:rPr>
          <w:rFonts w:ascii="Arial" w:eastAsia="Arial" w:hAnsi="Arial" w:cs="Arial"/>
          <w:sz w:val="24"/>
          <w:szCs w:val="24"/>
        </w:rPr>
        <w:t>.</w:t>
      </w:r>
      <w:r w:rsidR="00EA5219">
        <w:rPr>
          <w:rFonts w:ascii="Arial" w:eastAsia="Arial" w:hAnsi="Arial" w:cs="Arial"/>
          <w:sz w:val="24"/>
          <w:szCs w:val="24"/>
        </w:rPr>
        <w:t xml:space="preserve"> </w:t>
      </w:r>
    </w:p>
    <w:p w14:paraId="42F5BF6F" w14:textId="4D871DB1" w:rsidR="00E317E5" w:rsidRDefault="00780B0B" w:rsidP="00EA5219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80B0B">
        <w:rPr>
          <w:rFonts w:ascii="Arial" w:eastAsia="Arial" w:hAnsi="Arial" w:cs="Arial"/>
          <w:sz w:val="24"/>
          <w:szCs w:val="24"/>
        </w:rPr>
        <w:t>Objetivos Específicos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780B0B">
        <w:rPr>
          <w:rFonts w:ascii="Arial" w:eastAsia="Arial" w:hAnsi="Arial" w:cs="Arial"/>
          <w:sz w:val="24"/>
          <w:szCs w:val="24"/>
        </w:rPr>
        <w:t>Compreender os fatores socioculturais, territoriais e subjetivos que incidem sobre as escolhas formativas dos estudantes da UFNT.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80B0B">
        <w:rPr>
          <w:rFonts w:ascii="Arial" w:eastAsia="Arial" w:hAnsi="Arial" w:cs="Arial"/>
          <w:sz w:val="24"/>
          <w:szCs w:val="24"/>
        </w:rPr>
        <w:t>Contribuir para a formulação de políticas institucionais de permanência, acolhimento e equidade.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80B0B">
        <w:rPr>
          <w:rFonts w:ascii="Arial" w:eastAsia="Arial" w:hAnsi="Arial" w:cs="Arial"/>
          <w:sz w:val="24"/>
          <w:szCs w:val="24"/>
        </w:rPr>
        <w:t>Fortalecer a valorização das identidades locais e o vínculo entre a universidade e a comunidade no contexto da Amazônia Legal.</w:t>
      </w:r>
    </w:p>
    <w:p w14:paraId="589FAEFD" w14:textId="77777777" w:rsidR="00E317E5" w:rsidRDefault="00E317E5" w:rsidP="00780B0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74BF0850" w14:textId="77777777" w:rsidR="004D02A0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14:paraId="2AF8093A" w14:textId="77777777" w:rsidR="00780B0B" w:rsidRDefault="00780B0B" w:rsidP="0064350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B6FADEE" w14:textId="77777777" w:rsidR="00643507" w:rsidRDefault="00643507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43507">
        <w:rPr>
          <w:rFonts w:ascii="Arial" w:eastAsia="Arial" w:hAnsi="Arial" w:cs="Arial"/>
          <w:sz w:val="24"/>
          <w:szCs w:val="24"/>
        </w:rPr>
        <w:t>Esta pesquisa emprega uma abordagem mista, combinando métodos qualitativos e quantitativos, sob a lente da perspectiva crítico-dialética de Gamboa (1997). O referencial teórico-metodológico articula a decolonialidade (</w:t>
      </w:r>
      <w:proofErr w:type="spellStart"/>
      <w:r w:rsidRPr="00643507">
        <w:rPr>
          <w:rFonts w:ascii="Arial" w:eastAsia="Arial" w:hAnsi="Arial" w:cs="Arial"/>
          <w:sz w:val="24"/>
          <w:szCs w:val="24"/>
        </w:rPr>
        <w:t>Mignolo</w:t>
      </w:r>
      <w:proofErr w:type="spellEnd"/>
      <w:r w:rsidRPr="00643507">
        <w:rPr>
          <w:rFonts w:ascii="Arial" w:eastAsia="Arial" w:hAnsi="Arial" w:cs="Arial"/>
          <w:sz w:val="24"/>
          <w:szCs w:val="24"/>
        </w:rPr>
        <w:t xml:space="preserve">, 2017; Lugones, 2008) e a interseccionalidade (Collins e </w:t>
      </w:r>
      <w:proofErr w:type="spellStart"/>
      <w:r w:rsidRPr="00643507">
        <w:rPr>
          <w:rFonts w:ascii="Arial" w:eastAsia="Arial" w:hAnsi="Arial" w:cs="Arial"/>
          <w:sz w:val="24"/>
          <w:szCs w:val="24"/>
        </w:rPr>
        <w:t>Bilge</w:t>
      </w:r>
      <w:proofErr w:type="spellEnd"/>
      <w:r w:rsidRPr="00643507">
        <w:rPr>
          <w:rFonts w:ascii="Arial" w:eastAsia="Arial" w:hAnsi="Arial" w:cs="Arial"/>
          <w:sz w:val="24"/>
          <w:szCs w:val="24"/>
        </w:rPr>
        <w:t xml:space="preserve">, 2020) para analisar a forma como marcadores sociais como raça, gênero, classe, territorialidade e sexualidade se entrecruzam na produção de desigualdades dentro do contexto educacional. </w:t>
      </w:r>
    </w:p>
    <w:p w14:paraId="67B675F6" w14:textId="636635CE" w:rsidR="00643507" w:rsidRDefault="00643507" w:rsidP="00EA5219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43507">
        <w:rPr>
          <w:rFonts w:ascii="Arial" w:eastAsia="Arial" w:hAnsi="Arial" w:cs="Arial"/>
          <w:sz w:val="24"/>
          <w:szCs w:val="24"/>
        </w:rPr>
        <w:lastRenderedPageBreak/>
        <w:t xml:space="preserve">O estudo está situado na Universidade Federal do Norte do Tocantins (UFNT), campus </w:t>
      </w:r>
      <w:proofErr w:type="spellStart"/>
      <w:r w:rsidRPr="00643507">
        <w:rPr>
          <w:rFonts w:ascii="Arial" w:eastAsia="Arial" w:hAnsi="Arial" w:cs="Arial"/>
          <w:sz w:val="24"/>
          <w:szCs w:val="24"/>
        </w:rPr>
        <w:t>Araguaína-TO</w:t>
      </w:r>
      <w:proofErr w:type="spellEnd"/>
      <w:r w:rsidRPr="00643507">
        <w:rPr>
          <w:rFonts w:ascii="Arial" w:eastAsia="Arial" w:hAnsi="Arial" w:cs="Arial"/>
          <w:sz w:val="24"/>
          <w:szCs w:val="24"/>
        </w:rPr>
        <w:t>, e nos contextos territoriais de origem dos estudantes, focando em discentes que vivenciaram a transição do Ensino Médio para o Ensino Superior.</w:t>
      </w:r>
      <w:r w:rsidR="00EA5219">
        <w:rPr>
          <w:rFonts w:ascii="Arial" w:eastAsia="Arial" w:hAnsi="Arial" w:cs="Arial"/>
          <w:sz w:val="24"/>
          <w:szCs w:val="24"/>
        </w:rPr>
        <w:t xml:space="preserve"> </w:t>
      </w:r>
      <w:r w:rsidRPr="00643507">
        <w:rPr>
          <w:rFonts w:ascii="Arial" w:eastAsia="Arial" w:hAnsi="Arial" w:cs="Arial"/>
          <w:sz w:val="24"/>
          <w:szCs w:val="24"/>
        </w:rPr>
        <w:t xml:space="preserve">Na etapa quantitativa, será realizado um levantamento por meio de questionário estruturado junto a 60 a 80 estudantes de diversos cursos de graduação da UFNT, coletando dados como cor/raça, origem, vínculo empregatício e perspectivas. Complementarmente, serão analisadas fontes documentais institucionais. </w:t>
      </w:r>
    </w:p>
    <w:p w14:paraId="528A3FDD" w14:textId="118DBA27" w:rsidR="004D02A0" w:rsidRDefault="00643507" w:rsidP="00EA5219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43507">
        <w:rPr>
          <w:rFonts w:ascii="Arial" w:eastAsia="Arial" w:hAnsi="Arial" w:cs="Arial"/>
          <w:sz w:val="24"/>
          <w:szCs w:val="24"/>
        </w:rPr>
        <w:t>A etapa qualitativa utilizará a técnica de história de vida (</w:t>
      </w:r>
      <w:proofErr w:type="spellStart"/>
      <w:r w:rsidRPr="00643507">
        <w:rPr>
          <w:rFonts w:ascii="Arial" w:eastAsia="Arial" w:hAnsi="Arial" w:cs="Arial"/>
          <w:sz w:val="24"/>
          <w:szCs w:val="24"/>
        </w:rPr>
        <w:t>Josso</w:t>
      </w:r>
      <w:proofErr w:type="spellEnd"/>
      <w:r w:rsidRPr="00643507">
        <w:rPr>
          <w:rFonts w:ascii="Arial" w:eastAsia="Arial" w:hAnsi="Arial" w:cs="Arial"/>
          <w:sz w:val="24"/>
          <w:szCs w:val="24"/>
        </w:rPr>
        <w:t xml:space="preserve">, 2004, 2006) com 6 a 8 participantes, por meio de entrevistas narrativas semiestruturadas, visando uma escuta sensível e um aprofundamento das trajetórias educacionais. </w:t>
      </w:r>
      <w:r w:rsidR="00EA5219">
        <w:rPr>
          <w:rFonts w:ascii="Arial" w:eastAsia="Arial" w:hAnsi="Arial" w:cs="Arial"/>
          <w:sz w:val="24"/>
          <w:szCs w:val="24"/>
        </w:rPr>
        <w:t xml:space="preserve"> </w:t>
      </w:r>
      <w:r w:rsidRPr="00643507">
        <w:rPr>
          <w:rFonts w:ascii="Arial" w:eastAsia="Arial" w:hAnsi="Arial" w:cs="Arial"/>
          <w:sz w:val="24"/>
          <w:szCs w:val="24"/>
        </w:rPr>
        <w:t>A análise de dados será orientada pela abordagem crítico-dialética (Gamboa, 1997; Colares, 2015), buscando ir além da descrição para problematizar as respostas, captar contradições e interpretar as articulações entre as vivências individuais e os amplos processos sociais, com categorias de análise derivadas dos referenciais crítico-dialético, decolonial e interseccional.</w:t>
      </w:r>
    </w:p>
    <w:p w14:paraId="4FE671FB" w14:textId="74DC91A0" w:rsidR="00E317E5" w:rsidRDefault="00E317E5" w:rsidP="00E317E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692C5B" w14:textId="77777777" w:rsidR="004D02A0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1EA6D9A6" w14:textId="77777777" w:rsidR="00643507" w:rsidRDefault="00643507" w:rsidP="0064350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7C380D" w14:textId="77777777" w:rsidR="00E317E5" w:rsidRDefault="00E317E5" w:rsidP="00E317E5">
      <w:pPr>
        <w:spacing w:after="0" w:line="36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E317E5">
        <w:rPr>
          <w:rFonts w:ascii="Arial" w:eastAsia="Arial" w:hAnsi="Arial" w:cs="Arial"/>
          <w:sz w:val="24"/>
          <w:szCs w:val="24"/>
        </w:rPr>
        <w:t xml:space="preserve">A pesquisa em andamento investiga a transição do Ensino Médio para o Ensino Superior na UFNT, notando que a escolha de curso e a travessia universitária são atravessadas por tensões sociais, econômicas, afetivas e epistemológicas, além de serem fortemente influenciadas por fatores territoriais, identitários e socioeconômicos. Discentes de origens rurais ou municípios menores manifestam percepções singulares de pertencimento e mobilidade. O ingresso na UFNT, um território socialmente construído, exige a negociação de significados e pode gerar conflitos com os territórios simbólicos dos estudantes, sendo a cultura um espaço de lutas simbólicas e relações de poder. Teoricamente, a pesquisa articula decolonialidade, interseccionalidade e a abordagem crítico-dialética para compreender como gênero, </w:t>
      </w:r>
      <w:r w:rsidRPr="00E317E5">
        <w:rPr>
          <w:rFonts w:ascii="Arial" w:eastAsia="Arial" w:hAnsi="Arial" w:cs="Arial"/>
          <w:sz w:val="24"/>
          <w:szCs w:val="24"/>
        </w:rPr>
        <w:lastRenderedPageBreak/>
        <w:t>raça, classe e territorialidade se entrelaçam, produzindo desigualdades e estratégias de resistência, com a necessidade de integrar dados qualitativos e quantitativos na análise.</w:t>
      </w:r>
      <w:r w:rsidR="00000000">
        <w:rPr>
          <w:rFonts w:ascii="Arial" w:eastAsia="Arial" w:hAnsi="Arial" w:cs="Arial"/>
          <w:sz w:val="20"/>
          <w:szCs w:val="20"/>
        </w:rPr>
        <w:t xml:space="preserve">                  </w:t>
      </w:r>
    </w:p>
    <w:p w14:paraId="0B20DFF8" w14:textId="11D813CC" w:rsidR="004D02A0" w:rsidRDefault="00000000" w:rsidP="00E317E5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</w:t>
      </w:r>
    </w:p>
    <w:p w14:paraId="073CDF86" w14:textId="77777777" w:rsidR="004D02A0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14:paraId="45813A95" w14:textId="77777777" w:rsidR="00643507" w:rsidRDefault="00643507" w:rsidP="00643507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3BEC23CB" w14:textId="007B07AA" w:rsidR="00643507" w:rsidRDefault="00643507" w:rsidP="00EA521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643507">
        <w:rPr>
          <w:rFonts w:ascii="Arial" w:eastAsia="Arial" w:hAnsi="Arial" w:cs="Arial"/>
          <w:sz w:val="24"/>
          <w:szCs w:val="24"/>
        </w:rPr>
        <w:t>A pesquisa, em desenvolvimento, apresenta reflexões preliminares que indicam que as escolhas formativas dos(as) estudantes da UFNT não se explicam por fatores isolados, mas resultam da articulação entre território, identidade, condições socioeconômicas e relações de poder. Os contatos estabelecidos reforçam a relevância de compreender essas trajetórias à luz de referenciais decoloniais, interseccionais e crítico-dialéticos</w:t>
      </w:r>
      <w:r w:rsidR="00EA5219">
        <w:rPr>
          <w:rFonts w:ascii="Arial" w:eastAsia="Arial" w:hAnsi="Arial" w:cs="Arial"/>
          <w:sz w:val="24"/>
          <w:szCs w:val="24"/>
        </w:rPr>
        <w:t xml:space="preserve">. </w:t>
      </w:r>
      <w:r w:rsidRPr="00643507">
        <w:rPr>
          <w:rFonts w:ascii="Arial" w:eastAsia="Arial" w:hAnsi="Arial" w:cs="Arial"/>
          <w:sz w:val="24"/>
          <w:szCs w:val="24"/>
        </w:rPr>
        <w:t>Embora não haja ainda dados sistematizados de campo, as aproximações iniciais indicam a possibilidade de que a valorização das narrativas e experiências locais venha a contribuir para políticas institucionais de permanência, acolhimento e equidade, fortalecendo vínculos entre UFNT e comunidade e fomentando debates sobre democratização e justiça social no contexto da Amazônia Legal.</w:t>
      </w:r>
    </w:p>
    <w:p w14:paraId="05476B7C" w14:textId="6BC33C45" w:rsidR="004D02A0" w:rsidRDefault="00643507" w:rsidP="00643507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538AD109" w14:textId="5D802DE7" w:rsidR="00EA5219" w:rsidRPr="00EA5219" w:rsidRDefault="00000000" w:rsidP="00EA5219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763738B8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 xml:space="preserve">BOGDAN, Robert; BILKEN, </w:t>
      </w:r>
      <w:proofErr w:type="spellStart"/>
      <w:r w:rsidRPr="00EA5219">
        <w:rPr>
          <w:rFonts w:ascii="Arial" w:eastAsia="Arial" w:hAnsi="Arial" w:cs="Arial"/>
          <w:sz w:val="24"/>
          <w:szCs w:val="24"/>
        </w:rPr>
        <w:t>Sari</w:t>
      </w:r>
      <w:proofErr w:type="spellEnd"/>
      <w:r w:rsidRPr="00EA5219">
        <w:rPr>
          <w:rFonts w:ascii="Arial" w:eastAsia="Arial" w:hAnsi="Arial" w:cs="Arial"/>
          <w:sz w:val="24"/>
          <w:szCs w:val="24"/>
        </w:rPr>
        <w:t xml:space="preserve">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>Investigação qualitativa em educação. Uma introdução à teoria e aos métodos.</w:t>
      </w:r>
      <w:r w:rsidRPr="00EA5219">
        <w:rPr>
          <w:rFonts w:ascii="Arial" w:eastAsia="Arial" w:hAnsi="Arial" w:cs="Arial"/>
          <w:sz w:val="24"/>
          <w:szCs w:val="24"/>
        </w:rPr>
        <w:t xml:space="preserve"> Porto: Porto Editora, 1994.</w:t>
      </w:r>
    </w:p>
    <w:p w14:paraId="3F87DD56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A42F4B2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 xml:space="preserve">BOURDIEU, Pierre.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>O Poder Simbólico</w:t>
      </w:r>
      <w:r w:rsidRPr="00EA5219">
        <w:rPr>
          <w:rFonts w:ascii="Arial" w:eastAsia="Arial" w:hAnsi="Arial" w:cs="Arial"/>
          <w:sz w:val="24"/>
          <w:szCs w:val="24"/>
        </w:rPr>
        <w:t>. 13. ed. Tradução de Fernando Tomaz. Rio de Janeiro: Bertrand Brasil, 2010.</w:t>
      </w:r>
    </w:p>
    <w:p w14:paraId="55B2434E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CCDDBB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 xml:space="preserve">COLARES, João da Mota Neto.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 xml:space="preserve">Educação popular e pensamento decolonial latino-americano em Paulo Freire e Orlando </w:t>
      </w:r>
      <w:proofErr w:type="spellStart"/>
      <w:r w:rsidRPr="00EA5219">
        <w:rPr>
          <w:rFonts w:ascii="Arial" w:eastAsia="Arial" w:hAnsi="Arial" w:cs="Arial"/>
          <w:b/>
          <w:bCs/>
          <w:sz w:val="24"/>
          <w:szCs w:val="24"/>
        </w:rPr>
        <w:t>Fals</w:t>
      </w:r>
      <w:proofErr w:type="spellEnd"/>
      <w:r w:rsidRPr="00EA5219">
        <w:rPr>
          <w:rFonts w:ascii="Arial" w:eastAsia="Arial" w:hAnsi="Arial" w:cs="Arial"/>
          <w:b/>
          <w:bCs/>
          <w:sz w:val="24"/>
          <w:szCs w:val="24"/>
        </w:rPr>
        <w:t xml:space="preserve"> Borda</w:t>
      </w:r>
      <w:r w:rsidRPr="00EA5219">
        <w:rPr>
          <w:rFonts w:ascii="Arial" w:eastAsia="Arial" w:hAnsi="Arial" w:cs="Arial"/>
          <w:sz w:val="24"/>
          <w:szCs w:val="24"/>
        </w:rPr>
        <w:t>. 2015. 368 f. Tese (Doutorado em Educação) – Universidade Federal do Pará, Belém, 2015.</w:t>
      </w:r>
    </w:p>
    <w:p w14:paraId="786312F7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DB8B3D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  <w:lang w:val="en-US"/>
        </w:rPr>
        <w:t xml:space="preserve">COLLINS, Patricia Hill; BILGE, Sirma.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>Interseccionalidade</w:t>
      </w:r>
      <w:r w:rsidRPr="00EA5219">
        <w:rPr>
          <w:rFonts w:ascii="Arial" w:eastAsia="Arial" w:hAnsi="Arial" w:cs="Arial"/>
          <w:sz w:val="24"/>
          <w:szCs w:val="24"/>
        </w:rPr>
        <w:t xml:space="preserve">. Tradução </w:t>
      </w:r>
      <w:proofErr w:type="spellStart"/>
      <w:r w:rsidRPr="00EA5219">
        <w:rPr>
          <w:rFonts w:ascii="Arial" w:eastAsia="Arial" w:hAnsi="Arial" w:cs="Arial"/>
          <w:sz w:val="24"/>
          <w:szCs w:val="24"/>
        </w:rPr>
        <w:t>Rane</w:t>
      </w:r>
      <w:proofErr w:type="spellEnd"/>
      <w:r w:rsidRPr="00EA5219">
        <w:rPr>
          <w:rFonts w:ascii="Arial" w:eastAsia="Arial" w:hAnsi="Arial" w:cs="Arial"/>
          <w:sz w:val="24"/>
          <w:szCs w:val="24"/>
        </w:rPr>
        <w:t xml:space="preserve"> Souza. São Paulo: Boitempo, 2020.</w:t>
      </w:r>
    </w:p>
    <w:p w14:paraId="0079603B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6D6C55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lastRenderedPageBreak/>
        <w:t xml:space="preserve">HAESBAERT, R.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 xml:space="preserve">Território e </w:t>
      </w:r>
      <w:proofErr w:type="spellStart"/>
      <w:r w:rsidRPr="00EA5219">
        <w:rPr>
          <w:rFonts w:ascii="Arial" w:eastAsia="Arial" w:hAnsi="Arial" w:cs="Arial"/>
          <w:b/>
          <w:bCs/>
          <w:sz w:val="24"/>
          <w:szCs w:val="24"/>
        </w:rPr>
        <w:t>multiterritorialidade</w:t>
      </w:r>
      <w:proofErr w:type="spellEnd"/>
      <w:r w:rsidRPr="00EA5219">
        <w:rPr>
          <w:rFonts w:ascii="Arial" w:eastAsia="Arial" w:hAnsi="Arial" w:cs="Arial"/>
          <w:b/>
          <w:bCs/>
          <w:sz w:val="24"/>
          <w:szCs w:val="24"/>
        </w:rPr>
        <w:t>: um debate.</w:t>
      </w:r>
      <w:r w:rsidRPr="00EA52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A5219">
        <w:rPr>
          <w:rFonts w:ascii="Arial" w:eastAsia="Arial" w:hAnsi="Arial" w:cs="Arial"/>
          <w:sz w:val="24"/>
          <w:szCs w:val="24"/>
        </w:rPr>
        <w:t>GEOgraphia</w:t>
      </w:r>
      <w:proofErr w:type="spellEnd"/>
      <w:r w:rsidRPr="00EA5219">
        <w:rPr>
          <w:rFonts w:ascii="Arial" w:eastAsia="Arial" w:hAnsi="Arial" w:cs="Arial"/>
          <w:sz w:val="24"/>
          <w:szCs w:val="24"/>
        </w:rPr>
        <w:t>, v. 9, n. 17, 8 fev. 2010.</w:t>
      </w:r>
    </w:p>
    <w:p w14:paraId="3FE1DBDC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6BC6A33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 xml:space="preserve">HAESBAERT, Rogério.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 xml:space="preserve">O mito da desterritorialização: Do “fim dos territórios à </w:t>
      </w:r>
      <w:proofErr w:type="spellStart"/>
      <w:r w:rsidRPr="00EA5219">
        <w:rPr>
          <w:rFonts w:ascii="Arial" w:eastAsia="Arial" w:hAnsi="Arial" w:cs="Arial"/>
          <w:b/>
          <w:bCs/>
          <w:sz w:val="24"/>
          <w:szCs w:val="24"/>
        </w:rPr>
        <w:t>multiterritorialidade</w:t>
      </w:r>
      <w:proofErr w:type="spellEnd"/>
      <w:r w:rsidRPr="00EA5219">
        <w:rPr>
          <w:rFonts w:ascii="Arial" w:eastAsia="Arial" w:hAnsi="Arial" w:cs="Arial"/>
          <w:b/>
          <w:bCs/>
          <w:sz w:val="24"/>
          <w:szCs w:val="24"/>
        </w:rPr>
        <w:t>.”</w:t>
      </w:r>
      <w:r w:rsidRPr="00EA5219">
        <w:rPr>
          <w:rFonts w:ascii="Arial" w:eastAsia="Arial" w:hAnsi="Arial" w:cs="Arial"/>
          <w:sz w:val="24"/>
          <w:szCs w:val="24"/>
        </w:rPr>
        <w:t xml:space="preserve"> 6. ed. Rio de Janeiro: Bertrand Brasil, 2011.</w:t>
      </w:r>
    </w:p>
    <w:p w14:paraId="15431A38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A519B34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 xml:space="preserve">HAESBAERT, Rogério.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 xml:space="preserve">Território e </w:t>
      </w:r>
      <w:proofErr w:type="spellStart"/>
      <w:r w:rsidRPr="00EA5219">
        <w:rPr>
          <w:rFonts w:ascii="Arial" w:eastAsia="Arial" w:hAnsi="Arial" w:cs="Arial"/>
          <w:b/>
          <w:bCs/>
          <w:sz w:val="24"/>
          <w:szCs w:val="24"/>
        </w:rPr>
        <w:t>descolonialidade</w:t>
      </w:r>
      <w:proofErr w:type="spellEnd"/>
      <w:r w:rsidRPr="00EA5219">
        <w:rPr>
          <w:rFonts w:ascii="Arial" w:eastAsia="Arial" w:hAnsi="Arial" w:cs="Arial"/>
          <w:b/>
          <w:bCs/>
          <w:sz w:val="24"/>
          <w:szCs w:val="24"/>
        </w:rPr>
        <w:t>: sobre o giro (</w:t>
      </w:r>
      <w:proofErr w:type="spellStart"/>
      <w:r w:rsidRPr="00EA5219">
        <w:rPr>
          <w:rFonts w:ascii="Arial" w:eastAsia="Arial" w:hAnsi="Arial" w:cs="Arial"/>
          <w:b/>
          <w:bCs/>
          <w:sz w:val="24"/>
          <w:szCs w:val="24"/>
        </w:rPr>
        <w:t>multi</w:t>
      </w:r>
      <w:proofErr w:type="spellEnd"/>
      <w:r w:rsidRPr="00EA5219">
        <w:rPr>
          <w:rFonts w:ascii="Arial" w:eastAsia="Arial" w:hAnsi="Arial" w:cs="Arial"/>
          <w:b/>
          <w:bCs/>
          <w:sz w:val="24"/>
          <w:szCs w:val="24"/>
        </w:rPr>
        <w:t>) territorial/de(s)colonial na América Latina</w:t>
      </w:r>
      <w:r w:rsidRPr="00EA5219">
        <w:rPr>
          <w:rFonts w:ascii="Arial" w:eastAsia="Arial" w:hAnsi="Arial" w:cs="Arial"/>
          <w:sz w:val="24"/>
          <w:szCs w:val="24"/>
        </w:rPr>
        <w:t xml:space="preserve">. 1. ed. </w:t>
      </w:r>
      <w:proofErr w:type="spellStart"/>
      <w:r w:rsidRPr="00EA5219">
        <w:rPr>
          <w:rFonts w:ascii="Arial" w:eastAsia="Arial" w:hAnsi="Arial" w:cs="Arial"/>
          <w:sz w:val="24"/>
          <w:szCs w:val="24"/>
        </w:rPr>
        <w:t>Ciudad</w:t>
      </w:r>
      <w:proofErr w:type="spellEnd"/>
      <w:r w:rsidRPr="00EA5219">
        <w:rPr>
          <w:rFonts w:ascii="Arial" w:eastAsia="Arial" w:hAnsi="Arial" w:cs="Arial"/>
          <w:sz w:val="24"/>
          <w:szCs w:val="24"/>
        </w:rPr>
        <w:t xml:space="preserve"> Autónoma de Buenos Aires: CLACSO; Niterói: Programa de Pós-Graduação em </w:t>
      </w:r>
      <w:proofErr w:type="spellStart"/>
      <w:r w:rsidRPr="00EA5219">
        <w:rPr>
          <w:rFonts w:ascii="Arial" w:eastAsia="Arial" w:hAnsi="Arial" w:cs="Arial"/>
          <w:sz w:val="24"/>
          <w:szCs w:val="24"/>
        </w:rPr>
        <w:t>Geografía</w:t>
      </w:r>
      <w:proofErr w:type="spellEnd"/>
      <w:r w:rsidRPr="00EA5219">
        <w:rPr>
          <w:rFonts w:ascii="Arial" w:eastAsia="Arial" w:hAnsi="Arial" w:cs="Arial"/>
          <w:sz w:val="24"/>
          <w:szCs w:val="24"/>
        </w:rPr>
        <w:t>; Universidade Federal Fluminense, 2021.</w:t>
      </w:r>
    </w:p>
    <w:p w14:paraId="37BBF0F5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17C364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 xml:space="preserve">HALL, Stuart.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>Cultura e representação.</w:t>
      </w:r>
      <w:r w:rsidRPr="00EA5219">
        <w:rPr>
          <w:rFonts w:ascii="Arial" w:eastAsia="Arial" w:hAnsi="Arial" w:cs="Arial"/>
          <w:sz w:val="24"/>
          <w:szCs w:val="24"/>
        </w:rPr>
        <w:t xml:space="preserve"> Rio de Janeiro: PUC-Rio, 2016. 216 p.</w:t>
      </w:r>
    </w:p>
    <w:p w14:paraId="6AAFABBE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5C7EBF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>JOSSO, Marie-Christine. As figuras de ligação nos relatos de formação: ligações formadoras, deformadoras e transformadoras. Educação e Pesquisa, São Paulo, v. 32, n. 2, p. 373–383, maio/ago. 2006.</w:t>
      </w:r>
    </w:p>
    <w:p w14:paraId="277766B7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AC41BD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 xml:space="preserve">JOSSO, Marie-Christine.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>Experiências de vida e formação.</w:t>
      </w:r>
      <w:r w:rsidRPr="00EA5219">
        <w:rPr>
          <w:rFonts w:ascii="Arial" w:eastAsia="Arial" w:hAnsi="Arial" w:cs="Arial"/>
          <w:sz w:val="24"/>
          <w:szCs w:val="24"/>
        </w:rPr>
        <w:t xml:space="preserve"> Prefácio António </w:t>
      </w:r>
      <w:proofErr w:type="spellStart"/>
      <w:r w:rsidRPr="00EA5219">
        <w:rPr>
          <w:rFonts w:ascii="Arial" w:eastAsia="Arial" w:hAnsi="Arial" w:cs="Arial"/>
          <w:sz w:val="24"/>
          <w:szCs w:val="24"/>
        </w:rPr>
        <w:t>Nóvoa</w:t>
      </w:r>
      <w:proofErr w:type="spellEnd"/>
      <w:r w:rsidRPr="00EA5219">
        <w:rPr>
          <w:rFonts w:ascii="Arial" w:eastAsia="Arial" w:hAnsi="Arial" w:cs="Arial"/>
          <w:sz w:val="24"/>
          <w:szCs w:val="24"/>
        </w:rPr>
        <w:t xml:space="preserve">; revisão científica, apresentação e notas à edição brasileira Cecília </w:t>
      </w:r>
      <w:proofErr w:type="spellStart"/>
      <w:r w:rsidRPr="00EA5219">
        <w:rPr>
          <w:rFonts w:ascii="Arial" w:eastAsia="Arial" w:hAnsi="Arial" w:cs="Arial"/>
          <w:sz w:val="24"/>
          <w:szCs w:val="24"/>
        </w:rPr>
        <w:t>Warschauer</w:t>
      </w:r>
      <w:proofErr w:type="spellEnd"/>
      <w:r w:rsidRPr="00EA5219">
        <w:rPr>
          <w:rFonts w:ascii="Arial" w:eastAsia="Arial" w:hAnsi="Arial" w:cs="Arial"/>
          <w:sz w:val="24"/>
          <w:szCs w:val="24"/>
        </w:rPr>
        <w:t xml:space="preserve">; tradução José </w:t>
      </w:r>
      <w:proofErr w:type="spellStart"/>
      <w:r w:rsidRPr="00EA5219">
        <w:rPr>
          <w:rFonts w:ascii="Arial" w:eastAsia="Arial" w:hAnsi="Arial" w:cs="Arial"/>
          <w:sz w:val="24"/>
          <w:szCs w:val="24"/>
        </w:rPr>
        <w:t>Cláudino</w:t>
      </w:r>
      <w:proofErr w:type="spellEnd"/>
      <w:r w:rsidRPr="00EA5219">
        <w:rPr>
          <w:rFonts w:ascii="Arial" w:eastAsia="Arial" w:hAnsi="Arial" w:cs="Arial"/>
          <w:sz w:val="24"/>
          <w:szCs w:val="24"/>
        </w:rPr>
        <w:t xml:space="preserve"> e Júlia Ferreira; adaptação à edição brasileira Mara Vianna. São Paulo: Cortez, 2004.</w:t>
      </w:r>
    </w:p>
    <w:p w14:paraId="2D62BF89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5AB65F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 xml:space="preserve">LUGONES, </w:t>
      </w:r>
      <w:proofErr w:type="spellStart"/>
      <w:r w:rsidRPr="00EA5219">
        <w:rPr>
          <w:rFonts w:ascii="Arial" w:eastAsia="Arial" w:hAnsi="Arial" w:cs="Arial"/>
          <w:sz w:val="24"/>
          <w:szCs w:val="24"/>
        </w:rPr>
        <w:t>María</w:t>
      </w:r>
      <w:proofErr w:type="spellEnd"/>
      <w:r w:rsidRPr="00EA5219">
        <w:rPr>
          <w:rFonts w:ascii="Arial" w:eastAsia="Arial" w:hAnsi="Arial" w:cs="Arial"/>
          <w:sz w:val="24"/>
          <w:szCs w:val="24"/>
        </w:rPr>
        <w:t xml:space="preserve">. Colonialidade e gênero.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>Tabula Rasa [online].</w:t>
      </w:r>
      <w:r w:rsidRPr="00EA5219">
        <w:rPr>
          <w:rFonts w:ascii="Arial" w:eastAsia="Arial" w:hAnsi="Arial" w:cs="Arial"/>
          <w:sz w:val="24"/>
          <w:szCs w:val="24"/>
        </w:rPr>
        <w:t xml:space="preserve"> 2008, n.9, pp.73-102.</w:t>
      </w:r>
    </w:p>
    <w:p w14:paraId="73133EEA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618022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 xml:space="preserve">MIGNOLO, Walter D. Colonialidade: o lado mais escuro da modernidade. Tradução de Marco Oliveira.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>Revista Brasileira de Ciências Sociais</w:t>
      </w:r>
      <w:r w:rsidRPr="00EA5219">
        <w:rPr>
          <w:rFonts w:ascii="Arial" w:eastAsia="Arial" w:hAnsi="Arial" w:cs="Arial"/>
          <w:sz w:val="24"/>
          <w:szCs w:val="24"/>
        </w:rPr>
        <w:t>, São Paulo, v. 32, n. 94, e329402, jun. 2017.</w:t>
      </w:r>
    </w:p>
    <w:p w14:paraId="6B7D6C32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AC9DD2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 xml:space="preserve">QUIJANO, Aníbal.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>Colonialidade do poder, eurocentrismo e América Latina</w:t>
      </w:r>
      <w:r w:rsidRPr="00EA5219">
        <w:rPr>
          <w:rFonts w:ascii="Arial" w:eastAsia="Arial" w:hAnsi="Arial" w:cs="Arial"/>
          <w:sz w:val="24"/>
          <w:szCs w:val="24"/>
        </w:rPr>
        <w:t>. In: LANDER, Edgardo (Org.). A colonialidade do saber: eurocentrismo e ciências sociais. Perspectivas latino-americanas. Buenos Aires: CLACSO, 2005. p. 107–130.</w:t>
      </w:r>
    </w:p>
    <w:p w14:paraId="0A2F4B3F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666E14" w14:textId="77777777" w:rsidR="00643507" w:rsidRPr="00EA5219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A5219">
        <w:rPr>
          <w:rFonts w:ascii="Arial" w:eastAsia="Arial" w:hAnsi="Arial" w:cs="Arial"/>
          <w:sz w:val="24"/>
          <w:szCs w:val="24"/>
        </w:rPr>
        <w:t xml:space="preserve">SANTOS FILHO, José Camilo; GAMBOA, Sílvio Sánchez (Org.). </w:t>
      </w:r>
      <w:r w:rsidRPr="00EA5219">
        <w:rPr>
          <w:rFonts w:ascii="Arial" w:eastAsia="Arial" w:hAnsi="Arial" w:cs="Arial"/>
          <w:b/>
          <w:bCs/>
          <w:sz w:val="24"/>
          <w:szCs w:val="24"/>
        </w:rPr>
        <w:t xml:space="preserve">Pesquisa educacional: quantidade-qualidade. </w:t>
      </w:r>
      <w:r w:rsidRPr="00EA5219">
        <w:rPr>
          <w:rFonts w:ascii="Arial" w:eastAsia="Arial" w:hAnsi="Arial" w:cs="Arial"/>
          <w:sz w:val="24"/>
          <w:szCs w:val="24"/>
        </w:rPr>
        <w:t>São Paulo: Cortez, 1997.</w:t>
      </w:r>
    </w:p>
    <w:p w14:paraId="1B99C5F7" w14:textId="77777777" w:rsidR="00643507" w:rsidRPr="00643507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54C6041" w14:textId="77777777" w:rsidR="00643507" w:rsidRPr="00643507" w:rsidRDefault="00643507" w:rsidP="0064350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72B9A72" w14:textId="77777777" w:rsidR="004D02A0" w:rsidRDefault="0000000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14:paraId="6E868A79" w14:textId="77777777" w:rsidR="004D02A0" w:rsidRDefault="004D02A0" w:rsidP="00EA521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EC02CD" w14:textId="2796BBCD" w:rsidR="004D02A0" w:rsidRDefault="00EA5219" w:rsidP="00EA5219">
      <w:pPr>
        <w:spacing w:after="0" w:line="36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Agradecemos ao Conselho Nacional de Pesquisa (CNPq) e ao Programa de Pós-Graduação em Estudos de Cultura e Território (</w:t>
      </w:r>
      <w:proofErr w:type="spellStart"/>
      <w:r>
        <w:rPr>
          <w:rFonts w:ascii="Arial" w:eastAsia="Arial" w:hAnsi="Arial" w:cs="Arial"/>
          <w:sz w:val="24"/>
          <w:szCs w:val="24"/>
        </w:rPr>
        <w:t>PPGCult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</w:t>
      </w:r>
    </w:p>
    <w:sectPr w:rsidR="004D02A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52D6" w14:textId="77777777" w:rsidR="00E30ACB" w:rsidRDefault="00E30ACB">
      <w:pPr>
        <w:spacing w:after="0" w:line="240" w:lineRule="auto"/>
      </w:pPr>
      <w:r>
        <w:separator/>
      </w:r>
    </w:p>
  </w:endnote>
  <w:endnote w:type="continuationSeparator" w:id="0">
    <w:p w14:paraId="42799A12" w14:textId="77777777" w:rsidR="00E30ACB" w:rsidRDefault="00E3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484D" w14:textId="77777777" w:rsidR="004D02A0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9EE2" w14:textId="77777777" w:rsidR="004D02A0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1968" w14:textId="77777777" w:rsidR="00E30ACB" w:rsidRDefault="00E30ACB">
      <w:pPr>
        <w:rPr>
          <w:sz w:val="12"/>
        </w:rPr>
      </w:pPr>
      <w:r>
        <w:separator/>
      </w:r>
    </w:p>
  </w:footnote>
  <w:footnote w:type="continuationSeparator" w:id="0">
    <w:p w14:paraId="3A75AA0B" w14:textId="77777777" w:rsidR="00E30ACB" w:rsidRDefault="00E30ACB">
      <w:pPr>
        <w:rPr>
          <w:sz w:val="12"/>
        </w:rPr>
      </w:pPr>
      <w:r>
        <w:continuationSeparator/>
      </w:r>
    </w:p>
  </w:footnote>
  <w:footnote w:id="1">
    <w:p w14:paraId="586BA697" w14:textId="73E6D330" w:rsidR="004D02A0" w:rsidRDefault="00000000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AE3F82">
        <w:rPr>
          <w:rFonts w:ascii="Arial" w:eastAsia="Arial" w:hAnsi="Arial" w:cs="Arial"/>
          <w:color w:val="000000"/>
          <w:sz w:val="20"/>
          <w:szCs w:val="20"/>
        </w:rPr>
        <w:t>Doutorando do Programa de Pós-Graduação em Estudos de Cultura e Território (</w:t>
      </w:r>
      <w:proofErr w:type="spellStart"/>
      <w:r w:rsidR="00AE3F82">
        <w:rPr>
          <w:rFonts w:ascii="Arial" w:eastAsia="Arial" w:hAnsi="Arial" w:cs="Arial"/>
          <w:color w:val="000000"/>
          <w:sz w:val="20"/>
          <w:szCs w:val="20"/>
        </w:rPr>
        <w:t>PPGCult</w:t>
      </w:r>
      <w:proofErr w:type="spellEnd"/>
      <w:r w:rsidR="00AE3F82">
        <w:rPr>
          <w:rFonts w:ascii="Arial" w:eastAsia="Arial" w:hAnsi="Arial" w:cs="Arial"/>
          <w:color w:val="000000"/>
          <w:sz w:val="20"/>
          <w:szCs w:val="20"/>
        </w:rPr>
        <w:t xml:space="preserve">).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Bolsista </w:t>
      </w:r>
      <w:r w:rsidR="00AE3F82" w:rsidRPr="00AE3F82">
        <w:rPr>
          <w:rFonts w:ascii="Arial" w:eastAsia="Arial" w:hAnsi="Arial" w:cs="Arial"/>
          <w:color w:val="000000"/>
          <w:sz w:val="20"/>
          <w:szCs w:val="20"/>
        </w:rPr>
        <w:t xml:space="preserve">Doutorado </w:t>
      </w:r>
      <w:r w:rsidR="00AE3F82">
        <w:rPr>
          <w:rFonts w:ascii="Arial" w:eastAsia="Arial" w:hAnsi="Arial" w:cs="Arial"/>
          <w:color w:val="000000"/>
          <w:sz w:val="20"/>
          <w:szCs w:val="20"/>
        </w:rPr>
        <w:t>–</w:t>
      </w:r>
      <w:r w:rsidR="00AE3F82" w:rsidRPr="00AE3F82">
        <w:rPr>
          <w:rFonts w:ascii="Arial" w:eastAsia="Arial" w:hAnsi="Arial" w:cs="Arial"/>
          <w:color w:val="000000"/>
          <w:sz w:val="20"/>
          <w:szCs w:val="20"/>
        </w:rPr>
        <w:t xml:space="preserve"> GD</w:t>
      </w:r>
      <w:r w:rsidR="00AE3F82">
        <w:rPr>
          <w:rFonts w:ascii="Arial" w:eastAsia="Arial" w:hAnsi="Arial" w:cs="Arial"/>
          <w:color w:val="000000"/>
          <w:sz w:val="20"/>
          <w:szCs w:val="20"/>
        </w:rPr>
        <w:t xml:space="preserve"> do Conselho Nacional de Pesquisa (CNPq)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Universidade Federal do Norte do Tocantins (UFNT), Centro de </w:t>
      </w:r>
      <w:r w:rsidR="00AE3F82" w:rsidRPr="00AE3F82">
        <w:rPr>
          <w:rFonts w:ascii="Arial" w:eastAsia="Arial" w:hAnsi="Arial" w:cs="Arial"/>
          <w:color w:val="000000"/>
          <w:sz w:val="20"/>
          <w:szCs w:val="20"/>
        </w:rPr>
        <w:t>Ciências Integradas (CCI)</w:t>
      </w:r>
      <w:r>
        <w:rPr>
          <w:rFonts w:ascii="Arial" w:eastAsia="Arial" w:hAnsi="Arial" w:cs="Arial"/>
          <w:color w:val="000000"/>
          <w:sz w:val="20"/>
          <w:szCs w:val="20"/>
        </w:rPr>
        <w:t>. e-mail</w:t>
      </w:r>
      <w:r w:rsidR="00AE3F82">
        <w:rPr>
          <w:rFonts w:ascii="Arial" w:eastAsia="Arial" w:hAnsi="Arial" w:cs="Arial"/>
          <w:color w:val="000000"/>
          <w:sz w:val="20"/>
          <w:szCs w:val="20"/>
        </w:rPr>
        <w:t>: marcos.lira@ufnt.edu.br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2">
    <w:p w14:paraId="34E2D9C7" w14:textId="447F84D1" w:rsidR="004D02A0" w:rsidRDefault="00000000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AE3F82">
        <w:rPr>
          <w:rFonts w:ascii="Arial" w:eastAsia="Arial" w:hAnsi="Arial" w:cs="Arial"/>
          <w:color w:val="000000"/>
          <w:sz w:val="20"/>
          <w:szCs w:val="20"/>
        </w:rPr>
        <w:t>Professora do</w:t>
      </w:r>
      <w:r w:rsidR="00AE3F82" w:rsidRPr="00AE3F8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E3F82">
        <w:rPr>
          <w:rFonts w:ascii="Arial" w:eastAsia="Arial" w:hAnsi="Arial" w:cs="Arial"/>
          <w:color w:val="000000"/>
          <w:sz w:val="20"/>
          <w:szCs w:val="20"/>
        </w:rPr>
        <w:t>Programa de Pós-Graduação em Estudos de Cultura e Território (</w:t>
      </w:r>
      <w:proofErr w:type="spellStart"/>
      <w:r w:rsidR="00AE3F82">
        <w:rPr>
          <w:rFonts w:ascii="Arial" w:eastAsia="Arial" w:hAnsi="Arial" w:cs="Arial"/>
          <w:color w:val="000000"/>
          <w:sz w:val="20"/>
          <w:szCs w:val="20"/>
        </w:rPr>
        <w:t>PPGCult</w:t>
      </w:r>
      <w:proofErr w:type="spellEnd"/>
      <w:r w:rsidR="00AE3F82">
        <w:rPr>
          <w:rFonts w:ascii="Arial" w:eastAsia="Arial" w:hAnsi="Arial" w:cs="Arial"/>
          <w:color w:val="000000"/>
          <w:sz w:val="20"/>
          <w:szCs w:val="20"/>
        </w:rPr>
        <w:t>)</w:t>
      </w:r>
      <w:r w:rsidR="00AE3F82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Universidade Federal do Norte do Tocantins (UFNT), </w:t>
      </w:r>
      <w:r w:rsidR="00AE3F82">
        <w:rPr>
          <w:rFonts w:ascii="Arial" w:eastAsia="Arial" w:hAnsi="Arial" w:cs="Arial"/>
          <w:color w:val="000000"/>
          <w:sz w:val="20"/>
          <w:szCs w:val="20"/>
        </w:rPr>
        <w:t xml:space="preserve">Centro de </w:t>
      </w:r>
      <w:r w:rsidR="00AE3F82" w:rsidRPr="00AE3F82">
        <w:rPr>
          <w:rFonts w:ascii="Arial" w:eastAsia="Arial" w:hAnsi="Arial" w:cs="Arial"/>
          <w:color w:val="000000"/>
          <w:sz w:val="20"/>
          <w:szCs w:val="20"/>
        </w:rPr>
        <w:t>Ciências Integradas (CCI)</w:t>
      </w:r>
      <w:r>
        <w:rPr>
          <w:rFonts w:ascii="Arial" w:eastAsia="Arial" w:hAnsi="Arial" w:cs="Arial"/>
          <w:color w:val="000000"/>
          <w:sz w:val="20"/>
          <w:szCs w:val="20"/>
        </w:rPr>
        <w:t>. e-mail</w:t>
      </w:r>
      <w:r w:rsidR="00AE3F82">
        <w:rPr>
          <w:rFonts w:ascii="Arial" w:eastAsia="Arial" w:hAnsi="Arial" w:cs="Arial"/>
          <w:color w:val="000000"/>
          <w:sz w:val="20"/>
          <w:szCs w:val="20"/>
        </w:rPr>
        <w:t>: rosaria.nakashima@ufnt.edu.br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DF83" w14:textId="6EE55908" w:rsidR="004D02A0" w:rsidRDefault="00000000" w:rsidP="00E317E5">
    <w:pPr>
      <w:spacing w:after="0" w:line="240" w:lineRule="auto"/>
    </w:pPr>
    <w:r>
      <w:rPr>
        <w:noProof/>
      </w:rPr>
      <w:drawing>
        <wp:anchor distT="0" distB="0" distL="0" distR="0" simplePos="0" relativeHeight="251657216" behindDoc="0" locked="0" layoutInCell="0" allowOverlap="1" wp14:anchorId="164423A3" wp14:editId="01DF4EF9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737360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7373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6BBE" w14:textId="77777777" w:rsidR="004D02A0" w:rsidRDefault="00000000">
    <w:r>
      <w:rPr>
        <w:noProof/>
      </w:rPr>
      <w:drawing>
        <wp:anchor distT="0" distB="0" distL="0" distR="0" simplePos="0" relativeHeight="251658240" behindDoc="0" locked="0" layoutInCell="0" allowOverlap="1" wp14:anchorId="5FA67F63" wp14:editId="1171DE59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110030" w14:textId="77777777" w:rsidR="004D02A0" w:rsidRDefault="004D02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645"/>
    <w:multiLevelType w:val="multilevel"/>
    <w:tmpl w:val="7F96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170B3"/>
    <w:multiLevelType w:val="multilevel"/>
    <w:tmpl w:val="B1D4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B4F1F"/>
    <w:multiLevelType w:val="multilevel"/>
    <w:tmpl w:val="5F3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D4BF1"/>
    <w:multiLevelType w:val="multilevel"/>
    <w:tmpl w:val="1EE2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D377B"/>
    <w:multiLevelType w:val="multilevel"/>
    <w:tmpl w:val="7D14E93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abstractNum w:abstractNumId="5" w15:restartNumberingAfterBreak="0">
    <w:nsid w:val="6367307A"/>
    <w:multiLevelType w:val="multilevel"/>
    <w:tmpl w:val="EDAC9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72C4327"/>
    <w:multiLevelType w:val="multilevel"/>
    <w:tmpl w:val="ED8A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87C27"/>
    <w:multiLevelType w:val="multilevel"/>
    <w:tmpl w:val="4F42068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781072748">
    <w:abstractNumId w:val="4"/>
  </w:num>
  <w:num w:numId="2" w16cid:durableId="287706203">
    <w:abstractNumId w:val="7"/>
  </w:num>
  <w:num w:numId="3" w16cid:durableId="754135586">
    <w:abstractNumId w:val="5"/>
  </w:num>
  <w:num w:numId="4" w16cid:durableId="600142446">
    <w:abstractNumId w:val="0"/>
  </w:num>
  <w:num w:numId="5" w16cid:durableId="1314405232">
    <w:abstractNumId w:val="3"/>
  </w:num>
  <w:num w:numId="6" w16cid:durableId="433595287">
    <w:abstractNumId w:val="2"/>
  </w:num>
  <w:num w:numId="7" w16cid:durableId="1410156734">
    <w:abstractNumId w:val="1"/>
  </w:num>
  <w:num w:numId="8" w16cid:durableId="91870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A0"/>
    <w:rsid w:val="00183DFE"/>
    <w:rsid w:val="004D02A0"/>
    <w:rsid w:val="005F4332"/>
    <w:rsid w:val="00643507"/>
    <w:rsid w:val="00780B0B"/>
    <w:rsid w:val="007A07F0"/>
    <w:rsid w:val="00AE3F82"/>
    <w:rsid w:val="00E30ACB"/>
    <w:rsid w:val="00E317E5"/>
    <w:rsid w:val="00E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E023"/>
  <w15:docId w15:val="{66B67220-63B7-4D36-A818-B9AEF3C6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8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1912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Marcos Moreira</cp:lastModifiedBy>
  <cp:revision>2</cp:revision>
  <dcterms:created xsi:type="dcterms:W3CDTF">2025-10-13T16:07:00Z</dcterms:created>
  <dcterms:modified xsi:type="dcterms:W3CDTF">2025-10-13T16:07:00Z</dcterms:modified>
  <dc:language>pt-BR</dc:language>
</cp:coreProperties>
</file>