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6F4FA5" w14:textId="77777777" w:rsidR="00D91358" w:rsidRDefault="006845B3" w:rsidP="002C2356">
      <w:pPr>
        <w:widowControl w:val="0"/>
        <w:spacing w:line="360" w:lineRule="auto"/>
        <w:ind w:right="4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</w:pPr>
      <w:r w:rsidRPr="006845B3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AVALIA</w:t>
      </w:r>
      <w:r w:rsidRPr="006845B3">
        <w:rPr>
          <w:rFonts w:ascii="Times New Roman" w:eastAsiaTheme="minorEastAsia" w:hAnsi="Times New Roman" w:cs="Times New Roman" w:hint="eastAsia"/>
          <w:b/>
          <w:color w:val="000000" w:themeColor="text1"/>
          <w:kern w:val="2"/>
          <w:sz w:val="28"/>
          <w:szCs w:val="28"/>
          <w14:ligatures w14:val="standardContextual"/>
        </w:rPr>
        <w:t>ÇÃ</w:t>
      </w:r>
      <w:r w:rsidRPr="006845B3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O DO DESENVOLVIMENTO PSICOMOTOR EM LACTENTES COM FENILCETON</w:t>
      </w:r>
      <w:r w:rsidRPr="006845B3">
        <w:rPr>
          <w:rFonts w:ascii="Times New Roman" w:eastAsiaTheme="minorEastAsia" w:hAnsi="Times New Roman" w:cs="Times New Roman" w:hint="eastAsia"/>
          <w:b/>
          <w:color w:val="000000" w:themeColor="text1"/>
          <w:kern w:val="2"/>
          <w:sz w:val="28"/>
          <w:szCs w:val="28"/>
          <w14:ligatures w14:val="standardContextual"/>
        </w:rPr>
        <w:t>Ú</w:t>
      </w:r>
      <w:r w:rsidRPr="006845B3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RIA: A CONTRIBUI</w:t>
      </w:r>
      <w:r w:rsidRPr="006845B3">
        <w:rPr>
          <w:rFonts w:ascii="Times New Roman" w:eastAsiaTheme="minorEastAsia" w:hAnsi="Times New Roman" w:cs="Times New Roman" w:hint="eastAsia"/>
          <w:b/>
          <w:color w:val="000000" w:themeColor="text1"/>
          <w:kern w:val="2"/>
          <w:sz w:val="28"/>
          <w:szCs w:val="28"/>
          <w14:ligatures w14:val="standardContextual"/>
        </w:rPr>
        <w:t>ÇÃ</w:t>
      </w:r>
      <w:r w:rsidRPr="006845B3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O DA EQUIPE MULTIPROFISSIONAL NAS INTERVEN</w:t>
      </w:r>
      <w:r w:rsidRPr="006845B3">
        <w:rPr>
          <w:rFonts w:ascii="Times New Roman" w:eastAsiaTheme="minorEastAsia" w:hAnsi="Times New Roman" w:cs="Times New Roman" w:hint="eastAsia"/>
          <w:b/>
          <w:color w:val="000000" w:themeColor="text1"/>
          <w:kern w:val="2"/>
          <w:sz w:val="28"/>
          <w:szCs w:val="28"/>
          <w14:ligatures w14:val="standardContextual"/>
        </w:rPr>
        <w:t>ÇÕ</w:t>
      </w:r>
      <w:r w:rsidRPr="006845B3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ES PRECOCES</w:t>
      </w:r>
    </w:p>
    <w:p w14:paraId="5CB105BC" w14:textId="4125DBD5" w:rsidR="0031633D" w:rsidRPr="00910EA6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Maria Fernanda Bandeira da Silva</w:t>
      </w:r>
      <w:r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p w14:paraId="4914FD19" w14:textId="5B1F6E2C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Juracy de Castro da Silva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Rosa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14:paraId="453E8225" w14:textId="07519465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Nêyla</w:t>
      </w:r>
      <w:proofErr w:type="spellEnd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Juliana Ferreira de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Sena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0A13AC06" w14:textId="7CA105A4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Jefferson Matheus Nunes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Dutra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14:paraId="2FBB08D8" w14:textId="01B2BEFB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Jordânia Evelyn Oliveira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Pádua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</w:p>
    <w:p w14:paraId="354F15D2" w14:textId="7F2FE27E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Naeno</w:t>
      </w:r>
      <w:proofErr w:type="spellEnd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Cançado</w:t>
      </w:r>
      <w:proofErr w:type="spellEnd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Guimarães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14:paraId="3604DA7A" w14:textId="03D94C01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Victor Hugo Júlio da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Rosa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</w:p>
    <w:p w14:paraId="733E5535" w14:textId="7E9B4134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Maria Vitória Garcia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Campos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14:paraId="3957B8C2" w14:textId="0DDCAFE2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Aline Lima de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Jesus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</w:p>
    <w:p w14:paraId="7557B088" w14:textId="4CA904B9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Camila Carlos Tavares de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Carvalho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14:paraId="401C4B3D" w14:textId="6DCD47B3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Luisa</w:t>
      </w:r>
      <w:proofErr w:type="spellEnd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Araujo</w:t>
      </w:r>
      <w:proofErr w:type="spellEnd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Silva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14:paraId="187F4A57" w14:textId="2A81F71B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Bruna </w:t>
      </w:r>
      <w:proofErr w:type="spellStart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Stéfanny</w:t>
      </w:r>
      <w:proofErr w:type="spellEnd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Mota de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Oliveira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</w:p>
    <w:p w14:paraId="6653A3A6" w14:textId="04E7B0C3" w:rsidR="00B06F75" w:rsidRPr="00910EA6" w:rsidRDefault="00B06F75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Thaiana</w:t>
      </w:r>
      <w:proofErr w:type="spellEnd"/>
      <w:r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Fonte 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</w:rPr>
        <w:t>Alves</w:t>
      </w:r>
      <w:r w:rsidR="00280D35" w:rsidRPr="00910EA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</w:p>
    <w:p w14:paraId="17CA6727" w14:textId="77777777" w:rsidR="00910EA6" w:rsidRDefault="00910EA6" w:rsidP="000E7913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5DAE6B" w14:textId="7D8937F0" w:rsidR="003E4490" w:rsidRPr="00DE6440" w:rsidRDefault="0031633D" w:rsidP="000E7913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RESUMO:</w:t>
      </w:r>
      <w:r w:rsidR="00EA71BD" w:rsidRPr="00096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2963" w:rsidRPr="0009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4C2" w:rsidRPr="0009641E">
        <w:rPr>
          <w:rFonts w:ascii="Times New Roman" w:hAnsi="Times New Roman" w:cs="Times New Roman"/>
          <w:color w:val="000000" w:themeColor="text1"/>
          <w:sz w:val="24"/>
          <w:szCs w:val="24"/>
        </w:rPr>
        <w:t>A Fenilcetonúria (PKU) é uma doença genética caracterizada pela deficiência de uma enzima responsável pelo metabolismo da fenilalanina.</w:t>
      </w:r>
      <w:r w:rsidR="0009641E" w:rsidRPr="0009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a equipe multiprofissional desempenha um papel essencial nas intervenções precoces para lactentes com PKU, fornecendo cuidados abrangentes e personalizados que visam promover um desenvolvimento saudável e adequado da criança. A colaboração entre os diferentes profissionais no planejamento e execução do cuidado é fundamental para garantir o melhor resultado possível para o paciente.</w:t>
      </w:r>
      <w:r w:rsidR="006D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6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Pr="006D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Saúde, usando os seguintes descritores: </w:t>
      </w:r>
      <w:r w:rsidR="00951870" w:rsidRPr="006D65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Aleitamento materno, </w:t>
      </w:r>
      <w:r w:rsidR="00077B88" w:rsidRPr="006D65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Equipe de assistência ao </w:t>
      </w:r>
      <w:r w:rsidR="00825517" w:rsidRPr="006D65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paciente</w:t>
      </w:r>
      <w:r w:rsidR="00CE436B" w:rsidRPr="006D65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77B88" w:rsidRPr="006D65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Saúde </w:t>
      </w:r>
      <w:r w:rsidR="00951870" w:rsidRPr="006D65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materno-infantil.</w:t>
      </w:r>
      <w:r w:rsidR="009C2A29" w:rsidRPr="006D65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D659A">
        <w:rPr>
          <w:rFonts w:ascii="Times New Roman" w:hAnsi="Times New Roman" w:cs="Times New Roman"/>
          <w:color w:val="000000" w:themeColor="text1"/>
          <w:sz w:val="24"/>
          <w:szCs w:val="24"/>
        </w:rPr>
        <w:t>Inicialmente foram encontrados 167 resultados sem filtros, e posteriormente a aplicação reduziu-se para 13 estudos, e destes, foram lidos os seus títulos resultantes das bases de dados, restando apenas 09 artigos para a amostra na síntese qualitativa final.</w:t>
      </w:r>
      <w:r w:rsidR="007307AE" w:rsidRPr="006D65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64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="00842A10" w:rsidRPr="00DE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C94" w:rsidRPr="00DE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Mediante as análises literárias, verificou-se nitidamente que </w:t>
      </w:r>
      <w:r w:rsidR="00501C94" w:rsidRPr="00DE64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fenilcetonúria é uma doença genética autossômica recessiva que compromete o metabolismo da fenilalanina, levando a um acúmulo dessa substância no organismo e causando danos neurológicos irreversíveis se não for tratada precocemente. O diagnóstico precoce e o tratamento adequado são fundamentais para evitar sequelas no desenvolvimento psicomotor dos lactentes com fenilcetonúria.</w:t>
      </w:r>
      <w:r w:rsidR="00DE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995" w:rsidRPr="00DE64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="00011F4D" w:rsidRPr="00DE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2C5" w:rsidRPr="00DE6440">
        <w:rPr>
          <w:rFonts w:ascii="Times New Roman" w:hAnsi="Times New Roman" w:cs="Times New Roman"/>
          <w:color w:val="000000" w:themeColor="text1"/>
          <w:sz w:val="24"/>
          <w:szCs w:val="24"/>
        </w:rPr>
        <w:t>Portanto,</w:t>
      </w:r>
      <w:r w:rsidR="00DE6440" w:rsidRPr="00DE6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fenilcetonúria é uma doença metabólica que pode afetar o desenvolvimento neuropsicomotor das crianças, sendo essencial a detecção precoce e o acompanhamento constante para minimizar possíveis prejuízos.</w:t>
      </w:r>
      <w:r w:rsidR="00DE64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0EA6" w:rsidRPr="00910EA6">
        <w:rPr>
          <w:rFonts w:ascii="Times New Roman" w:hAnsi="Times New Roman" w:cs="Times New Roman"/>
          <w:sz w:val="24"/>
          <w:szCs w:val="24"/>
        </w:rPr>
        <w:t>Assim, a avaliação contínua e o suporte multidisciplinar são indispensáveis para promover o desenvolvimento saudável e o bem-estar das crianças com fenilcetonúria.</w:t>
      </w:r>
    </w:p>
    <w:p w14:paraId="6F5654A2" w14:textId="0AF8F7E5" w:rsidR="0031633D" w:rsidRPr="006C28D3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1FEC09A" w14:textId="5EABE750" w:rsidR="005661BE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="00FA54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4E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Aleitamento </w:t>
      </w:r>
      <w:r w:rsidR="00A14E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materno, </w:t>
      </w:r>
      <w:r w:rsidR="00D573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Equipe de assistência ao paciente</w:t>
      </w:r>
      <w:r w:rsidR="00FA54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Saúde materno-infantil</w:t>
      </w:r>
      <w:r w:rsidR="009A4E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BE0FC8E" w14:textId="77777777" w:rsidR="00A14E0A" w:rsidRPr="00FD1269" w:rsidRDefault="00A14E0A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C3AA06E" w14:textId="77777777" w:rsidR="0031633D" w:rsidRPr="00FD1269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fernanda.bandeira@estudante.ufcg.edu.br</w:t>
      </w:r>
    </w:p>
    <w:p w14:paraId="653BED39" w14:textId="4AE403C1" w:rsidR="0031633D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70F2FC" w14:textId="1026684B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7BC84F" w14:textId="23C047FB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963463" w14:textId="77648963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F7897B" w14:textId="416230E4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FA624F" w14:textId="169A557B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CE0F00" w14:textId="31223922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F6A7CB" w14:textId="798FD36F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AF4E79" w14:textId="69624941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A11F85" w14:textId="12433A83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287D8B" w14:textId="0465220E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D81D6C" w14:textId="1BED83C4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E4AD48" w14:textId="3CD843AD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A9173F" w14:textId="24ED9CBC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D32FE6" w14:textId="4CE17D45" w:rsidR="00910EA6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8086C9" w14:textId="77777777" w:rsidR="00910EA6" w:rsidRPr="00FD1269" w:rsidRDefault="00910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088B42" w14:textId="77777777" w:rsidR="0031633D" w:rsidRPr="00910EA6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Graduanda em Enfermagem, Universidade Federal de Campina Grande, Cajazeiras – Paraíba, fernanda.bandeira@estudante.ufcg.edu.br</w:t>
      </w:r>
    </w:p>
    <w:p w14:paraId="165C5095" w14:textId="05CB3086" w:rsidR="004B64B1" w:rsidRPr="00910EA6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6519C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Enfermeira, </w:t>
      </w:r>
      <w:r w:rsidR="004B64B1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Estácio</w:t>
      </w:r>
      <w:r w:rsidR="0016519C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de Sá,</w:t>
      </w:r>
      <w:r w:rsidR="004B64B1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6519C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Macae</w:t>
      </w:r>
      <w:proofErr w:type="spellEnd"/>
      <w:r w:rsidR="0016519C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Rio de Janeiro,</w:t>
      </w:r>
      <w:r w:rsidR="004B64B1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Juracycastro2010@hotmail.com</w:t>
      </w:r>
    </w:p>
    <w:p w14:paraId="13A41DB4" w14:textId="7A6DF6A0" w:rsidR="00241BBD" w:rsidRPr="00910EA6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011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</w:t>
      </w:r>
      <w:r w:rsidR="00D40306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em Fisioterapia, UNIFG, Recife, Pernambuco, neylajuliana77@gmail.com</w:t>
      </w:r>
    </w:p>
    <w:p w14:paraId="3EFF7224" w14:textId="7BF6BA43" w:rsidR="00E92EC5" w:rsidRPr="00910EA6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4 </w:t>
      </w:r>
      <w:r w:rsidR="00D462DE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Médico, UFMT, Cuiabá- Mato Grosso, matheusnudutra@gmail.com</w:t>
      </w:r>
    </w:p>
    <w:p w14:paraId="30F54493" w14:textId="26F40F2B" w:rsidR="00513FDD" w:rsidRPr="00910EA6" w:rsidRDefault="0031633D" w:rsidP="00C16C16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5 </w:t>
      </w:r>
      <w:r w:rsidR="00155A55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Medicina, Ciências Médicas de Minas Gerais, Belo Horizonte</w:t>
      </w:r>
      <w:r w:rsidR="00910EA6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5A55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Minas Gerais, jordaniaeoliv@gmail.com</w:t>
      </w:r>
    </w:p>
    <w:p w14:paraId="7A05DF88" w14:textId="5F27A54C" w:rsidR="00D45F9F" w:rsidRPr="00910EA6" w:rsidRDefault="0031633D" w:rsidP="00C16C16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26B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Graduanda em Medicina, </w:t>
      </w:r>
      <w:proofErr w:type="spellStart"/>
      <w:r w:rsidR="00CE26B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Uniatenas</w:t>
      </w:r>
      <w:proofErr w:type="spellEnd"/>
      <w:r w:rsidR="00CE26B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Paracatu- Minas Gerais, naeno.cancado@gmail.com</w:t>
      </w:r>
    </w:p>
    <w:p w14:paraId="55ADEA4B" w14:textId="29C3A6BC" w:rsidR="00FB6103" w:rsidRPr="00910EA6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B6103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Enfermeiro, Faculdade Centro Universitário Sudoeste Paulista,</w:t>
      </w:r>
      <w:r w:rsidR="00082A22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B6103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Graduando em Medicina, USCS, Universidade de São Caetano do Sul, Campus Itapetininga, vjuliorosa04@gmail.com</w:t>
      </w:r>
    </w:p>
    <w:p w14:paraId="215F7407" w14:textId="57DD0D7F" w:rsidR="006C6119" w:rsidRPr="00910EA6" w:rsidRDefault="0031633D" w:rsidP="006C6119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8 </w:t>
      </w:r>
      <w:r w:rsidR="00AA1F4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Medicina, UNIRV - Campus Rio Verde, Rio Verde</w:t>
      </w:r>
      <w:r w:rsid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1F4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Goiás</w:t>
      </w:r>
      <w:r w:rsid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AA1F4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vitoriagarciacampos123@gmail.</w:t>
      </w:r>
      <w:r w:rsidR="004341CF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</w:t>
      </w:r>
    </w:p>
    <w:p w14:paraId="0C9085ED" w14:textId="66BF927A" w:rsidR="00A2122C" w:rsidRPr="00910EA6" w:rsidRDefault="00A76E08" w:rsidP="003F020F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  <w:r w:rsidR="00BF415C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07F3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Universidade Paulista, Juazeiro do Norte- Ceará, alinelima555@outllook.com</w:t>
      </w:r>
    </w:p>
    <w:p w14:paraId="511031B3" w14:textId="5FD26EDD" w:rsidR="00AB610D" w:rsidRPr="00910EA6" w:rsidRDefault="00477505" w:rsidP="00942697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A76E0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="0030170C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AB610D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Medicina, Faculdade Ciências Médicas de Minas Gerais, Belo Horizonte- Minas Gerais, camila.carvalho.medicina@gmail.com</w:t>
      </w:r>
    </w:p>
    <w:p w14:paraId="37006253" w14:textId="7CCBB9F1" w:rsidR="000444F0" w:rsidRPr="00910EA6" w:rsidRDefault="0063252A" w:rsidP="00942697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A76E0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 </w:t>
      </w:r>
      <w:r w:rsidR="00C144A3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Medicina, Faculdade Ciências Medicas de Minas Gerais, Belo Horizonte- Minas Gerais, araujoluisa03@gmail.com</w:t>
      </w:r>
    </w:p>
    <w:p w14:paraId="583ACBBC" w14:textId="01282690" w:rsidR="001C5579" w:rsidRPr="00910EA6" w:rsidRDefault="0063252A" w:rsidP="00942697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A76E0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1C5579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Centro Universitário Euro-Americano,</w:t>
      </w:r>
      <w:r w:rsidR="0074464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5579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Brasília- Distrito Federal, brusmoliveira@gmail.</w:t>
      </w:r>
      <w:r w:rsidR="00744648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</w:t>
      </w:r>
    </w:p>
    <w:p w14:paraId="687A6BA4" w14:textId="760B0115" w:rsidR="001865A5" w:rsidRPr="00592D2E" w:rsidRDefault="00794A98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13 </w:t>
      </w:r>
      <w:r w:rsidR="00F93D06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Enfermeira, Centro universitário </w:t>
      </w:r>
      <w:proofErr w:type="spellStart"/>
      <w:r w:rsidR="00F93D06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Facex</w:t>
      </w:r>
      <w:proofErr w:type="spellEnd"/>
      <w:r w:rsidR="00F93D06" w:rsidRPr="00910E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Natal- Rio Grande do Norte, thaianaalves13@gmail.com</w:t>
      </w:r>
    </w:p>
    <w:p w14:paraId="1025288C" w14:textId="57BC19C1" w:rsidR="00F82DD5" w:rsidRPr="00120256" w:rsidRDefault="0031633D" w:rsidP="00592D2E">
      <w:pPr>
        <w:widowControl w:val="0"/>
        <w:tabs>
          <w:tab w:val="left" w:pos="426"/>
        </w:tabs>
        <w:spacing w:line="360" w:lineRule="auto"/>
        <w:ind w:right="567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1202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7CA82469" w14:textId="69D30CDC" w:rsidR="00BE672E" w:rsidRPr="00BE672E" w:rsidRDefault="00BE672E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67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Fenilcetonúria (PKU) é uma doença genética caracterizada pela deficiência de uma enzima responsável pelo metabolismo da fenilalanina. Se não for tratada adequadamente, a PKU pode levar a danos cerebrais e déficits no desenvolvimento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cognitivo</w:t>
      </w:r>
      <w:r w:rsidR="00592D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(LEITE </w:t>
      </w:r>
      <w:r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189A4608" w14:textId="257BEA17" w:rsidR="00BE672E" w:rsidRPr="00BE672E" w:rsidRDefault="00BE672E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67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desenvolvimento psicomotor em lactentes com PKU deve ser monitorado de perto para garantir que eles estejam atingindo os marcos de desenvolvimento esperados para a idade. Isso inclui marcos como controle da cabeça, rolar, sentar, engatinhar 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andar</w:t>
      </w:r>
      <w:r w:rsidR="00E27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(BRITO </w:t>
      </w:r>
      <w:r w:rsidR="00E2705A" w:rsidRPr="00FA35A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E27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706E6185" w14:textId="475DC522" w:rsidR="00BE672E" w:rsidRPr="00BE672E" w:rsidRDefault="00BE672E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67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avaliação do desenvolvimento psicomotor em lactentes com PKU pode ser feita por meio de testes padronizados, como o Denver </w:t>
      </w:r>
      <w:proofErr w:type="spellStart"/>
      <w:r w:rsidRPr="00BE67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Developmental</w:t>
      </w:r>
      <w:proofErr w:type="spellEnd"/>
      <w:r w:rsidRPr="00BE67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E67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Screening</w:t>
      </w:r>
      <w:proofErr w:type="spellEnd"/>
      <w:r w:rsidRPr="00BE67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Test II (DDST-II) ou o Test of </w:t>
      </w:r>
      <w:proofErr w:type="spellStart"/>
      <w:r w:rsidRPr="00BE67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Infant</w:t>
      </w:r>
      <w:proofErr w:type="spellEnd"/>
      <w:r w:rsidRPr="00BE67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Motor Performance (TIMP). Estes testes podem ajudar a identificar possíveis atrasos no desenvolvimento e orientar os profissionais de saúde sobre a necessidade de intervenções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precoces</w:t>
      </w:r>
      <w:r w:rsidR="00E27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2705A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E2705A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E2705A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7BFA6756" w14:textId="1869ABAB" w:rsidR="00BE672E" w:rsidRPr="00BE672E" w:rsidRDefault="00BE672E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67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Além disso, é importante que os lactentes com PKU recebam um acompanhamento multidisciplinar, envolvendo pediatras, nutricionistas, psicólogos e terapeutas, para garantir um desenvolvimento saudável 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adequado</w:t>
      </w:r>
      <w:r w:rsidR="00E27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(LEITE </w:t>
      </w:r>
      <w:r w:rsidR="00E2705A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E27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10717A3E" w14:textId="30C04DF4" w:rsidR="00BE672E" w:rsidRDefault="00BE672E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67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Em resumo, a avaliação do desenvolvimento psicomotor em lactentes com PKU é essencial para garantir que eles alcancem seu potencial máximo de desenvolvimento e prevenir possíveis complicações devido à doença. Um acompanhamento regular e cuidadoso por uma equipe especializada é fundamental para o cuidado desses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pacientes</w:t>
      </w:r>
      <w:r w:rsidR="00ED05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D0580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ED0580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ED0580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68EF693F" w14:textId="3CDA782F" w:rsidR="00B549B2" w:rsidRPr="00B549B2" w:rsidRDefault="00B549B2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equipe multiprofissional desempenha um papel fundamental nas intervenções precoces para lactentes com Fenilcetonúria (PKU). Cada membro da equipe traz habilidades e conhecimentos únicos que contribuem para o cuidado abrangente e personalizado do paciente. Alguns dos profissionais que podem fazer parte da equipe multiprofissional incluem pediatras, nutricionistas, psicólogos, terapeutas ocupacionais e fisioterapeutas (SHIBUKAWA </w:t>
      </w:r>
      <w:r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78AC35A3" w14:textId="044BDA56" w:rsidR="00643E01" w:rsidRDefault="00B549B2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49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Em resumo, a equipe multiprofissional desempenha um papel essencial nas intervenções precoces para lactentes com PKU, fornecendo cuidados abrangentes e </w:t>
      </w:r>
      <w:r w:rsidRPr="00B549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personalizados que visam promover um desenvolvimento saudável e adequado da criança. A colaboração entre os diferentes profissionais no planejamento e execução do cuidado é fundamental para garantir o melhor resultado possível para o paciente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(LEITE </w:t>
      </w:r>
      <w:r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2F07E72E" w14:textId="77777777" w:rsidR="00643E01" w:rsidRPr="00FD1269" w:rsidRDefault="00643E01" w:rsidP="00682328">
      <w:pPr>
        <w:widowControl w:val="0"/>
        <w:tabs>
          <w:tab w:val="left" w:pos="426"/>
        </w:tabs>
        <w:spacing w:after="0" w:line="360" w:lineRule="auto"/>
        <w:ind w:right="376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F7E07E2" w14:textId="77777777" w:rsidR="0031633D" w:rsidRPr="00FD1269" w:rsidRDefault="0031633D" w:rsidP="00592D2E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METODOLOGIA </w:t>
      </w:r>
    </w:p>
    <w:p w14:paraId="44BC85AD" w14:textId="4048F2C5" w:rsidR="00C13671" w:rsidRPr="00FD1269" w:rsidRDefault="0031633D" w:rsidP="00592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FD12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Scientific Electronic Library Online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(Scielo). Assim, destaca-se que durante as pesquisas realizadas, foram utilizados os vigentes Descritores em Ciências da Saúde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C50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26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Aleitamento materno</w:t>
      </w:r>
      <w:r w:rsidR="00A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3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Equipe de assistência ao paciente, Saúde </w:t>
      </w:r>
      <w:r w:rsidR="00281B4E">
        <w:rPr>
          <w:rFonts w:ascii="Times New Roman" w:hAnsi="Times New Roman" w:cs="Times New Roman"/>
          <w:color w:val="000000" w:themeColor="text1"/>
          <w:sz w:val="24"/>
          <w:szCs w:val="24"/>
        </w:rPr>
        <w:t>materno-infantil</w:t>
      </w:r>
      <w:r w:rsidR="00AC26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4E2051" w14:textId="73BF889F" w:rsidR="004B6561" w:rsidRPr="00FD1269" w:rsidRDefault="0031633D" w:rsidP="00592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2023. Enquanto isso, os critérios de exclusão empregados foram os artigos incompletos, sem conexão com a temática e que não atendiam a linha temporal exigida. </w:t>
      </w:r>
    </w:p>
    <w:p w14:paraId="685F5E6A" w14:textId="77777777" w:rsidR="0031633D" w:rsidRPr="00FD1269" w:rsidRDefault="0031633D" w:rsidP="00592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Com base nisso, destaca-se que para a construção do trabalho foi necessário adotar a  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DB60424" w14:textId="77777777" w:rsidR="0031633D" w:rsidRPr="00FD1269" w:rsidRDefault="0031633D" w:rsidP="00592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3AC9A7AE" w14:textId="73B7AFEF" w:rsidR="0031633D" w:rsidRPr="00FD1269" w:rsidRDefault="0031633D" w:rsidP="00592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09 artigos para a amostra na síntese qualitativa final.</w:t>
      </w:r>
    </w:p>
    <w:p w14:paraId="65328671" w14:textId="77777777" w:rsidR="0031633D" w:rsidRPr="00FD1269" w:rsidRDefault="0031633D" w:rsidP="0031633D">
      <w:pPr>
        <w:widowControl w:val="0"/>
        <w:tabs>
          <w:tab w:val="left" w:pos="1033"/>
        </w:tabs>
        <w:spacing w:after="0" w:line="360" w:lineRule="auto"/>
        <w:ind w:right="3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E5C7AC9" w14:textId="77777777" w:rsidR="0031633D" w:rsidRPr="00FD1269" w:rsidRDefault="0031633D" w:rsidP="00592D2E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RESULTADOS E DISCUSSÃO</w:t>
      </w:r>
    </w:p>
    <w:p w14:paraId="1988BDE6" w14:textId="55DE5779" w:rsidR="001669A2" w:rsidRPr="00EB4935" w:rsidRDefault="0031633D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Mediante as análises literárias, verificou-se nitidamente que</w:t>
      </w:r>
      <w:r w:rsidR="006E3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9A2">
        <w:rPr>
          <w:rFonts w:ascii="Times New Roman" w:hAnsi="Times New Roman" w:cs="Times New Roman"/>
          <w:color w:val="000000" w:themeColor="text1"/>
          <w:sz w:val="24"/>
          <w:szCs w:val="24"/>
        </w:rPr>
        <w:t>a fenilcetonúria é uma doença genética autossômica recessiva que compromete o metabolismo da fenilalanina, levando a um acúmulo dessa substância no organismo e causando danos neurológicos irreversíveis se não for tratada precocemente</w:t>
      </w:r>
      <w:r w:rsid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935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EB4935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EB4935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1EB9389A" w14:textId="00C3161B" w:rsidR="001669A2" w:rsidRPr="00EB4935" w:rsidRDefault="001669A2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diagnóstico precoce e o tratamento adequado são fundamentais para evitar sequelas no desenvolvimento psicomotor dos lactentes com fenilcetonúria. Nesse contexto, a equipe multiprofissional desempenha um papel crucial no acompanhamento e na intervenção desses pacientes, contribuindo para a promoção do desenvolvimento psicomotor e a prevenção de possíveis atrasos no desenvolvimento</w:t>
      </w:r>
      <w:r w:rsidR="00EB4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(GARCIA </w:t>
      </w:r>
      <w:r w:rsidR="00EB4935" w:rsidRPr="000820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EB49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2021).</w:t>
      </w:r>
    </w:p>
    <w:p w14:paraId="318B9ADD" w14:textId="15753516" w:rsidR="001669A2" w:rsidRDefault="001669A2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avaliação do desenvolvimento psicomotor desses lactentes deve ser realizada de forma criteriosa e sistemática, utilizando instrumentos específicos para identificar possíveis alterações e avaliar a eficácia do tratamento. As intervenções precoces são fundamentais para estimular o desenvolvimento psicomotor desses lactentes, promovendo o fortalecimento da musculatura, a coordenação motora, a percepção sensorial e a cognição</w:t>
      </w:r>
      <w:r w:rsidR="00957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E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(SHIBUKAWA </w:t>
      </w:r>
      <w:r w:rsidR="00957EAC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57E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14546B7A" w14:textId="08C3B1A0" w:rsidR="001669A2" w:rsidRPr="00957EAC" w:rsidRDefault="001669A2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equipe multiprofissional deve trabalhar de forma integrada, incluindo médicos, nutricionistas, psicólogos, fisioterapeutas, fonoaudiólogos e terapeutas ocupacionais, para oferecer um acompanhamento abrangente e personalizado para cada caso. Além disso, a orientação e o suporte aos familiares também são fundamentais para o sucesso do tratamento, pois eles desempenham um papel importante no cuidado e na estimulação do desenvolvimento dos lactentes com fenilcetonúria</w:t>
      </w:r>
      <w:r w:rsidR="00957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E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(LEITE </w:t>
      </w:r>
      <w:r w:rsidR="00957EAC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957E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183332B9" w14:textId="5DF3F807" w:rsidR="00EB4935" w:rsidRPr="00957EAC" w:rsidRDefault="001669A2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acompanhamento regular e a revisão do plano terapêutico são essenciais para monitorar a evolução do paciente e ajustar as intervenções de acordo com suas necessidades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específicas.</w:t>
      </w:r>
      <w:r w:rsidR="00EB4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avaliação do desenvolvimento psicomotor em lactentes com fenilcetonúria requer uma abordagem multidisciplinar e integrada, com a participação ativa da equipe multiprofissional e dos familiares</w:t>
      </w:r>
      <w:r w:rsidR="00957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EAC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957EAC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957EAC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638F9038" w14:textId="6A334C5C" w:rsidR="004C23F0" w:rsidRDefault="001669A2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intervenção precoce e adequada é fundamental para garantir o melhor prognóstico para esses pacientes, promovendo o seu desenvolvimento global e proporcionando uma melhor qualidade de </w:t>
      </w:r>
      <w:r w:rsidR="00EB4935">
        <w:rPr>
          <w:rFonts w:ascii="Times New Roman" w:hAnsi="Times New Roman" w:cs="Times New Roman"/>
          <w:color w:val="000000" w:themeColor="text1"/>
          <w:sz w:val="24"/>
          <w:szCs w:val="24"/>
        </w:rPr>
        <w:t>vida</w:t>
      </w:r>
      <w:r w:rsid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251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957251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57251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4A594003" w14:textId="37B2096B" w:rsidR="003C0BD9" w:rsidRPr="003C0BD9" w:rsidRDefault="003C0BD9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C0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fenilcetonúria é uma doença genética caracterizada pela deficiência da enzima fenilalanina </w:t>
      </w:r>
      <w:proofErr w:type="spellStart"/>
      <w:r w:rsidRPr="003C0BD9">
        <w:rPr>
          <w:rFonts w:ascii="Times New Roman" w:hAnsi="Times New Roman" w:cs="Times New Roman"/>
          <w:color w:val="000000" w:themeColor="text1"/>
          <w:sz w:val="24"/>
          <w:szCs w:val="24"/>
        </w:rPr>
        <w:t>hidroxilase</w:t>
      </w:r>
      <w:proofErr w:type="spellEnd"/>
      <w:r w:rsidRPr="003C0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que leva a um acúmulo de fenilalanina no organismo. Se não for tratada precocemente, essa condição pode levar a danos neurológicos permanentes, incluindo atrasos no desenvolvimento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psicomotor </w:t>
      </w:r>
      <w:r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6AC32D99" w14:textId="097BE1C9" w:rsidR="003C0BD9" w:rsidRPr="003C0BD9" w:rsidRDefault="003C0BD9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C0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lactentes com fenilcetonúria, é crucial que sejam implementadas intervenções precoces para minimizar esses danos e promover um desenvolvimento saudável. A equipe multiprofissional desempenha um papel fundamental nesse processo, fornecendo um suporte abrangente e personalizado para cada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criança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(BRITO </w:t>
      </w:r>
      <w:r w:rsidRPr="00FA35A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49D4EA97" w14:textId="6E7DE5CF" w:rsidR="003C0BD9" w:rsidRPr="003C0BD9" w:rsidRDefault="003C0BD9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C0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profissionais de saúde, como médicos, nutricionistas e fisioterapeutas, trabalham juntos para monitorar de perto a ingestão de fenilalanina da criança e ajustar a dieta conforme necessário. Além disso, eles colaboram para garantir que a criança receba os nutrientes essenciais para o seu desenvolvimento, por meio de suplementos e alimentos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adequados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(LEITE </w:t>
      </w:r>
      <w:r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7956D2DE" w14:textId="31E43F00" w:rsidR="003C0BD9" w:rsidRPr="003C0BD9" w:rsidRDefault="003C0BD9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C0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equipe também trabalha para promover o desenvolvimento psicomotor da criança, por meio de sessões de fisioterapia e estimulação precoce. Essas intervenções ajudam a criança a desenvolver habilidades motoras, cognitivas e de comunicação de forma adequada, contribuindo para um melhor prognóstico a longo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prazo </w:t>
      </w:r>
      <w:r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7119F771" w14:textId="7A1F40CC" w:rsidR="003016CB" w:rsidRPr="003C0BD9" w:rsidRDefault="003C0BD9" w:rsidP="00592D2E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Portanto, é essencial que as famílias dessas crianças tenham acesso a uma equipe multiprofissional qualificada e comprometida, que possa fornecer suporte e orientações necessárias para garantir o melhor desenvolvimento possível para o lactente com fenilcetonúria. Com uma abordagem integrada e personalizada, essas crianças têm a oportunidade de superar desafios e alcançar todo o seu potencial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desenvolvimento </w:t>
      </w:r>
      <w:r w:rsidR="00E9526F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E9526F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E9526F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0D721FC2" w14:textId="2A0F066E" w:rsidR="008331A7" w:rsidRPr="00FD1269" w:rsidRDefault="008331A7" w:rsidP="009A1A27">
      <w:pPr>
        <w:widowControl w:val="0"/>
        <w:tabs>
          <w:tab w:val="left" w:pos="426"/>
        </w:tabs>
        <w:spacing w:after="0" w:line="36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EEC3D29" w14:textId="77777777" w:rsidR="00212BF8" w:rsidRDefault="0031633D" w:rsidP="00592D2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4. CONSIDERAÇÕES FINAIS</w:t>
      </w:r>
    </w:p>
    <w:p w14:paraId="52D023DB" w14:textId="77777777" w:rsidR="003674A1" w:rsidRDefault="00212BF8" w:rsidP="003674A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da importância da avaliação do desenvolvimento psicomotor em lactentes com fenilcetonúria, podemos concluir que a atuação da equipe multiprofissional é fundamental para garantir intervenções precoces e adequadas. </w:t>
      </w:r>
    </w:p>
    <w:p w14:paraId="254CB286" w14:textId="648B65E0" w:rsidR="003674A1" w:rsidRDefault="00212BF8" w:rsidP="003674A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fenilcetonúria é uma doença metabólica que pode afetar o desenvolvimento neuropsicomotor das crianças, sendo essencial a detecção precoce e o acompanhamento constante para minimizar possíveis prejuízos. </w:t>
      </w:r>
    </w:p>
    <w:p w14:paraId="14D44070" w14:textId="22E9624E" w:rsidR="005156E7" w:rsidRDefault="00212BF8" w:rsidP="005D22F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BF8">
        <w:rPr>
          <w:rFonts w:ascii="Times New Roman" w:hAnsi="Times New Roman" w:cs="Times New Roman"/>
          <w:color w:val="000000" w:themeColor="text1"/>
          <w:sz w:val="24"/>
          <w:szCs w:val="24"/>
        </w:rPr>
        <w:t>A equipe composta por médicos, nutricionistas, fisioterapeutas, psicólogos e outros profissionais desempenha um papel fundamental na elaboração de estratégias de intervenção personalizadas, visando estimular o desenvolvimento global da criança e proporcionar uma melhor qualidade de vida. Assim, a avaliação contínua e o suporte multidisciplinar são indispensáveis para promover o desenvolvimento saudável e o bem-estar das crianças com fenilcetonúria.</w:t>
      </w:r>
    </w:p>
    <w:p w14:paraId="1CC1FD42" w14:textId="77777777" w:rsidR="00592D2E" w:rsidRDefault="00592D2E" w:rsidP="00592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bookmarkStart w:id="0" w:name="_heading=h.lmzwtb9jqrgf" w:colFirst="0" w:colLast="0"/>
      <w:bookmarkEnd w:id="0"/>
    </w:p>
    <w:p w14:paraId="591D9F65" w14:textId="77777777" w:rsidR="00592D2E" w:rsidRDefault="00592D2E" w:rsidP="00592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078DE66" w14:textId="77777777" w:rsidR="00592D2E" w:rsidRDefault="00592D2E" w:rsidP="00592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CD734E7" w14:textId="377A231F" w:rsidR="0031633D" w:rsidRPr="00910EA6" w:rsidRDefault="00852DC8" w:rsidP="00852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E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 BIBLIOGRÁFICAS</w:t>
      </w:r>
    </w:p>
    <w:p w14:paraId="405A62ED" w14:textId="17D300C2" w:rsidR="009048E0" w:rsidRDefault="009048E0" w:rsidP="00904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5D0B1" w14:textId="77777777" w:rsidR="00592D2E" w:rsidRDefault="00592D2E" w:rsidP="00592D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CC3D5EB" w14:textId="77777777" w:rsidR="00592D2E" w:rsidRPr="00592D2E" w:rsidRDefault="00592D2E" w:rsidP="00592D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ASSIS, T. S. C. Associated factors of neonatal near miss among newborns of adolescent mothers in Brazil.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Revista da Escola de Enfermagem da USP [online]. 2022, v. 56 [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e20210359.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7" w:history="1">
        <w:r w:rsidRPr="00592D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https://doi.org/10.1590/1980-220X-REEUSP-2021-0359en https://doi.org/10.1590/1980-220X-REEUSP-2021-0359pt</w:t>
        </w:r>
      </w:hyperlink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30 May 2022. ISSN 1980-220X.</w:t>
      </w:r>
    </w:p>
    <w:p w14:paraId="6DB455E7" w14:textId="77777777" w:rsidR="00592D2E" w:rsidRPr="00592D2E" w:rsidRDefault="00592D2E" w:rsidP="00592D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A497C2A" w14:textId="020AA6F9" w:rsidR="00592D2E" w:rsidRPr="00592D2E" w:rsidRDefault="00592D2E" w:rsidP="00592D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BRITO, F. A. M. Rede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Cegonha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maternal characteristics and perinatal outcomes related to prenatal consultations at intermediate risk.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Revista da Escola de Enfermagem da USP [online]. 2022, v. 56 [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e20210248.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8" w:history="1">
        <w:r w:rsidRPr="00592D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https://doi.org/10.1590/1980-220X-REEUSP-2021-0248</w:t>
        </w:r>
      </w:hyperlink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31 Jan 2022. ISSN 1980-220X.</w:t>
      </w:r>
    </w:p>
    <w:p w14:paraId="14D0D35E" w14:textId="39CB57BC" w:rsidR="00592D2E" w:rsidRPr="00592D2E" w:rsidRDefault="00592D2E" w:rsidP="00904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89FEECE" w14:textId="77777777" w:rsidR="00592D2E" w:rsidRPr="00592D2E" w:rsidRDefault="00592D2E" w:rsidP="00592D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COSTA, P. Educational workshops about bonding with the fetus during pregnancy: a clinical trial.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Revista Gaúcha de Enfermagem [online]. 2021, v. 42 [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e20200330.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from: </w:t>
      </w:r>
      <w:hyperlink r:id="rId9" w:history="1">
        <w:r w:rsidRPr="00592D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https://doi.org/10.1590/1983-1447.2021.20200330</w:t>
        </w:r>
      </w:hyperlink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06 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Dec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 2021. ISSN 1983-1447.</w:t>
      </w:r>
    </w:p>
    <w:p w14:paraId="48F1A050" w14:textId="669172DC" w:rsidR="00592D2E" w:rsidRPr="00592D2E" w:rsidRDefault="00592D2E" w:rsidP="00904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36A48E3" w14:textId="77777777" w:rsidR="00592D2E" w:rsidRPr="00592D2E" w:rsidRDefault="00592D2E" w:rsidP="00592D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FERREIRA, F. M. Network care: relationship between prenatal care adequacy and hospital obstetric care in a cross-sectional study.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Revista da Escola de Enfermagem da USP [online]. 2022, v. 56 [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e20220011.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0" w:history="1">
        <w:r w:rsidRPr="00592D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https://doi.org/10.1590/1980-220X-REEUSP-2022-0011en https://doi.org/10.1590/1980-220X-REEUSP-2022-0011pt</w:t>
        </w:r>
      </w:hyperlink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01 July 2022. ISSN 1980-220X.</w:t>
      </w:r>
    </w:p>
    <w:p w14:paraId="74F057EE" w14:textId="0BE2371B" w:rsidR="00592D2E" w:rsidRPr="00592D2E" w:rsidRDefault="00592D2E" w:rsidP="00904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5C9AF06" w14:textId="77777777" w:rsidR="00592D2E" w:rsidRPr="00592D2E" w:rsidRDefault="00592D2E" w:rsidP="00592D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GARCIA, N. P. The nursing process in postpartum consultations at Primary Health Care Units.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Revista da Escola de Enfermagem da USP [online]. 2021, v. 55 [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e03717.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1" w:history="1">
        <w:r w:rsidRPr="00592D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https://doi.org/10.1590/S1980-220X2020005103717</w:t>
        </w:r>
      </w:hyperlink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21 May 2021. ISSN 1980-220X.</w:t>
      </w:r>
    </w:p>
    <w:p w14:paraId="7A7BF77D" w14:textId="77777777" w:rsidR="00592D2E" w:rsidRPr="00592D2E" w:rsidRDefault="00592D2E" w:rsidP="00904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26D7C8" w14:textId="38F76E8C" w:rsidR="009048E0" w:rsidRPr="00592D2E" w:rsidRDefault="009777BC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LEITE, R. C. Busca de qualidade e segurança no cuidado ao filho: interações familiares com profissionais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de|Home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Escola Anna Nery [online]. 2022, v. 26 [Acessado 4 Fevereiro 2024], e20210236. Disponível em: </w:t>
      </w:r>
      <w:hyperlink r:id="rId12" w:history="1">
        <w:r w:rsidRPr="00592D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https://doi.org/10.1590/2177-9465-EAN-2021-0236</w:t>
        </w:r>
      </w:hyperlink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15 Nov 2021. ISSN 2177-9465.</w:t>
      </w:r>
    </w:p>
    <w:p w14:paraId="674D465B" w14:textId="77777777" w:rsidR="006D362A" w:rsidRPr="00592D2E" w:rsidRDefault="006D362A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66D75C2" w14:textId="6F94BDC0" w:rsidR="006D362A" w:rsidRPr="00592D2E" w:rsidRDefault="006F081A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MIGOTO, M. T. Validação de indicadores para monitoramento da qualidade do pré-natal. Escola Anna Nery [online]. 2022, v. 26 [Acessado 4 Fevereiro 2024], e20210262. Disponível em: </w:t>
      </w:r>
      <w:hyperlink r:id="rId13" w:history="1">
        <w:r w:rsidRPr="00592D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https://doi.org/10.1590/2177-9465-EAN-2021-0262</w:t>
        </w:r>
      </w:hyperlink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15 Nov 2021. ISSN 2177-9465.</w:t>
      </w:r>
    </w:p>
    <w:p w14:paraId="44A35F29" w14:textId="77777777" w:rsidR="00900195" w:rsidRPr="00592D2E" w:rsidRDefault="00900195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99C0C" w14:textId="3BA27B71" w:rsidR="004711DD" w:rsidRPr="00592D2E" w:rsidRDefault="003D640C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MONTEIRO DE ARAUJO, L. A. Perfil da mortalidade neonatal no Rio Grande do Norte (2008 – 2017). </w:t>
      </w:r>
      <w:proofErr w:type="spellStart"/>
      <w:proofErr w:type="gram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Av.enferm</w:t>
      </w:r>
      <w:proofErr w:type="spellEnd"/>
      <w:proofErr w:type="gramEnd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 Bogotá ,  v. 38, n. 3, p. 307-315,  Dec.  2020.   Available from </w:t>
      </w:r>
      <w:hyperlink r:id="rId14" w:history="1">
        <w:r w:rsidRPr="00592D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http://www.scielo.org.co/scielo.php?script=sci_arttext&amp;pid=S0121-45002020000300307&amp;lng=en&amp;nrm=iso</w:t>
        </w:r>
      </w:hyperlink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 </w:t>
      </w:r>
      <w:r w:rsidR="00592D2E"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on 04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Feb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2024.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 05, 2021.</w:t>
      </w:r>
    </w:p>
    <w:p w14:paraId="751A30D8" w14:textId="08D0D7AB" w:rsidR="00592D2E" w:rsidRPr="00592D2E" w:rsidRDefault="00592D2E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E5EB6" w14:textId="0F460498" w:rsidR="00592D2E" w:rsidRPr="00592D2E" w:rsidRDefault="00592D2E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SHIBUKAWA, B. M. C. Monitoring of high-risk children in health services: A geospatial mixed-methods study.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Revista Latino-Americana de Enfermagem [online]. 2022, v. 30 [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e3777. </w:t>
      </w:r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5" w:history="1">
        <w:r w:rsidRPr="00592D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https://doi.org/10.1590/1518-8345.5806.3777 https://doi.org/10.1590/1518-8345.5806.3778 https://doi.org/10.1590/1518-8345.5806.3776</w:t>
        </w:r>
      </w:hyperlink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592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06 Jan 2023. ISSN 1518-8345.</w:t>
      </w:r>
    </w:p>
    <w:sectPr w:rsidR="00592D2E" w:rsidRPr="00592D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21E5E" w14:textId="77777777" w:rsidR="007B78B8" w:rsidRDefault="007B78B8">
      <w:pPr>
        <w:spacing w:after="0" w:line="240" w:lineRule="auto"/>
      </w:pPr>
      <w:r>
        <w:separator/>
      </w:r>
    </w:p>
  </w:endnote>
  <w:endnote w:type="continuationSeparator" w:id="0">
    <w:p w14:paraId="6C0BB5DF" w14:textId="77777777" w:rsidR="007B78B8" w:rsidRDefault="007B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D732A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C8E0C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34716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E3DE1" w14:textId="77777777" w:rsidR="007B78B8" w:rsidRDefault="007B78B8">
      <w:pPr>
        <w:spacing w:after="0" w:line="240" w:lineRule="auto"/>
      </w:pPr>
      <w:r>
        <w:separator/>
      </w:r>
    </w:p>
  </w:footnote>
  <w:footnote w:type="continuationSeparator" w:id="0">
    <w:p w14:paraId="5836C789" w14:textId="77777777" w:rsidR="007B78B8" w:rsidRDefault="007B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3B690" w14:textId="77777777" w:rsidR="008C66D8" w:rsidRDefault="007B78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7EB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830F2" w14:textId="41713280" w:rsidR="006003A7" w:rsidRDefault="00B24EAC" w:rsidP="006003A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AB20F5" wp14:editId="42CC42F3">
          <wp:simplePos x="0" y="0"/>
          <wp:positionH relativeFrom="column">
            <wp:posOffset>472440</wp:posOffset>
          </wp:positionH>
          <wp:positionV relativeFrom="paragraph">
            <wp:posOffset>-88265</wp:posOffset>
          </wp:positionV>
          <wp:extent cx="2339340" cy="1504950"/>
          <wp:effectExtent l="0" t="0" r="3810" b="0"/>
          <wp:wrapTopAndBottom/>
          <wp:docPr id="1367186905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86905" name="Imagem 1" descr="Diagram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11532"/>
                  <a:stretch/>
                </pic:blipFill>
                <pic:spPr bwMode="auto">
                  <a:xfrm>
                    <a:off x="0" y="0"/>
                    <a:ext cx="233934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noProof/>
        <w:lang w:eastAsia="pt-BR"/>
      </w:rPr>
      <w:drawing>
        <wp:anchor distT="0" distB="0" distL="114300" distR="114300" simplePos="0" relativeHeight="251656192" behindDoc="0" locked="0" layoutInCell="1" allowOverlap="0" wp14:anchorId="0B3E90CB" wp14:editId="2DFD08FF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83E10" w14:textId="77777777" w:rsidR="008C66D8" w:rsidRDefault="007B78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80A4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7718A"/>
    <w:multiLevelType w:val="hybridMultilevel"/>
    <w:tmpl w:val="C5B0AD8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5A4F90"/>
    <w:multiLevelType w:val="hybridMultilevel"/>
    <w:tmpl w:val="3658352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2B571E"/>
    <w:multiLevelType w:val="hybridMultilevel"/>
    <w:tmpl w:val="53344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02CF4"/>
    <w:rsid w:val="00006AC1"/>
    <w:rsid w:val="00011C72"/>
    <w:rsid w:val="00011F4D"/>
    <w:rsid w:val="00016D6E"/>
    <w:rsid w:val="000176E8"/>
    <w:rsid w:val="000205A4"/>
    <w:rsid w:val="00023595"/>
    <w:rsid w:val="00030635"/>
    <w:rsid w:val="00031A68"/>
    <w:rsid w:val="000334D2"/>
    <w:rsid w:val="00034486"/>
    <w:rsid w:val="00040D11"/>
    <w:rsid w:val="000444F0"/>
    <w:rsid w:val="00047EB4"/>
    <w:rsid w:val="000522E8"/>
    <w:rsid w:val="00055F64"/>
    <w:rsid w:val="00056208"/>
    <w:rsid w:val="00056C6D"/>
    <w:rsid w:val="00064A92"/>
    <w:rsid w:val="00077B88"/>
    <w:rsid w:val="00082093"/>
    <w:rsid w:val="00082558"/>
    <w:rsid w:val="00082A22"/>
    <w:rsid w:val="0009641E"/>
    <w:rsid w:val="000A46FD"/>
    <w:rsid w:val="000A5682"/>
    <w:rsid w:val="000B0A79"/>
    <w:rsid w:val="000B2DCC"/>
    <w:rsid w:val="000B358D"/>
    <w:rsid w:val="000B436D"/>
    <w:rsid w:val="000C2B2C"/>
    <w:rsid w:val="000C6B37"/>
    <w:rsid w:val="000D0E3C"/>
    <w:rsid w:val="000E7913"/>
    <w:rsid w:val="000F3F5E"/>
    <w:rsid w:val="000F60B0"/>
    <w:rsid w:val="000F7657"/>
    <w:rsid w:val="001030F8"/>
    <w:rsid w:val="00103F54"/>
    <w:rsid w:val="00120256"/>
    <w:rsid w:val="00123DA4"/>
    <w:rsid w:val="00133702"/>
    <w:rsid w:val="0014237D"/>
    <w:rsid w:val="00142FA6"/>
    <w:rsid w:val="00144CF9"/>
    <w:rsid w:val="0014530F"/>
    <w:rsid w:val="001457B2"/>
    <w:rsid w:val="00146878"/>
    <w:rsid w:val="00152A64"/>
    <w:rsid w:val="00154279"/>
    <w:rsid w:val="00155A55"/>
    <w:rsid w:val="001568EC"/>
    <w:rsid w:val="00163ABF"/>
    <w:rsid w:val="0016519C"/>
    <w:rsid w:val="001669A2"/>
    <w:rsid w:val="001710D1"/>
    <w:rsid w:val="00171F4C"/>
    <w:rsid w:val="00173B35"/>
    <w:rsid w:val="00180D57"/>
    <w:rsid w:val="001865A5"/>
    <w:rsid w:val="00186F8A"/>
    <w:rsid w:val="001929BA"/>
    <w:rsid w:val="001970DE"/>
    <w:rsid w:val="001A1EF6"/>
    <w:rsid w:val="001A205E"/>
    <w:rsid w:val="001A5B09"/>
    <w:rsid w:val="001B56AA"/>
    <w:rsid w:val="001B6092"/>
    <w:rsid w:val="001B6805"/>
    <w:rsid w:val="001C17A0"/>
    <w:rsid w:val="001C2D2D"/>
    <w:rsid w:val="001C5579"/>
    <w:rsid w:val="001C6994"/>
    <w:rsid w:val="001C763A"/>
    <w:rsid w:val="001D4F0D"/>
    <w:rsid w:val="001E0AC2"/>
    <w:rsid w:val="001E3931"/>
    <w:rsid w:val="001E6B6C"/>
    <w:rsid w:val="001F1E2B"/>
    <w:rsid w:val="002007F3"/>
    <w:rsid w:val="00205D02"/>
    <w:rsid w:val="002066B8"/>
    <w:rsid w:val="00212BF8"/>
    <w:rsid w:val="0022097D"/>
    <w:rsid w:val="002333E2"/>
    <w:rsid w:val="002375AE"/>
    <w:rsid w:val="002375F1"/>
    <w:rsid w:val="00241BBD"/>
    <w:rsid w:val="002433A2"/>
    <w:rsid w:val="0024540F"/>
    <w:rsid w:val="00250256"/>
    <w:rsid w:val="00255FD8"/>
    <w:rsid w:val="00264D37"/>
    <w:rsid w:val="0027299C"/>
    <w:rsid w:val="00277685"/>
    <w:rsid w:val="00280D35"/>
    <w:rsid w:val="00281B4E"/>
    <w:rsid w:val="002A0917"/>
    <w:rsid w:val="002A16BC"/>
    <w:rsid w:val="002A3024"/>
    <w:rsid w:val="002B0B31"/>
    <w:rsid w:val="002B5531"/>
    <w:rsid w:val="002C2356"/>
    <w:rsid w:val="002C5434"/>
    <w:rsid w:val="002C7487"/>
    <w:rsid w:val="002E686C"/>
    <w:rsid w:val="002F12AB"/>
    <w:rsid w:val="002F781B"/>
    <w:rsid w:val="00300620"/>
    <w:rsid w:val="003016CB"/>
    <w:rsid w:val="0030170C"/>
    <w:rsid w:val="003051E1"/>
    <w:rsid w:val="003074B5"/>
    <w:rsid w:val="00310265"/>
    <w:rsid w:val="003111CB"/>
    <w:rsid w:val="003119DF"/>
    <w:rsid w:val="00312AF3"/>
    <w:rsid w:val="0031633D"/>
    <w:rsid w:val="00316F39"/>
    <w:rsid w:val="003250C9"/>
    <w:rsid w:val="00327636"/>
    <w:rsid w:val="003342D0"/>
    <w:rsid w:val="00343376"/>
    <w:rsid w:val="00343977"/>
    <w:rsid w:val="00350118"/>
    <w:rsid w:val="00351DAB"/>
    <w:rsid w:val="003601AE"/>
    <w:rsid w:val="00362ED4"/>
    <w:rsid w:val="0036480A"/>
    <w:rsid w:val="003674A1"/>
    <w:rsid w:val="00377D22"/>
    <w:rsid w:val="00380B9E"/>
    <w:rsid w:val="00383447"/>
    <w:rsid w:val="003844C8"/>
    <w:rsid w:val="00390D49"/>
    <w:rsid w:val="00391508"/>
    <w:rsid w:val="003973A7"/>
    <w:rsid w:val="003A3B70"/>
    <w:rsid w:val="003A4DCF"/>
    <w:rsid w:val="003A6746"/>
    <w:rsid w:val="003A6C4E"/>
    <w:rsid w:val="003A7892"/>
    <w:rsid w:val="003B04DA"/>
    <w:rsid w:val="003B162E"/>
    <w:rsid w:val="003B4DC9"/>
    <w:rsid w:val="003B708A"/>
    <w:rsid w:val="003C0BD9"/>
    <w:rsid w:val="003C2D17"/>
    <w:rsid w:val="003C43FD"/>
    <w:rsid w:val="003D0214"/>
    <w:rsid w:val="003D0ACE"/>
    <w:rsid w:val="003D2272"/>
    <w:rsid w:val="003D640C"/>
    <w:rsid w:val="003E4490"/>
    <w:rsid w:val="003F020F"/>
    <w:rsid w:val="004134FF"/>
    <w:rsid w:val="00415E67"/>
    <w:rsid w:val="0042095E"/>
    <w:rsid w:val="0042114A"/>
    <w:rsid w:val="004305CD"/>
    <w:rsid w:val="004341CF"/>
    <w:rsid w:val="00435512"/>
    <w:rsid w:val="004360A7"/>
    <w:rsid w:val="00437B70"/>
    <w:rsid w:val="00437EBF"/>
    <w:rsid w:val="00440E2F"/>
    <w:rsid w:val="00443E2A"/>
    <w:rsid w:val="004447DA"/>
    <w:rsid w:val="00447ED0"/>
    <w:rsid w:val="00452AAE"/>
    <w:rsid w:val="00460353"/>
    <w:rsid w:val="0046356D"/>
    <w:rsid w:val="00463C1A"/>
    <w:rsid w:val="00465054"/>
    <w:rsid w:val="00465590"/>
    <w:rsid w:val="00465E03"/>
    <w:rsid w:val="0046762E"/>
    <w:rsid w:val="004711DD"/>
    <w:rsid w:val="00474F67"/>
    <w:rsid w:val="00477505"/>
    <w:rsid w:val="004908B2"/>
    <w:rsid w:val="00497E8D"/>
    <w:rsid w:val="004A45D6"/>
    <w:rsid w:val="004B64B1"/>
    <w:rsid w:val="004B6561"/>
    <w:rsid w:val="004C14FB"/>
    <w:rsid w:val="004C1FC2"/>
    <w:rsid w:val="004C23F0"/>
    <w:rsid w:val="004C509D"/>
    <w:rsid w:val="004C7806"/>
    <w:rsid w:val="004D5EE9"/>
    <w:rsid w:val="004E0C22"/>
    <w:rsid w:val="004E6BDC"/>
    <w:rsid w:val="004E7673"/>
    <w:rsid w:val="004F0953"/>
    <w:rsid w:val="004F180C"/>
    <w:rsid w:val="004F4976"/>
    <w:rsid w:val="004F6A07"/>
    <w:rsid w:val="00501C94"/>
    <w:rsid w:val="005139C1"/>
    <w:rsid w:val="00513FDD"/>
    <w:rsid w:val="005156E7"/>
    <w:rsid w:val="00516631"/>
    <w:rsid w:val="0052074B"/>
    <w:rsid w:val="00540B23"/>
    <w:rsid w:val="00552FF0"/>
    <w:rsid w:val="0055529E"/>
    <w:rsid w:val="00555347"/>
    <w:rsid w:val="0055768B"/>
    <w:rsid w:val="00565279"/>
    <w:rsid w:val="005661BE"/>
    <w:rsid w:val="00566FD0"/>
    <w:rsid w:val="00570BDF"/>
    <w:rsid w:val="00573B63"/>
    <w:rsid w:val="0057419B"/>
    <w:rsid w:val="00584A99"/>
    <w:rsid w:val="005872B0"/>
    <w:rsid w:val="00592508"/>
    <w:rsid w:val="00592D2E"/>
    <w:rsid w:val="005A0EA5"/>
    <w:rsid w:val="005A35DD"/>
    <w:rsid w:val="005B228C"/>
    <w:rsid w:val="005B5183"/>
    <w:rsid w:val="005B70A3"/>
    <w:rsid w:val="005C1BCF"/>
    <w:rsid w:val="005C39A0"/>
    <w:rsid w:val="005C6886"/>
    <w:rsid w:val="005D22FC"/>
    <w:rsid w:val="005D398B"/>
    <w:rsid w:val="005E0B35"/>
    <w:rsid w:val="005F128E"/>
    <w:rsid w:val="005F5A48"/>
    <w:rsid w:val="006003A7"/>
    <w:rsid w:val="00604728"/>
    <w:rsid w:val="00605CF1"/>
    <w:rsid w:val="00605FC8"/>
    <w:rsid w:val="00613320"/>
    <w:rsid w:val="00614B98"/>
    <w:rsid w:val="00616E12"/>
    <w:rsid w:val="00620513"/>
    <w:rsid w:val="006208B3"/>
    <w:rsid w:val="00621D0B"/>
    <w:rsid w:val="006251BA"/>
    <w:rsid w:val="006258AF"/>
    <w:rsid w:val="0063252A"/>
    <w:rsid w:val="006402B2"/>
    <w:rsid w:val="00643E01"/>
    <w:rsid w:val="00653E17"/>
    <w:rsid w:val="00657B8A"/>
    <w:rsid w:val="00657BEF"/>
    <w:rsid w:val="00661422"/>
    <w:rsid w:val="00664BC1"/>
    <w:rsid w:val="00682328"/>
    <w:rsid w:val="006840A9"/>
    <w:rsid w:val="006845B3"/>
    <w:rsid w:val="0069053C"/>
    <w:rsid w:val="00697176"/>
    <w:rsid w:val="006B3FA7"/>
    <w:rsid w:val="006B6841"/>
    <w:rsid w:val="006C06CB"/>
    <w:rsid w:val="006C081E"/>
    <w:rsid w:val="006C28D3"/>
    <w:rsid w:val="006C4363"/>
    <w:rsid w:val="006C6119"/>
    <w:rsid w:val="006C70EA"/>
    <w:rsid w:val="006C7C6E"/>
    <w:rsid w:val="006D362A"/>
    <w:rsid w:val="006D5008"/>
    <w:rsid w:val="006D659A"/>
    <w:rsid w:val="006E39EC"/>
    <w:rsid w:val="006E550A"/>
    <w:rsid w:val="006E65AB"/>
    <w:rsid w:val="006E72C5"/>
    <w:rsid w:val="006F081A"/>
    <w:rsid w:val="006F259D"/>
    <w:rsid w:val="006F4106"/>
    <w:rsid w:val="006F650C"/>
    <w:rsid w:val="00702FF1"/>
    <w:rsid w:val="00703616"/>
    <w:rsid w:val="00704B8B"/>
    <w:rsid w:val="0072013E"/>
    <w:rsid w:val="00722C49"/>
    <w:rsid w:val="007247C5"/>
    <w:rsid w:val="0072604C"/>
    <w:rsid w:val="00726EAE"/>
    <w:rsid w:val="007307AE"/>
    <w:rsid w:val="0073243C"/>
    <w:rsid w:val="00732963"/>
    <w:rsid w:val="00744648"/>
    <w:rsid w:val="007468B5"/>
    <w:rsid w:val="00755E10"/>
    <w:rsid w:val="00762BFA"/>
    <w:rsid w:val="00770439"/>
    <w:rsid w:val="00770762"/>
    <w:rsid w:val="00776CE1"/>
    <w:rsid w:val="0077714B"/>
    <w:rsid w:val="00777421"/>
    <w:rsid w:val="00782AC1"/>
    <w:rsid w:val="00791E02"/>
    <w:rsid w:val="007922F1"/>
    <w:rsid w:val="00793684"/>
    <w:rsid w:val="00793D6C"/>
    <w:rsid w:val="00794A98"/>
    <w:rsid w:val="007970C5"/>
    <w:rsid w:val="007A4F97"/>
    <w:rsid w:val="007B6BF7"/>
    <w:rsid w:val="007B78B8"/>
    <w:rsid w:val="007C13C3"/>
    <w:rsid w:val="007C7C7D"/>
    <w:rsid w:val="007D5161"/>
    <w:rsid w:val="007D728F"/>
    <w:rsid w:val="00802895"/>
    <w:rsid w:val="0081161D"/>
    <w:rsid w:val="00825517"/>
    <w:rsid w:val="00831DAC"/>
    <w:rsid w:val="008321A0"/>
    <w:rsid w:val="008331A7"/>
    <w:rsid w:val="00842A10"/>
    <w:rsid w:val="00852DC8"/>
    <w:rsid w:val="008555B4"/>
    <w:rsid w:val="00861EC2"/>
    <w:rsid w:val="008814AE"/>
    <w:rsid w:val="00887FF2"/>
    <w:rsid w:val="00893914"/>
    <w:rsid w:val="00896E8B"/>
    <w:rsid w:val="008A0E41"/>
    <w:rsid w:val="008A1157"/>
    <w:rsid w:val="008A3C93"/>
    <w:rsid w:val="008C34C2"/>
    <w:rsid w:val="008C4215"/>
    <w:rsid w:val="008C6578"/>
    <w:rsid w:val="008C66D8"/>
    <w:rsid w:val="008D11E7"/>
    <w:rsid w:val="008D183B"/>
    <w:rsid w:val="008D1EBB"/>
    <w:rsid w:val="008D3CDA"/>
    <w:rsid w:val="008E76F4"/>
    <w:rsid w:val="008F42F6"/>
    <w:rsid w:val="008F656B"/>
    <w:rsid w:val="008F6A57"/>
    <w:rsid w:val="00900195"/>
    <w:rsid w:val="009048E0"/>
    <w:rsid w:val="00904C4F"/>
    <w:rsid w:val="00910EA6"/>
    <w:rsid w:val="00911EA6"/>
    <w:rsid w:val="00922D23"/>
    <w:rsid w:val="00923299"/>
    <w:rsid w:val="0092772E"/>
    <w:rsid w:val="00936519"/>
    <w:rsid w:val="00951870"/>
    <w:rsid w:val="00955C75"/>
    <w:rsid w:val="00957251"/>
    <w:rsid w:val="00957EAC"/>
    <w:rsid w:val="009658DD"/>
    <w:rsid w:val="009662A7"/>
    <w:rsid w:val="00967EC1"/>
    <w:rsid w:val="00970C9D"/>
    <w:rsid w:val="0097251F"/>
    <w:rsid w:val="009777BC"/>
    <w:rsid w:val="009828CC"/>
    <w:rsid w:val="0098343D"/>
    <w:rsid w:val="00986D5C"/>
    <w:rsid w:val="00996F92"/>
    <w:rsid w:val="00997C55"/>
    <w:rsid w:val="009A12FC"/>
    <w:rsid w:val="009A1A27"/>
    <w:rsid w:val="009A2C84"/>
    <w:rsid w:val="009A4ECD"/>
    <w:rsid w:val="009B1E42"/>
    <w:rsid w:val="009B3452"/>
    <w:rsid w:val="009B68DF"/>
    <w:rsid w:val="009B7ECF"/>
    <w:rsid w:val="009B7EF1"/>
    <w:rsid w:val="009C2A29"/>
    <w:rsid w:val="009C2E4A"/>
    <w:rsid w:val="009C30A9"/>
    <w:rsid w:val="009D1311"/>
    <w:rsid w:val="009D31E9"/>
    <w:rsid w:val="009E1103"/>
    <w:rsid w:val="009E72FA"/>
    <w:rsid w:val="009F121F"/>
    <w:rsid w:val="00A14E0A"/>
    <w:rsid w:val="00A2122C"/>
    <w:rsid w:val="00A33F5B"/>
    <w:rsid w:val="00A40A4D"/>
    <w:rsid w:val="00A43160"/>
    <w:rsid w:val="00A436E6"/>
    <w:rsid w:val="00A46BAF"/>
    <w:rsid w:val="00A52506"/>
    <w:rsid w:val="00A5593C"/>
    <w:rsid w:val="00A64F9D"/>
    <w:rsid w:val="00A6679B"/>
    <w:rsid w:val="00A704EF"/>
    <w:rsid w:val="00A7299F"/>
    <w:rsid w:val="00A72EBD"/>
    <w:rsid w:val="00A73E0C"/>
    <w:rsid w:val="00A74422"/>
    <w:rsid w:val="00A75B7F"/>
    <w:rsid w:val="00A76521"/>
    <w:rsid w:val="00A76E08"/>
    <w:rsid w:val="00A84F4C"/>
    <w:rsid w:val="00A9163B"/>
    <w:rsid w:val="00A95268"/>
    <w:rsid w:val="00AA1F48"/>
    <w:rsid w:val="00AA6A96"/>
    <w:rsid w:val="00AB610D"/>
    <w:rsid w:val="00AC26A9"/>
    <w:rsid w:val="00AC6767"/>
    <w:rsid w:val="00AD189A"/>
    <w:rsid w:val="00AF06A3"/>
    <w:rsid w:val="00AF5211"/>
    <w:rsid w:val="00AF704C"/>
    <w:rsid w:val="00B05D7B"/>
    <w:rsid w:val="00B06F75"/>
    <w:rsid w:val="00B07855"/>
    <w:rsid w:val="00B12FCD"/>
    <w:rsid w:val="00B1736E"/>
    <w:rsid w:val="00B2461B"/>
    <w:rsid w:val="00B24EAC"/>
    <w:rsid w:val="00B340C3"/>
    <w:rsid w:val="00B348E1"/>
    <w:rsid w:val="00B3627E"/>
    <w:rsid w:val="00B549B2"/>
    <w:rsid w:val="00B55846"/>
    <w:rsid w:val="00B676E4"/>
    <w:rsid w:val="00B710E2"/>
    <w:rsid w:val="00B7325C"/>
    <w:rsid w:val="00B764C4"/>
    <w:rsid w:val="00B914F6"/>
    <w:rsid w:val="00BA2048"/>
    <w:rsid w:val="00BB20AC"/>
    <w:rsid w:val="00BB44AF"/>
    <w:rsid w:val="00BB7F95"/>
    <w:rsid w:val="00BC5742"/>
    <w:rsid w:val="00BD1F63"/>
    <w:rsid w:val="00BD716A"/>
    <w:rsid w:val="00BE2825"/>
    <w:rsid w:val="00BE672E"/>
    <w:rsid w:val="00BF415C"/>
    <w:rsid w:val="00C00110"/>
    <w:rsid w:val="00C0574A"/>
    <w:rsid w:val="00C1243A"/>
    <w:rsid w:val="00C13671"/>
    <w:rsid w:val="00C144A3"/>
    <w:rsid w:val="00C15D5C"/>
    <w:rsid w:val="00C16C16"/>
    <w:rsid w:val="00C20A9B"/>
    <w:rsid w:val="00C220F8"/>
    <w:rsid w:val="00C2314D"/>
    <w:rsid w:val="00C23366"/>
    <w:rsid w:val="00C266E0"/>
    <w:rsid w:val="00C2790A"/>
    <w:rsid w:val="00C46699"/>
    <w:rsid w:val="00C47DE5"/>
    <w:rsid w:val="00C50509"/>
    <w:rsid w:val="00C52748"/>
    <w:rsid w:val="00C5279C"/>
    <w:rsid w:val="00C53A71"/>
    <w:rsid w:val="00C555AB"/>
    <w:rsid w:val="00C5566A"/>
    <w:rsid w:val="00C57E9D"/>
    <w:rsid w:val="00C70AF6"/>
    <w:rsid w:val="00C732AE"/>
    <w:rsid w:val="00C74A1E"/>
    <w:rsid w:val="00C82317"/>
    <w:rsid w:val="00C87399"/>
    <w:rsid w:val="00C9187D"/>
    <w:rsid w:val="00C95FE3"/>
    <w:rsid w:val="00C96BD5"/>
    <w:rsid w:val="00C96FF3"/>
    <w:rsid w:val="00CA2AFF"/>
    <w:rsid w:val="00CA2E81"/>
    <w:rsid w:val="00CA35AA"/>
    <w:rsid w:val="00CA66B3"/>
    <w:rsid w:val="00CB4925"/>
    <w:rsid w:val="00CB5CA1"/>
    <w:rsid w:val="00CC232B"/>
    <w:rsid w:val="00CC36DC"/>
    <w:rsid w:val="00CC5DFE"/>
    <w:rsid w:val="00CD1940"/>
    <w:rsid w:val="00CD6BDD"/>
    <w:rsid w:val="00CE26B8"/>
    <w:rsid w:val="00CE357D"/>
    <w:rsid w:val="00CE436B"/>
    <w:rsid w:val="00CE71C7"/>
    <w:rsid w:val="00CF1655"/>
    <w:rsid w:val="00CF2C23"/>
    <w:rsid w:val="00CF6841"/>
    <w:rsid w:val="00CF7527"/>
    <w:rsid w:val="00D0048C"/>
    <w:rsid w:val="00D06345"/>
    <w:rsid w:val="00D11E35"/>
    <w:rsid w:val="00D16736"/>
    <w:rsid w:val="00D17CD5"/>
    <w:rsid w:val="00D21964"/>
    <w:rsid w:val="00D23D1B"/>
    <w:rsid w:val="00D25C28"/>
    <w:rsid w:val="00D37734"/>
    <w:rsid w:val="00D37784"/>
    <w:rsid w:val="00D40306"/>
    <w:rsid w:val="00D40528"/>
    <w:rsid w:val="00D40F66"/>
    <w:rsid w:val="00D45F9F"/>
    <w:rsid w:val="00D462DE"/>
    <w:rsid w:val="00D56B4B"/>
    <w:rsid w:val="00D5730D"/>
    <w:rsid w:val="00D607DD"/>
    <w:rsid w:val="00D633FA"/>
    <w:rsid w:val="00D738B8"/>
    <w:rsid w:val="00D7707A"/>
    <w:rsid w:val="00D84D12"/>
    <w:rsid w:val="00D85892"/>
    <w:rsid w:val="00D91358"/>
    <w:rsid w:val="00DA14CA"/>
    <w:rsid w:val="00DA3FA0"/>
    <w:rsid w:val="00DB3ABC"/>
    <w:rsid w:val="00DB43C0"/>
    <w:rsid w:val="00DC2A9F"/>
    <w:rsid w:val="00DC2FEF"/>
    <w:rsid w:val="00DC64CE"/>
    <w:rsid w:val="00DC6A4B"/>
    <w:rsid w:val="00DD726A"/>
    <w:rsid w:val="00DD763F"/>
    <w:rsid w:val="00DE21B7"/>
    <w:rsid w:val="00DE2A6B"/>
    <w:rsid w:val="00DE6440"/>
    <w:rsid w:val="00DF2C06"/>
    <w:rsid w:val="00DF4204"/>
    <w:rsid w:val="00DF701E"/>
    <w:rsid w:val="00E07729"/>
    <w:rsid w:val="00E11C36"/>
    <w:rsid w:val="00E16A04"/>
    <w:rsid w:val="00E242A8"/>
    <w:rsid w:val="00E25BC8"/>
    <w:rsid w:val="00E2705A"/>
    <w:rsid w:val="00E43FFA"/>
    <w:rsid w:val="00E537C7"/>
    <w:rsid w:val="00E64C2B"/>
    <w:rsid w:val="00E65C56"/>
    <w:rsid w:val="00E6642F"/>
    <w:rsid w:val="00E82AD4"/>
    <w:rsid w:val="00E8337A"/>
    <w:rsid w:val="00E84593"/>
    <w:rsid w:val="00E9069E"/>
    <w:rsid w:val="00E92EC5"/>
    <w:rsid w:val="00E9526F"/>
    <w:rsid w:val="00EA4F7F"/>
    <w:rsid w:val="00EA71BD"/>
    <w:rsid w:val="00EB0D75"/>
    <w:rsid w:val="00EB4935"/>
    <w:rsid w:val="00ED0580"/>
    <w:rsid w:val="00ED1C5B"/>
    <w:rsid w:val="00ED5DDC"/>
    <w:rsid w:val="00EE6E03"/>
    <w:rsid w:val="00EF7546"/>
    <w:rsid w:val="00F01A72"/>
    <w:rsid w:val="00F03CB7"/>
    <w:rsid w:val="00F0479B"/>
    <w:rsid w:val="00F12321"/>
    <w:rsid w:val="00F154EC"/>
    <w:rsid w:val="00F22A26"/>
    <w:rsid w:val="00F22FFC"/>
    <w:rsid w:val="00F25924"/>
    <w:rsid w:val="00F274D2"/>
    <w:rsid w:val="00F27E19"/>
    <w:rsid w:val="00F34392"/>
    <w:rsid w:val="00F35F80"/>
    <w:rsid w:val="00F37B94"/>
    <w:rsid w:val="00F50C3F"/>
    <w:rsid w:val="00F55563"/>
    <w:rsid w:val="00F61FB5"/>
    <w:rsid w:val="00F66570"/>
    <w:rsid w:val="00F70443"/>
    <w:rsid w:val="00F711B0"/>
    <w:rsid w:val="00F720BD"/>
    <w:rsid w:val="00F82DD5"/>
    <w:rsid w:val="00F853FA"/>
    <w:rsid w:val="00F93D06"/>
    <w:rsid w:val="00FA080F"/>
    <w:rsid w:val="00FA35A7"/>
    <w:rsid w:val="00FA3995"/>
    <w:rsid w:val="00FA542A"/>
    <w:rsid w:val="00FB6103"/>
    <w:rsid w:val="00FB7119"/>
    <w:rsid w:val="00FC373B"/>
    <w:rsid w:val="00FD1269"/>
    <w:rsid w:val="00FD1C80"/>
    <w:rsid w:val="00FD4ECB"/>
    <w:rsid w:val="00FD57D8"/>
    <w:rsid w:val="00FE3DC3"/>
    <w:rsid w:val="00FE415E"/>
    <w:rsid w:val="00FF30A3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DACA8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31633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1633D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1C763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C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980-220X-REEUSP-2021-0248" TargetMode="External"/><Relationship Id="rId13" Type="http://schemas.openxmlformats.org/officeDocument/2006/relationships/hyperlink" Target="https://doi.org/10.1590/2177-9465-EAN-2021-026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doi.org/10.1590/1980-220X-REEUSP-2021-0359en%20https://doi.org/10.1590/1980-220X-REEUSP-2021-0359pt" TargetMode="External"/><Relationship Id="rId12" Type="http://schemas.openxmlformats.org/officeDocument/2006/relationships/hyperlink" Target="https://doi.org/10.1590/2177-9465-EAN-2021-023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S1980-220X20200051037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590/1518-8345.5806.3777%20https://doi.org/10.1590/1518-8345.5806.3778%20https://doi.org/10.1590/1518-8345.5806.37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590/1980-220X-REEUSP-2022-0011en%20https://doi.org/10.1590/1980-220X-REEUSP-2022-0011p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1983-1447.2021.20200330" TargetMode="External"/><Relationship Id="rId14" Type="http://schemas.openxmlformats.org/officeDocument/2006/relationships/hyperlink" Target="http://www.scielo.org.co/scielo.php?script=sci_arttext&amp;pid=S0121-45002020000300307&amp;lng=en&amp;nrm=is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2750</Words>
  <Characters>14850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Orlando Rolim</cp:lastModifiedBy>
  <cp:revision>3</cp:revision>
  <dcterms:created xsi:type="dcterms:W3CDTF">2024-04-03T11:44:00Z</dcterms:created>
  <dcterms:modified xsi:type="dcterms:W3CDTF">2024-04-03T12:02:00Z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2024-01-11T19:57:13Z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50bce994-43c7-4fdb-a6f0-67b4871a9e09</vt:lpwstr>
  </property>
  <property fmtid="{D5CDD505-2E9C-101B-9397-08002B2CF9AE}" pid="8" name="MSIP_Label_defa4170-0d19-0005-0004-bc88714345d2_ContentBits">
    <vt:lpwstr>0</vt:lpwstr>
  </property>
</Properties>
</file>