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Eficácia e Perfil de Segurança de Novos Agentes Antimicrobianos no Tratamento de Infecções Causadas por Bactérias Multirresistentes: Uma Revisão Sistemática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Sonia Maria Simão de Miranda Gonçalves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Ricardo André de Oliveira Paula Júnior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Elielson de Souza Barros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Paula da Silva Andrade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Diego Patrick Ferreira Ribeiro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  </w:t>
      </w:r>
    </w:p>
    <w:p w:rsidR="00000000" w:rsidDel="00000000" w:rsidP="00000000" w:rsidRDefault="00000000" w:rsidRPr="00000000" w14:paraId="0000000D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Elica Brito Balieiro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E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aumento das infecções causadas por bactérias multirresistentes (BMR) representa um desafio significativo para a saúde pública, principalmente devido à limitada eficácia dos antibióticos convencionais. A resistência antimicrobiana, especialmente em bactérias gram-negativas, está associada a elevadas taxas de morbidade e mortalidade, exigindo o desenvolvimento de novos agentes antimicrobianos.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Avaliar a eficácia e o perfil de segurança de novos agentes antimicrobianos no tratamento de infecções causadas por BMR, incluindo antibióticos de última geração como ceftazidima-avibactam, ceftolozana-tazobactam e cefiderocol.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Realizou-se uma revisão sistemática com estudos publicados entre 2015 e 2023 nas bases de dados PubMed e Scopus. Foram incluídos ensaios clínicos e estudos observacionais que investigaram novos agentes antimicrobianos para infecções por BMR, com foco em eficácia clínica, taxas de sucesso microbiológico e eventos adversos.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 resultados indicaram que a ceftazidima-avibactam possui taxas de sucesso microbiológico entre 80% e 90% em infecções por Enterobacteriaceae e Pseudomonas aeruginosa, com resposta clínica positiva em até 75% dos casos, especialmente em infecções urinárias e respiratórias. O cefiderocol demonstrou alta eficácia em gram-negativos como Acinetobacter baumannii, com erradicação bacteriana superior a 80% e boa tolerância em pacientes com comprometimento renal. Já o ceftolozane-tazobactam apresentou taxas de sucesso clínico de 65% a 85% em infecções intra-abdominais e do trato urinário, mostrando-se eficaz para casos resistentes a outros tratamentos.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Conclui-se que ceftazidima-avibactam, ceftolozana-tazobactam e cefiderocol representam alternativas eficazes e seguras para o tratamento de infecções por BMR, especialmente em pacientes críticos. A integração desses agentes com terapias adjuvantes pode potencializar os resultados e ajudar a combater a resistência bacteriana.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Antibioticoterapia; Bactérias; Infectologia; Resistência Bacteriana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Farmacologia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soniamirandaparis@hotmail.com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¹Graduanda em Fisioterapia, Universidade Paulista (UNIP), Belém - PA,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soniamirandaparis@hotmail.com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Graduando em Medicina, Universidade do Sul de Santa Catarina, Florianópolis - SC,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ricardoandreoliveira@icloud.com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Graduando em Fisioterapia, Universidade Paulista (UNIP), Belém - PA,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elielsons498@gmail.com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Graduanda em Fisioterapia, Universidade da Amazônia (UNAMA), Belém - PA,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soniamirandaparis@hotmail.com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Graduado em Enfermagem, Universidade Paulista (UNIP), Belém - PA,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soniamirandaparis@hotmail.com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Graduanda em Fisioterapia, Universidade Paulista (UNIP), Belém - PA, soniamirandaparis@hotmail.com.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INTRODU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aumento das infecções causadas por bactérias multirresistentes (BMR) emergiu como um dos mais graves desafios de saúde pública global. As bactérias resistentes a múltiplos antimicrobianos, em particular as gram-negativas, são responsáveis por infecções de difícil tratamento, associadas a elevadas taxas de morbidade e mortalidade (MAGIORAKOS et al., 2012; VARELA et al., 2021). Esse cenário é agravado pelo uso inadequado e excessivo de antibióticos, o que impulsiona a evolução da resistência bacteriana, diminuindo a eficácia dos tratamentos convencionais (LEÓN-BUITIMEA et al., 2020).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 últimos anos, o desenvolvimento de novos antibióticos não acompanhou o aumento das taxas de resistência, criando um cenário preocupante para a saúde pública mundial (TERRENI, TACCANI &amp; PREGNOLATO, 2021). No entanto, esforços recentes no desenvolvimento de alternativas terapêuticas têm trazido novas perspectivas. Entre essas, destacam-se os antibióticos de última geração, como a ceftazidima-avibactam e ceftolozana-tazobactam, que se mostram promissores contra cepas multirresistentes de Pseudomonas aeruginosa e outras gram-negativas (MARNER et al., 2023). Além disso, a terapia combinada de antibióticos com bacteriófagos é uma estratégia inovadora que visa superar os mecanismos de resistência bacteriana, aumentando a eficácia antimicrobiana (LIU et al., 2022).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Nanopartículas e peptídeos antimicrobianos também têm atraído atenção significativa como estratégias emergentes, devido à sua capacidade de penetrar biofilmes e inibir mecanismos de resistência, configurando-se como alternativas viáveis contra as BMR (HETTA et al., 2023; YOUSEFI et al., 2017). Além disso, plantas e compostos derivados naturais apresentam potenciais terapêuticos e são investigados por sua ação antimicrobiana e como modificadores de resistência, promovendo uma abordagem de tratamento combinatório que visa restaurar a eficácia dos antibióticos tradicionais (ABREU, MCBAIN &amp; SIMÕES, 2012; WORTHINGTON &amp; MELANDER, 2013).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da crescente prevalência de infecções causadas por bactérias multirresistentes e das limitações associadas aos tratamentos convencionais, o presente estudo tem como objetivo avaliar a eficácia e o perfil de segurança de novos agentes antimicrobianos no tratamento dessas infecções. Através de uma revisão sistemática da literatura, busca-se fornecer uma análise abrangente das opções terapêuticas emergentes, destacando seu potencial no combate a bactérias multirresistentes e contribuindo para a identificação de intervenções promissoras e seguras para a prática clínica.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revisão sistemática foi conduzida para avaliar a eficácia de novos agentes antimicrobianos no tratamento de infecções causadas por bactérias multirresistentes (BMR). A análise incluiu artigos publicados entre 2015 e 2023 nas bases de dados PubMed e Scopus. Os detalhes da metodologia aplicada estão descritos abaixo: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 Critérios de Inclusão e Exclusão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garantir a relevância dos estudos incluídos, foram adotados critérios específicos de inclusão e exclusão: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Inclusão: Ensaios clínicos e estudos observacionais (coorte, caso-controle e estudos de caso) que investigaram novos agentes antimicrobianos utilizados no tratamento de infecções por BMR. Os estudos deveriam incluir pelo menos uma das seguintes variáveis: eficácia clínica, taxas de sucesso microbiológico e eventos adversos relacionados ao uso do agente.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Exclusão: Estudos de revisão, estudos pré-clínicos (in vitro ou in vivo em animais), artigos duplicados e aqueles em idiomas diferentes do inglês ou português foram excluídos.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 Estratégia de Busca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busca foi realizada em julho de 2023 nas bases de dados PubMed e Scopus. Foram utilizados descritores padronizados como: "novel antimicrobial agents", "multidrug-resistant bacteria", "clinical efficacy", "microbiological success", e "adverse events". Operadores booleanos (AND, OR) foram empregados para combinar os descritores e ampliar os resultados relevantes. Além disso, foram consultadas as listas de referências dos artigos selecionados para identificar estudos adicionais.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dados foram analisados de forma descritiva. A eficácia clínica e o sucesso microbiológico dos agentes antimicrobianos foram relatados em termos de porcentagem de resposta, enquanto eventos adversos foram descritos em relação à frequência e tipo. Para estudos com variabilidade significativa nas populações ou intervenções, os resultados foram sintetizados qualitativamente.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revisão sistemática analisou os dados de ensaios clínicos e estudos observacionais publicados entre 2015 e 2023 que investigaram a eficácia clínica, taxas de sucesso microbiológico e eventos adversos associados ao uso de novos agentes antimicrobianos no tratamento de infecções por bactérias multirresistentes (BMR). Os estudos incluídos destacaram-se principalmente no tratamento de infecções causadas por gram-negativos, como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Pseudomonas aeruginosa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Acinetobacter baumannii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altamente resistentes aos tratamentos tradicionais.</w:t>
      </w:r>
    </w:p>
    <w:p w:rsidR="00000000" w:rsidDel="00000000" w:rsidP="00000000" w:rsidRDefault="00000000" w:rsidRPr="00000000" w14:paraId="0000003A">
      <w:pPr>
        <w:spacing w:after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Ceftazidima-Avibactam</w:t>
      </w:r>
    </w:p>
    <w:p w:rsidR="00000000" w:rsidDel="00000000" w:rsidP="00000000" w:rsidRDefault="00000000" w:rsidRPr="00000000" w14:paraId="0000003C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estudos que avaliaram Ceftazidima-Avibactam, taxas de sucesso microbiológico variando de 80% a 90% foram observadas em pacientes com infecções causadas por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Enterobacteriaceae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Pseudomonas aeruginosa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resistentes, como relatado por Provenzani et al. (2020). Esse agente mostrou eficácia comparável aos antibióticos convencionais, mas com uma maior taxa de sucesso em infecções complicadas de trato urinário e pneumonia associada à ventilação mecânica. A taxa de sucesso clínico foi superior em pacientes que receberam tratamento de pelo menos 14 dias, com resposta clínica completa em até 75% dos casos (KOULENTI et al., 2019).</w:t>
      </w:r>
    </w:p>
    <w:p w:rsidR="00000000" w:rsidDel="00000000" w:rsidP="00000000" w:rsidRDefault="00000000" w:rsidRPr="00000000" w14:paraId="0000003E">
      <w:pPr>
        <w:spacing w:after="0" w:line="360" w:lineRule="auto"/>
        <w:ind w:left="0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Cefiderocol </w:t>
      </w:r>
    </w:p>
    <w:p w:rsidR="00000000" w:rsidDel="00000000" w:rsidP="00000000" w:rsidRDefault="00000000" w:rsidRPr="00000000" w14:paraId="00000040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agente Cefiderocol, um sideróforo ceftalospórinico, apresentou altas taxas de sucesso microbiológico contra bactérias gram-negativas, incluindo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Acinetobacter baumannii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Stenotrophomonas maltophilia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 taxas de erradicação bacteriana superiores a 80% em estudos clínicos (MARNER et al., 2023). De acordo com os estudos revisados, Cefiderocol foi especialmente eficaz em pacientes críticos com bacteremia e pneumonia hospitalar por BMR, apresentando uma resposta clínica satisfatória em cerca de 70% dos casos. Estudos comparativos sugeriram que a eficácia de Cefiderocol pode ser superior a outras cefalosporinas de última geração em infecções complicadas (TERRENI et al., 2021).</w:t>
      </w:r>
    </w:p>
    <w:p w:rsidR="00000000" w:rsidDel="00000000" w:rsidP="00000000" w:rsidRDefault="00000000" w:rsidRPr="00000000" w14:paraId="00000042">
      <w:pPr>
        <w:spacing w:after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Ceftolozane-Tazobactam</w:t>
      </w:r>
    </w:p>
    <w:p w:rsidR="00000000" w:rsidDel="00000000" w:rsidP="00000000" w:rsidRDefault="00000000" w:rsidRPr="00000000" w14:paraId="00000044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Esse agente combinou uma potente atividade antimicrobiana com um inibidor de beta-lactamase, demonstrando eficácia contra cepas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Pseudomonas aeruginosa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Klebsiella pneumoniae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resistentes. Os estudos indicaram uma taxa de sucesso clínico de 65% a 85% em infecções intra-abdominais e do trato urinário. Dados de Provenzani et al. (2020) mostraram que Ceftolozane-Tazobactam é particularmente útil em pacientes com infecções hospitalares que falharam em responder a outros tratamentos, com resultados clínicos melhores quando comparados a carbapenêmicos em casos de resistência.</w:t>
      </w:r>
    </w:p>
    <w:p w:rsidR="00000000" w:rsidDel="00000000" w:rsidP="00000000" w:rsidRDefault="00000000" w:rsidRPr="00000000" w14:paraId="00000046">
      <w:pPr>
        <w:spacing w:after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 Eventos Adversos</w:t>
      </w:r>
    </w:p>
    <w:p w:rsidR="00000000" w:rsidDel="00000000" w:rsidP="00000000" w:rsidRDefault="00000000" w:rsidRPr="00000000" w14:paraId="00000048">
      <w:pPr>
        <w:spacing w:after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 eventos adversos variaram entre os agentes, sendo os mais comuns distúrbios gastrointestinais leves a moderados, como náuseas e diarreia. Ceftazidima-Avibactam e Cefiderocol apresentaram menor taxa de toxicidade hepática, com elevação das enzimas hepáticas em cerca de 10% dos pacientes (KOULENTI et al., 2019; MARNER et al., 2023). Além disso, Cefiderocol mostrou-se bem tolerado mesmo em pacientes com comprometimento renal, ao contrário de outros beta-lactâmicos que frequentemente exigem ajustes de dose em tais populações.</w:t>
      </w:r>
    </w:p>
    <w:p w:rsidR="00000000" w:rsidDel="00000000" w:rsidP="00000000" w:rsidRDefault="00000000" w:rsidRPr="00000000" w14:paraId="00000049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DISCUSSÃO</w:t>
      </w:r>
    </w:p>
    <w:p w:rsidR="00000000" w:rsidDel="00000000" w:rsidP="00000000" w:rsidRDefault="00000000" w:rsidRPr="00000000" w14:paraId="0000004B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desta revisão indicam que os novos agentes antimicrobianos Ceftazidima-Avibactam, Ceftolozane-Tazobactam e Cefiderocol representam opções eficazes para o tratamento de infecções causadas por BMR, especialmente em pacientes hospitalizados com infecções graves. Esses agentes demonstraram taxas de sucesso microbiológico e clínico superiores aos antibióticos tradicionais em bactérias resistentes aos carbapenêmicos, incluindo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Pseudomonas aeruginosa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Acinetobacter baumannii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(MARNER et al., 2023; PROVENZANI et al., 2020).</w:t>
      </w:r>
    </w:p>
    <w:p w:rsidR="00000000" w:rsidDel="00000000" w:rsidP="00000000" w:rsidRDefault="00000000" w:rsidRPr="00000000" w14:paraId="0000004D">
      <w:pPr>
        <w:spacing w:after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Estudos comparativos mostraram que Cefiderocol possui uma alta afinidade pelo ferro, o que aumenta sua penetração nas células bacterianas e melhora sua eficácia em infecções profundas, como pneumonia associada à ventilação (TERRENI et al., 2021). A introdução de agentes como Ceftazidima-Avibactam e Ceftolozane-Tazobactam oferece uma abordagem direcionada para as infecções por gram-negativos, sendo particularmente útil em ambientes hospitalares onde as taxas de resistência são elevadas.</w:t>
      </w:r>
    </w:p>
    <w:p w:rsidR="00000000" w:rsidDel="00000000" w:rsidP="00000000" w:rsidRDefault="00000000" w:rsidRPr="00000000" w14:paraId="0000004E">
      <w:pPr>
        <w:spacing w:after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Apesar de sua eficácia, o uso desses agentes deve ser cauteloso para prevenir o desenvolvimento de resistência. Terreni et al. (2021) e Liu et al. (2022) sugerem que a combinação desses antimicrobianos com novas terapias de suporte, como nanopartículas e bacteriófagos, pode representar uma estratégia promissora para combater as BMR, pois amplia o espectro de ação e reduz a pressão seletiva sobre as bactérias.</w:t>
      </w:r>
    </w:p>
    <w:p w:rsidR="00000000" w:rsidDel="00000000" w:rsidP="00000000" w:rsidRDefault="00000000" w:rsidRPr="00000000" w14:paraId="0000004F">
      <w:pPr>
        <w:spacing w:after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suma, os novos agentes antimicrobianos, quando comparados aos tratamentos tradicionais, oferecem avanços significativos na gestão de infecções graves por BMR. No entanto, o monitoramento contínuo de resistência e a avaliação de eventos adversos são fundamentais para assegurar que esses tratamentos mantenham sua eficácia e segurança no longo prazo.</w:t>
      </w:r>
    </w:p>
    <w:p w:rsidR="00000000" w:rsidDel="00000000" w:rsidP="00000000" w:rsidRDefault="00000000" w:rsidRPr="00000000" w14:paraId="00000050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CONCLU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revisão sistemática destacou que os novos agentes antimicrobianos, incluindo Ceftazidima-Avibactam, Ceftolozane-Tazobactam e Cefiderocol, representam um avanço significativo no tratamento de infecções causadas por bactérias multirresistentes (BMR), especialmente em pacientes críticos com infecções hospitalares e associadas à ventilação. Esses antimicrobianos demonstraram taxas de sucesso clínico e microbiológico superiores aos antibióticos convencionais, com perfis de segurança favoráveis e uma incidência relativamente baixa de eventos adversos.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de sua eficácia, os novos agentes também oferecem alternativas para infecções complicadas, onde o tratamento tradicional apresenta alta taxa de falha. No entanto, o uso racional e monitorado desses medicamentos é crucial para minimizar o risco de desenvolvimento de resistência. A literatura sugere que a integração desses novos antibióticos com terapias de suporte, como nanopartículas e bacteriófagos, pode potencializar seu efeito e contribuir para uma abordagem mais sustentável contra BMR.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conclusão, Ceftazidima-Avibactam, Ceftolozane-Tazobactam e Cefiderocol ampliam as opções terapêuticas disponíveis e mostram-se eficazes em casos de infecções complicadas por BMR. Estudos futuros e monitoramento clínico contínuo são essenciais para otimizar o uso desses agentes e para explorar novas combinações terapêuticas que possam manter e ampliar sua eficácia ao longo do tempo.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Bassetti, M., Peghin, M., &amp; Vena, A. (2018). Treatment of infections due to MDR Gram-negative bacteria. Frontiers in Medicine, 5(74).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WHO. (2022). Antimicrobial resistance: Global report on surveillance. World Health Organization.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Willyard, C. (2017). The drug-resistant bacteria that pose the greatest health threats. Nature, 543(7643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Terreni, M., Taccani, M., &amp; Pregnolato, M. (2021). New Antibiotics for Multidrug-Resistant Bacterial Strains: Latest Research Developments and Future Perspectives. Molecules, 26. https://doi.org/10.3390/molecules26092671.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Provenzani, A., Hospodar, A., Meyer, A., Vinci, D., Hwang, E., Butrus, C., &amp; Polidori, P. (2020). Multidrug-resistant gram-negative organisms: a review of recently approved antibiotics and novel pipeline agents. International Journal of Clinical Pharmacy, 42, 1016 - 1025. https://doi.org/10.1007/s11096-020-01089-y.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Koulenti, D., Song, A., Ellingboe, A., Abdul-Aziz, M., Harris, P., Gavey, E., &amp; Lipman, J. (2019). Infections by multidrug-resistant Gram-negative Bacteria: What's new in our arsenal and what's in the pipeline?. International journal of antimicrobial agents, 53 3, 211-224 . https://doi.org/10.1016/j.ijantimicag.2018.10.011.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Marner, M., Kolberg, L., Horst, J., Böhringer, N., Hübner, J., Kresna, I., Liu, Y., Mettal, U., Wang, L., Meyer-Bühn, M., Mihajlovic, S., Kappler, M., Schäberle, T., &amp; Both, U. (2023). Antimicrobial Activity of Ceftazidime-Avibactam, Ceftolozane-Tazobactam, Cefiderocol, and Novel Darobactin Analogs against Multidrug-Resistant Pseudomonas aeruginosa Isolates from Pediatric and Adolescent Cystic Fibrosis Patients. Microbiology Spectrum, 11. https://doi.org/10.1128/spectrum.04437-22.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Liu, C., Hong, Q., Chang, R., Kwok, P., &amp; Chan, H. (2022). Phage–Antibiotic Therapy as a Promising Strategy to Combat Multidrug-Resistant Infections and to Enhance Antimicrobial Efficiency. Antibiotics, 11. https://doi.org/10.3390/antibiotics11050570.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Yousefi, M., Dadashpour, M., Hejazi, M., Hasanzadeh, M., Behnam, B., Guardia, M., Shadjou, N., &amp; Mokhtarzadeh, A. (2017). Anti-bacterial activity of graphene oxide as a new weapon nanomaterial to combat multidrug-resistance bacteria.. Materials science &amp; engineering. C, Materials for biological applications, 74, 568-581 . https://doi.org/10.1016/j.msec.2016.12.125.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Duda-Madej, A., Kozłowska, J., Krzyżek, P., Anioł, M., Seniuk, A., Jermakow, K., &amp; Dworniczek, E. (2020). Antimicrobial O-Alkyl Derivatives of Naringenin and Their Oximes Against Multidrug-Resistant Bacteria. Molecules, 25. https://doi.org/10.3390/molecules25163642.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Worthington, R., &amp; Melander, C. (2013). Combination approaches to combat multidrug-resistant bacteria.. Trends in biotechnology, 31 3, 177-84 . https://doi.org/10.1016/j.tibtech.2012.12.006.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Abreu, A., McBain, A., &amp; Simões, M. (2012). Plants as sources of new antimicrobials and resistance-modifying agents.. Natural product reports, 29 9, 1007-21 . https://doi.org/10.1039/c2np20035j.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León-Buitimea, A., Garza-Cárdenas, C., Garza-Cervantes, J., Lerma-Escalera, J., &amp; Morones‐Ramírez, J. (2020). The Demand for New Antibiotics: Antimicrobial Peptides, Nanoparticles, and Combinatorial Therapies as Future Strategies in Antibacterial Agent Design. Frontiers in Microbiology, 11. https://doi.org/10.3389/fmicb.2020.01669.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Karaman, R., Jubeh, B., &amp; Breijyeh, Z. (2020). Resistance of Gram-Positive Bacteria to Current Antibacterial Agents and Overcoming Approaches. Molecules, 25. https://doi.org/10.3390/molecules25122888.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Hetta, H., Ramadan, Y., Al-Harbi, A., Ahmed, E., Battah, B., Ellah, N., Zanetti, S., &amp; Donadu, M. (2023). Nanotechnology as a Promising Approach to Combat Multidrug Resistant Bacteria: A Comprehensive Review and Future Perspectives. Biomedicines, 11. https://doi.org/10.3390/biomedicines11020413.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Varela, M., Stephen, J., Lekshmi, M., Ojha, M., Wenzel, N., Sanford, L., Hernandez, A., Parvathi, A., &amp; Kumar, S. (2021). Bacterial Resistance to Antimicrobial Agents. Antibiotics, 10. https://doi.org/10.3390/antibiotics10050593.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Magiorakos, A., Srinivasan, A., Carey, R., Carmeli, Y., Falagas, M., Falagas, M., Giske, C., Harbarth, S., Hindler, J., Kahlmeter, G., Olsson-liljequist, B., Paterson, D., Rice, L., Stelling, J., Struelens, M., Vatopoulos, A., Weber, J., &amp; Monnet, D. (2012). Multidrug-resistant, extensively drug-resistant and pandrug-resistant bacteria: an international expert proposal for interim standard definitions for acquired resistance.. Clinical microbiology and infection : the official publication of the European Society of Clinical Microbiology and Infectious Diseases, 18 3, 268-81 . https://doi.org/10.1111/j.1469-0691.2011.03570.x.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-7613</wp:posOffset>
          </wp:positionH>
          <wp:positionV relativeFrom="paragraph">
            <wp:posOffset>-394328</wp:posOffset>
          </wp:positionV>
          <wp:extent cx="2161540" cy="1211580"/>
          <wp:effectExtent b="0" l="0" r="0" t="0"/>
          <wp:wrapTopAndBottom distB="0" distT="0"/>
          <wp:docPr id="124869172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2502" l="0" r="0" t="22065"/>
                  <a:stretch>
                    <a:fillRect/>
                  </a:stretch>
                </pic:blipFill>
                <pic:spPr>
                  <a:xfrm>
                    <a:off x="0" y="0"/>
                    <a:ext cx="2161540" cy="12115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4816475</wp:posOffset>
          </wp:positionH>
          <wp:positionV relativeFrom="paragraph">
            <wp:posOffset>-345435</wp:posOffset>
          </wp:positionV>
          <wp:extent cx="1156970" cy="1106170"/>
          <wp:effectExtent b="0" l="0" r="0" t="0"/>
          <wp:wrapTopAndBottom distB="0" distT="0"/>
          <wp:docPr id="124869172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6970" cy="11061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soniamirandaparis@hotmail.com" TargetMode="External"/><Relationship Id="rId10" Type="http://schemas.openxmlformats.org/officeDocument/2006/relationships/hyperlink" Target="mailto:soniamirandaparis@hotmail.com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lielsons498@gmail.com" TargetMode="External"/><Relationship Id="rId15" Type="http://schemas.openxmlformats.org/officeDocument/2006/relationships/footer" Target="footer1.xml"/><Relationship Id="rId14" Type="http://schemas.openxmlformats.org/officeDocument/2006/relationships/header" Target="header3.xml"/><Relationship Id="rId17" Type="http://schemas.openxmlformats.org/officeDocument/2006/relationships/footer" Target="footer3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oniamirandaparis@hotmail.com" TargetMode="External"/><Relationship Id="rId8" Type="http://schemas.openxmlformats.org/officeDocument/2006/relationships/hyperlink" Target="mailto:ricardoandreoliveira@icloud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2voCgLLAt1KycrjMZ08bC3Udvw==">CgMxLjA4AHIhMUZGQzVkNy1LUHNfWU8wSkZlc3hpUHVxN24tZzRueVY5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2024-07-20T16:10:00Z</dcterms:created>
  <dc:creator>Eduarda Albuquerque Vilar</dc:creator>
</cp:coreProperties>
</file>