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C4" w:rsidRPr="00F67DA2" w:rsidRDefault="00893355" w:rsidP="006D0BC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7DA2">
        <w:rPr>
          <w:rFonts w:ascii="Times New Roman" w:hAnsi="Times New Roman"/>
          <w:b/>
          <w:bCs/>
          <w:sz w:val="24"/>
          <w:szCs w:val="24"/>
        </w:rPr>
        <w:t xml:space="preserve">PARASITAS DE </w:t>
      </w:r>
      <w:r w:rsidRPr="00F67DA2">
        <w:rPr>
          <w:rFonts w:ascii="Times New Roman" w:hAnsi="Times New Roman"/>
          <w:b/>
          <w:bCs/>
          <w:i/>
          <w:iCs/>
          <w:sz w:val="24"/>
          <w:szCs w:val="24"/>
        </w:rPr>
        <w:t xml:space="preserve">Astyanax bifasciatus </w:t>
      </w:r>
      <w:r w:rsidRPr="00F67DA2">
        <w:rPr>
          <w:rFonts w:ascii="Times New Roman" w:hAnsi="Times New Roman"/>
          <w:b/>
          <w:bCs/>
          <w:sz w:val="24"/>
          <w:szCs w:val="24"/>
        </w:rPr>
        <w:t xml:space="preserve">E </w:t>
      </w:r>
      <w:r w:rsidRPr="00F67DA2">
        <w:rPr>
          <w:rFonts w:ascii="Times New Roman" w:hAnsi="Times New Roman"/>
          <w:b/>
          <w:bCs/>
          <w:i/>
          <w:iCs/>
          <w:sz w:val="24"/>
          <w:szCs w:val="24"/>
        </w:rPr>
        <w:t>Astyanax lacustris</w:t>
      </w:r>
      <w:r w:rsidRPr="00F67DA2">
        <w:rPr>
          <w:rFonts w:ascii="Times New Roman" w:hAnsi="Times New Roman"/>
          <w:b/>
          <w:bCs/>
          <w:sz w:val="24"/>
          <w:szCs w:val="24"/>
        </w:rPr>
        <w:t xml:space="preserve"> (CHARACIFORMES, CHARACIDAE) EM UM RIACHO DA BACIA DO RIO IGUAÇU</w:t>
      </w:r>
    </w:p>
    <w:p w:rsidR="00421D2F" w:rsidRPr="00F35A11" w:rsidRDefault="00421D2F" w:rsidP="006D0BC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355" w:rsidRPr="00421D2F" w:rsidRDefault="00893355" w:rsidP="006D0BC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21D2F">
        <w:rPr>
          <w:rFonts w:ascii="Times New Roman" w:hAnsi="Times New Roman"/>
          <w:b/>
          <w:bCs/>
          <w:sz w:val="24"/>
          <w:szCs w:val="24"/>
          <w:lang w:val="en-US"/>
        </w:rPr>
        <w:t xml:space="preserve">Parasites of </w:t>
      </w:r>
      <w:proofErr w:type="spellStart"/>
      <w:r w:rsidRPr="00421D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Astyanax</w:t>
      </w:r>
      <w:proofErr w:type="spellEnd"/>
      <w:r w:rsidRPr="00421D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21D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bifasciatus</w:t>
      </w:r>
      <w:proofErr w:type="spellEnd"/>
      <w:r w:rsidRPr="00421D2F">
        <w:rPr>
          <w:rFonts w:ascii="Times New Roman" w:hAnsi="Times New Roman"/>
          <w:b/>
          <w:bCs/>
          <w:sz w:val="24"/>
          <w:szCs w:val="24"/>
          <w:lang w:val="en-US"/>
        </w:rPr>
        <w:t xml:space="preserve"> and </w:t>
      </w:r>
      <w:proofErr w:type="spellStart"/>
      <w:r w:rsidRPr="00421D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Astyanax</w:t>
      </w:r>
      <w:proofErr w:type="spellEnd"/>
      <w:r w:rsidRPr="00421D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21D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lacustris</w:t>
      </w:r>
      <w:proofErr w:type="spellEnd"/>
      <w:r w:rsidRPr="00421D2F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421D2F">
        <w:rPr>
          <w:rFonts w:ascii="Times New Roman" w:hAnsi="Times New Roman"/>
          <w:b/>
          <w:bCs/>
          <w:sz w:val="24"/>
          <w:szCs w:val="24"/>
          <w:lang w:val="en-US"/>
        </w:rPr>
        <w:t>Characiformes</w:t>
      </w:r>
      <w:proofErr w:type="spellEnd"/>
      <w:r w:rsidRPr="00421D2F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21D2F">
        <w:rPr>
          <w:rFonts w:ascii="Times New Roman" w:hAnsi="Times New Roman"/>
          <w:b/>
          <w:bCs/>
          <w:sz w:val="24"/>
          <w:szCs w:val="24"/>
          <w:lang w:val="en-US"/>
        </w:rPr>
        <w:t>Characidae</w:t>
      </w:r>
      <w:proofErr w:type="spellEnd"/>
      <w:r w:rsidRPr="00421D2F">
        <w:rPr>
          <w:rFonts w:ascii="Times New Roman" w:hAnsi="Times New Roman"/>
          <w:b/>
          <w:bCs/>
          <w:sz w:val="24"/>
          <w:szCs w:val="24"/>
          <w:lang w:val="en-US"/>
        </w:rPr>
        <w:t xml:space="preserve">) </w:t>
      </w:r>
      <w:r w:rsidR="00421D2F" w:rsidRPr="00421D2F">
        <w:rPr>
          <w:rFonts w:ascii="Times New Roman" w:hAnsi="Times New Roman"/>
          <w:b/>
          <w:bCs/>
          <w:sz w:val="24"/>
          <w:szCs w:val="24"/>
          <w:lang w:val="en-US"/>
        </w:rPr>
        <w:t xml:space="preserve">in a </w:t>
      </w:r>
      <w:r w:rsidR="00BD125E">
        <w:rPr>
          <w:rFonts w:ascii="Times New Roman" w:hAnsi="Times New Roman"/>
          <w:b/>
          <w:bCs/>
          <w:sz w:val="24"/>
          <w:szCs w:val="24"/>
          <w:lang w:val="en-US"/>
        </w:rPr>
        <w:t>stream from</w:t>
      </w:r>
      <w:r w:rsidR="00421D2F" w:rsidRPr="00421D2F">
        <w:rPr>
          <w:rFonts w:ascii="Times New Roman" w:hAnsi="Times New Roman"/>
          <w:b/>
          <w:bCs/>
          <w:sz w:val="24"/>
          <w:szCs w:val="24"/>
          <w:lang w:val="en-US"/>
        </w:rPr>
        <w:t xml:space="preserve"> Iguaçu River </w:t>
      </w:r>
      <w:r w:rsidR="00BD125E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="00421D2F" w:rsidRPr="00421D2F">
        <w:rPr>
          <w:rFonts w:ascii="Times New Roman" w:hAnsi="Times New Roman"/>
          <w:b/>
          <w:bCs/>
          <w:sz w:val="24"/>
          <w:szCs w:val="24"/>
          <w:lang w:val="en-US"/>
        </w:rPr>
        <w:t>asin</w:t>
      </w:r>
    </w:p>
    <w:p w:rsidR="00EE4C4E" w:rsidRPr="00893355" w:rsidRDefault="00EE4C4E" w:rsidP="006D0B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93355" w:rsidRPr="00627346" w:rsidRDefault="00893355" w:rsidP="0089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27346">
        <w:rPr>
          <w:rFonts w:ascii="Times New Roman" w:hAnsi="Times New Roman"/>
          <w:color w:val="000000" w:themeColor="text1"/>
        </w:rPr>
        <w:t xml:space="preserve">Bianca da Silva Miguel¹; </w:t>
      </w:r>
      <w:proofErr w:type="spellStart"/>
      <w:r w:rsidRPr="00627346">
        <w:rPr>
          <w:rFonts w:ascii="Times New Roman" w:hAnsi="Times New Roman"/>
          <w:color w:val="000000" w:themeColor="text1"/>
        </w:rPr>
        <w:t>Lidiane</w:t>
      </w:r>
      <w:proofErr w:type="spellEnd"/>
      <w:r w:rsidRPr="00627346">
        <w:rPr>
          <w:rFonts w:ascii="Times New Roman" w:hAnsi="Times New Roman"/>
          <w:color w:val="000000" w:themeColor="text1"/>
        </w:rPr>
        <w:t xml:space="preserve"> Franceschini</w:t>
      </w:r>
      <w:r w:rsidR="001966CD" w:rsidRPr="00627346">
        <w:rPr>
          <w:rFonts w:ascii="Times New Roman" w:hAnsi="Times New Roman"/>
          <w:color w:val="000000" w:themeColor="text1"/>
        </w:rPr>
        <w:t xml:space="preserve"> </w:t>
      </w:r>
      <w:r w:rsidRPr="00627346">
        <w:rPr>
          <w:rFonts w:ascii="Times New Roman" w:hAnsi="Times New Roman"/>
          <w:color w:val="000000" w:themeColor="text1"/>
        </w:rPr>
        <w:t>²</w:t>
      </w:r>
      <w:r w:rsidR="00F94BC2" w:rsidRPr="00627346">
        <w:rPr>
          <w:rFonts w:ascii="Times New Roman" w:hAnsi="Times New Roman"/>
          <w:color w:val="000000" w:themeColor="text1"/>
          <w:vertAlign w:val="superscript"/>
        </w:rPr>
        <w:t>,3</w:t>
      </w:r>
      <w:r w:rsidRPr="00627346">
        <w:rPr>
          <w:rFonts w:ascii="Times New Roman" w:hAnsi="Times New Roman"/>
          <w:color w:val="000000" w:themeColor="text1"/>
        </w:rPr>
        <w:t xml:space="preserve">; Aline Cristina </w:t>
      </w:r>
      <w:proofErr w:type="gramStart"/>
      <w:r w:rsidRPr="00627346">
        <w:rPr>
          <w:rFonts w:ascii="Times New Roman" w:hAnsi="Times New Roman"/>
          <w:color w:val="000000" w:themeColor="text1"/>
        </w:rPr>
        <w:t>Zago²</w:t>
      </w:r>
      <w:r w:rsidR="00F94BC2" w:rsidRPr="00627346">
        <w:rPr>
          <w:rFonts w:ascii="Times New Roman" w:hAnsi="Times New Roman"/>
          <w:color w:val="000000" w:themeColor="text1"/>
          <w:vertAlign w:val="superscript"/>
        </w:rPr>
        <w:t>,</w:t>
      </w:r>
      <w:proofErr w:type="gramEnd"/>
      <w:r w:rsidR="00F94BC2" w:rsidRPr="00627346">
        <w:rPr>
          <w:rFonts w:ascii="Times New Roman" w:hAnsi="Times New Roman"/>
          <w:color w:val="000000" w:themeColor="text1"/>
          <w:vertAlign w:val="superscript"/>
        </w:rPr>
        <w:t>3</w:t>
      </w:r>
      <w:r w:rsidRPr="00627346">
        <w:rPr>
          <w:rFonts w:ascii="Times New Roman" w:hAnsi="Times New Roman"/>
          <w:color w:val="000000" w:themeColor="text1"/>
        </w:rPr>
        <w:t>; Rosilene Luciana Delariva</w:t>
      </w:r>
      <w:r w:rsidR="00833EE1" w:rsidRPr="00627346">
        <w:rPr>
          <w:rFonts w:ascii="Times New Roman" w:hAnsi="Times New Roman"/>
          <w:color w:val="000000" w:themeColor="text1"/>
          <w:vertAlign w:val="superscript"/>
        </w:rPr>
        <w:t>4</w:t>
      </w:r>
      <w:r w:rsidRPr="00627346">
        <w:rPr>
          <w:rFonts w:ascii="Times New Roman" w:hAnsi="Times New Roman"/>
          <w:color w:val="000000" w:themeColor="text1"/>
        </w:rPr>
        <w:t>; Igor Paiva Ramos¹</w:t>
      </w:r>
      <w:r w:rsidRPr="00627346">
        <w:rPr>
          <w:rFonts w:ascii="Times New Roman" w:hAnsi="Times New Roman"/>
          <w:color w:val="000000" w:themeColor="text1"/>
          <w:vertAlign w:val="superscript"/>
        </w:rPr>
        <w:t xml:space="preserve">, </w:t>
      </w:r>
      <w:r w:rsidRPr="00627346">
        <w:rPr>
          <w:rFonts w:ascii="Times New Roman" w:hAnsi="Times New Roman"/>
          <w:color w:val="000000" w:themeColor="text1"/>
        </w:rPr>
        <w:t xml:space="preserve">². </w:t>
      </w:r>
    </w:p>
    <w:p w:rsidR="006D0BC4" w:rsidRPr="00627346" w:rsidRDefault="006D0BC4" w:rsidP="006D0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D0BC4" w:rsidRPr="00627346" w:rsidRDefault="006D0BC4" w:rsidP="006D0BC4">
      <w:pPr>
        <w:pStyle w:val="Default"/>
        <w:ind w:firstLine="567"/>
        <w:jc w:val="both"/>
        <w:rPr>
          <w:color w:val="000000" w:themeColor="text1"/>
          <w:sz w:val="22"/>
          <w:szCs w:val="22"/>
          <w:lang w:val="pt-BR"/>
        </w:rPr>
      </w:pPr>
      <w:proofErr w:type="gramStart"/>
      <w:r w:rsidRPr="00627346">
        <w:rPr>
          <w:color w:val="000000" w:themeColor="text1"/>
          <w:sz w:val="22"/>
          <w:szCs w:val="22"/>
          <w:lang w:val="pt-BR"/>
        </w:rPr>
        <w:t>¹</w:t>
      </w:r>
      <w:proofErr w:type="gramEnd"/>
      <w:r w:rsidRPr="00627346">
        <w:rPr>
          <w:color w:val="000000" w:themeColor="text1"/>
          <w:sz w:val="22"/>
          <w:szCs w:val="22"/>
          <w:lang w:val="pt-BR"/>
        </w:rPr>
        <w:t xml:space="preserve"> </w:t>
      </w:r>
      <w:r w:rsidRPr="00627346">
        <w:rPr>
          <w:color w:val="000000" w:themeColor="text1"/>
          <w:sz w:val="22"/>
          <w:szCs w:val="22"/>
          <w:shd w:val="clear" w:color="auto" w:fill="FFFFFF"/>
          <w:lang w:val="pt-BR"/>
        </w:rPr>
        <w:t>Programa de Pós-graduação em Ciências Biológicas (Zoologia) do Instituto de Biociências da UNESP.</w:t>
      </w:r>
      <w:r w:rsidRPr="00627346">
        <w:rPr>
          <w:color w:val="000000" w:themeColor="text1"/>
          <w:sz w:val="22"/>
          <w:szCs w:val="22"/>
          <w:lang w:val="pt-BR"/>
        </w:rPr>
        <w:t xml:space="preserve"> Laboratório de Ecologia de Peixes (</w:t>
      </w:r>
      <w:proofErr w:type="spellStart"/>
      <w:r w:rsidRPr="00627346">
        <w:rPr>
          <w:color w:val="000000" w:themeColor="text1"/>
          <w:sz w:val="22"/>
          <w:szCs w:val="22"/>
          <w:lang w:val="pt-BR"/>
        </w:rPr>
        <w:t>Pirá</w:t>
      </w:r>
      <w:proofErr w:type="spellEnd"/>
      <w:r w:rsidRPr="00627346">
        <w:rPr>
          <w:color w:val="000000" w:themeColor="text1"/>
          <w:sz w:val="22"/>
          <w:szCs w:val="22"/>
          <w:lang w:val="pt-BR"/>
        </w:rPr>
        <w:t xml:space="preserve">). </w:t>
      </w:r>
      <w:proofErr w:type="gramStart"/>
      <w:r w:rsidRPr="00627346">
        <w:rPr>
          <w:color w:val="000000" w:themeColor="text1"/>
          <w:sz w:val="22"/>
          <w:szCs w:val="22"/>
          <w:lang w:val="pt-BR"/>
        </w:rPr>
        <w:t>e-mail</w:t>
      </w:r>
      <w:proofErr w:type="gramEnd"/>
      <w:r w:rsidRPr="00627346">
        <w:rPr>
          <w:color w:val="000000" w:themeColor="text1"/>
          <w:sz w:val="22"/>
          <w:szCs w:val="22"/>
          <w:lang w:val="pt-BR"/>
        </w:rPr>
        <w:t xml:space="preserve"> para correspondência: </w:t>
      </w:r>
      <w:hyperlink r:id="rId7" w:history="1">
        <w:r w:rsidRPr="00627346">
          <w:rPr>
            <w:rStyle w:val="Hyperlink"/>
            <w:color w:val="000000" w:themeColor="text1"/>
            <w:sz w:val="22"/>
            <w:szCs w:val="22"/>
            <w:u w:val="none"/>
            <w:lang w:val="pt-BR"/>
          </w:rPr>
          <w:t>bianca_miguel@hotmail.com</w:t>
        </w:r>
      </w:hyperlink>
      <w:r w:rsidRPr="00627346">
        <w:rPr>
          <w:color w:val="000000" w:themeColor="text1"/>
          <w:sz w:val="22"/>
          <w:szCs w:val="22"/>
          <w:lang w:val="pt-BR"/>
        </w:rPr>
        <w:t>.</w:t>
      </w:r>
    </w:p>
    <w:p w:rsidR="006D0BC4" w:rsidRPr="00627346" w:rsidRDefault="006D0BC4" w:rsidP="006D0BC4">
      <w:pPr>
        <w:pStyle w:val="Default"/>
        <w:ind w:firstLine="567"/>
        <w:jc w:val="both"/>
        <w:rPr>
          <w:color w:val="000000" w:themeColor="text1"/>
          <w:sz w:val="22"/>
          <w:szCs w:val="22"/>
          <w:lang w:val="pt-BR"/>
        </w:rPr>
      </w:pPr>
      <w:proofErr w:type="gramStart"/>
      <w:r w:rsidRPr="00627346">
        <w:rPr>
          <w:color w:val="000000" w:themeColor="text1"/>
          <w:sz w:val="22"/>
          <w:szCs w:val="22"/>
          <w:vertAlign w:val="superscript"/>
          <w:lang w:val="pt-BR"/>
        </w:rPr>
        <w:t>2</w:t>
      </w:r>
      <w:proofErr w:type="gramEnd"/>
      <w:r w:rsidRPr="00627346">
        <w:rPr>
          <w:color w:val="000000" w:themeColor="text1"/>
          <w:sz w:val="22"/>
          <w:szCs w:val="22"/>
          <w:lang w:val="pt-BR"/>
        </w:rPr>
        <w:t xml:space="preserve"> Departamento de Biologia e Zootecnia, Faculdade de Engenharia de Ilha Solteira, UNESP-Laboratório de Ecologia de Peixes (</w:t>
      </w:r>
      <w:proofErr w:type="spellStart"/>
      <w:r w:rsidRPr="00627346">
        <w:rPr>
          <w:color w:val="000000" w:themeColor="text1"/>
          <w:sz w:val="22"/>
          <w:szCs w:val="22"/>
          <w:lang w:val="pt-BR"/>
        </w:rPr>
        <w:t>Pirá</w:t>
      </w:r>
      <w:proofErr w:type="spellEnd"/>
      <w:r w:rsidRPr="00627346">
        <w:rPr>
          <w:color w:val="000000" w:themeColor="text1"/>
          <w:sz w:val="22"/>
          <w:szCs w:val="22"/>
          <w:lang w:val="pt-BR"/>
        </w:rPr>
        <w:t>).</w:t>
      </w:r>
    </w:p>
    <w:p w:rsidR="006D0BC4" w:rsidRPr="00627346" w:rsidRDefault="006D0BC4" w:rsidP="006D0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proofErr w:type="gramStart"/>
      <w:r w:rsidRPr="00627346">
        <w:rPr>
          <w:rFonts w:ascii="Times New Roman" w:hAnsi="Times New Roman"/>
          <w:color w:val="000000" w:themeColor="text1"/>
          <w:vertAlign w:val="superscript"/>
        </w:rPr>
        <w:t>3</w:t>
      </w:r>
      <w:proofErr w:type="gramEnd"/>
      <w:r w:rsidRPr="00627346">
        <w:rPr>
          <w:rFonts w:ascii="Times New Roman" w:hAnsi="Times New Roman"/>
          <w:color w:val="000000" w:themeColor="text1"/>
          <w:vertAlign w:val="superscript"/>
        </w:rPr>
        <w:t xml:space="preserve"> </w:t>
      </w:r>
      <w:r w:rsidRPr="00627346">
        <w:rPr>
          <w:rFonts w:ascii="Times New Roman" w:hAnsi="Times New Roman"/>
          <w:color w:val="000000" w:themeColor="text1"/>
        </w:rPr>
        <w:t>Departamento de Parasitologia, Instituto de Biociências de Botucatu, UNESP. – Laboratório de Parasitologia de Animais Silvestres (LAPAS).</w:t>
      </w:r>
    </w:p>
    <w:p w:rsidR="006D0BC4" w:rsidRPr="00627346" w:rsidRDefault="006D0BC4" w:rsidP="006D0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proofErr w:type="gramStart"/>
      <w:r w:rsidRPr="00627346">
        <w:rPr>
          <w:rFonts w:ascii="Times New Roman" w:hAnsi="Times New Roman"/>
          <w:color w:val="000000" w:themeColor="text1"/>
          <w:vertAlign w:val="superscript"/>
        </w:rPr>
        <w:t>4</w:t>
      </w:r>
      <w:proofErr w:type="gramEnd"/>
      <w:r w:rsidRPr="00627346">
        <w:rPr>
          <w:rFonts w:ascii="Times New Roman" w:hAnsi="Times New Roman"/>
          <w:color w:val="000000" w:themeColor="text1"/>
        </w:rPr>
        <w:t xml:space="preserve"> Centro de Ciências Biológicas e da Saúde, Universidade Estadual do Oeste do Paraná, Campus de Cascavel - Laboratório de Ictiologia, Ecologia e Biomonitoramento (LIEB).</w:t>
      </w:r>
    </w:p>
    <w:p w:rsidR="002131AA" w:rsidRDefault="002131AA" w:rsidP="00202073">
      <w:pPr>
        <w:pStyle w:val="Default"/>
        <w:jc w:val="both"/>
        <w:rPr>
          <w:rStyle w:val="Hyperlink"/>
          <w:color w:val="000000" w:themeColor="text1"/>
          <w:u w:val="none"/>
          <w:lang w:val="pt-BR"/>
        </w:rPr>
      </w:pPr>
    </w:p>
    <w:p w:rsidR="009A6B64" w:rsidRPr="00627346" w:rsidRDefault="00D835C1" w:rsidP="009A6B64">
      <w:pPr>
        <w:pStyle w:val="Default"/>
        <w:ind w:firstLine="567"/>
        <w:jc w:val="both"/>
        <w:rPr>
          <w:color w:val="000000" w:themeColor="text1"/>
          <w:lang w:val="pt-BR"/>
        </w:rPr>
      </w:pPr>
      <w:r w:rsidRPr="00627346">
        <w:rPr>
          <w:rFonts w:cs="Georgia"/>
          <w:color w:val="000000" w:themeColor="text1"/>
          <w:lang w:val="pt-BR"/>
        </w:rPr>
        <w:t xml:space="preserve">Embora riachos </w:t>
      </w:r>
      <w:r w:rsidR="00BE2558" w:rsidRPr="00627346">
        <w:rPr>
          <w:rFonts w:cs="Georgia"/>
          <w:color w:val="000000" w:themeColor="text1"/>
          <w:lang w:val="pt-BR"/>
        </w:rPr>
        <w:t xml:space="preserve">apresentem </w:t>
      </w:r>
      <w:r w:rsidRPr="00627346">
        <w:rPr>
          <w:rFonts w:cs="Georgia"/>
          <w:color w:val="000000" w:themeColor="text1"/>
          <w:lang w:val="pt-BR"/>
        </w:rPr>
        <w:t>grande diversidade e endemismo de espécies</w:t>
      </w:r>
      <w:r w:rsidR="00BE2558" w:rsidRPr="00627346">
        <w:rPr>
          <w:rFonts w:cs="Georgia"/>
          <w:color w:val="000000" w:themeColor="text1"/>
          <w:lang w:val="pt-BR"/>
        </w:rPr>
        <w:t>,</w:t>
      </w:r>
      <w:r w:rsidRPr="00627346">
        <w:rPr>
          <w:rFonts w:cs="Georgia"/>
          <w:color w:val="000000" w:themeColor="text1"/>
          <w:lang w:val="pt-BR"/>
        </w:rPr>
        <w:t xml:space="preserve"> </w:t>
      </w:r>
      <w:r w:rsidR="00BE2558" w:rsidRPr="00627346">
        <w:rPr>
          <w:rFonts w:cs="Georgia"/>
          <w:color w:val="000000" w:themeColor="text1"/>
          <w:lang w:val="pt-BR"/>
        </w:rPr>
        <w:t xml:space="preserve">estes ambientes </w:t>
      </w:r>
      <w:r w:rsidRPr="00627346">
        <w:rPr>
          <w:rFonts w:cs="Georgia"/>
          <w:color w:val="000000" w:themeColor="text1"/>
          <w:lang w:val="pt-BR"/>
        </w:rPr>
        <w:t xml:space="preserve">ainda são </w:t>
      </w:r>
      <w:r w:rsidRPr="00627346">
        <w:rPr>
          <w:color w:val="000000" w:themeColor="text1"/>
          <w:lang w:val="pt-BR"/>
        </w:rPr>
        <w:t xml:space="preserve">insatisfatoriamente explorados do ponto de vista científico e </w:t>
      </w:r>
      <w:r w:rsidRPr="00627346">
        <w:rPr>
          <w:rFonts w:cs="Georgia"/>
          <w:color w:val="000000" w:themeColor="text1"/>
          <w:lang w:val="pt-BR"/>
        </w:rPr>
        <w:t xml:space="preserve">extremamente ameaçados por ações antrópicas. Poluição, destruição da vegetação ripária, assoreamento e introdução de espécies </w:t>
      </w:r>
      <w:proofErr w:type="gramStart"/>
      <w:r w:rsidRPr="00627346">
        <w:rPr>
          <w:rFonts w:cs="Georgia"/>
          <w:color w:val="000000" w:themeColor="text1"/>
          <w:lang w:val="pt-BR"/>
        </w:rPr>
        <w:t>não-nativas</w:t>
      </w:r>
      <w:proofErr w:type="gramEnd"/>
      <w:r w:rsidRPr="00627346">
        <w:rPr>
          <w:rFonts w:cs="Georgia"/>
          <w:color w:val="000000" w:themeColor="text1"/>
          <w:lang w:val="pt-BR"/>
        </w:rPr>
        <w:t xml:space="preserve"> são fatores que atuam de forma deletéria, reduzindo assim a biodiversidade local. </w:t>
      </w:r>
      <w:r w:rsidR="00E23860" w:rsidRPr="00627346">
        <w:rPr>
          <w:color w:val="000000" w:themeColor="text1"/>
          <w:lang w:val="pt-BR"/>
        </w:rPr>
        <w:t>Como resultado do processo de introdução de espécie</w:t>
      </w:r>
      <w:r w:rsidRPr="00627346">
        <w:rPr>
          <w:color w:val="000000" w:themeColor="text1"/>
          <w:lang w:val="pt-BR"/>
        </w:rPr>
        <w:t>s,</w:t>
      </w:r>
      <w:r w:rsidR="00E23860" w:rsidRPr="00627346">
        <w:rPr>
          <w:color w:val="000000" w:themeColor="text1"/>
          <w:lang w:val="pt-BR"/>
        </w:rPr>
        <w:t xml:space="preserve"> pode</w:t>
      </w:r>
      <w:r w:rsidR="00BE2558" w:rsidRPr="00627346">
        <w:rPr>
          <w:color w:val="000000" w:themeColor="text1"/>
          <w:lang w:val="pt-BR"/>
        </w:rPr>
        <w:t>m</w:t>
      </w:r>
      <w:r w:rsidR="00E23860" w:rsidRPr="00627346">
        <w:rPr>
          <w:color w:val="000000" w:themeColor="text1"/>
          <w:lang w:val="pt-BR"/>
        </w:rPr>
        <w:t xml:space="preserve"> ocorrer mudanças das interações ecológicas locais, incluindo </w:t>
      </w:r>
      <w:proofErr w:type="gramStart"/>
      <w:r w:rsidR="00E23860" w:rsidRPr="00627346">
        <w:rPr>
          <w:color w:val="000000" w:themeColor="text1"/>
          <w:lang w:val="pt-BR"/>
        </w:rPr>
        <w:t>as relações parasit</w:t>
      </w:r>
      <w:r w:rsidR="00202073" w:rsidRPr="00627346">
        <w:rPr>
          <w:color w:val="000000" w:themeColor="text1"/>
          <w:lang w:val="pt-BR"/>
        </w:rPr>
        <w:t>a</w:t>
      </w:r>
      <w:r w:rsidR="00E23860" w:rsidRPr="00627346">
        <w:rPr>
          <w:color w:val="000000" w:themeColor="text1"/>
          <w:lang w:val="pt-BR"/>
        </w:rPr>
        <w:t>-hospedeiro</w:t>
      </w:r>
      <w:proofErr w:type="gramEnd"/>
      <w:r w:rsidR="00E23860" w:rsidRPr="00627346">
        <w:rPr>
          <w:color w:val="000000" w:themeColor="text1"/>
          <w:lang w:val="pt-BR"/>
        </w:rPr>
        <w:t xml:space="preserve">. Nesse </w:t>
      </w:r>
      <w:r w:rsidR="005C6B2D" w:rsidRPr="00627346">
        <w:rPr>
          <w:color w:val="000000" w:themeColor="text1"/>
          <w:lang w:val="pt-BR"/>
        </w:rPr>
        <w:t>contexto,</w:t>
      </w:r>
      <w:r w:rsidR="00E23860" w:rsidRPr="00627346">
        <w:rPr>
          <w:color w:val="000000" w:themeColor="text1"/>
          <w:lang w:val="pt-BR"/>
        </w:rPr>
        <w:t xml:space="preserve"> </w:t>
      </w:r>
      <w:r w:rsidR="005C6B2D" w:rsidRPr="00627346">
        <w:rPr>
          <w:color w:val="000000" w:themeColor="text1"/>
          <w:lang w:val="pt-BR"/>
        </w:rPr>
        <w:t>objetivou-se caracterizar e avaliar a estrutura das comunidades parasitárias de duas espécies congenéricas,</w:t>
      </w:r>
      <w:r w:rsidR="00E23860" w:rsidRPr="00627346">
        <w:rPr>
          <w:color w:val="000000" w:themeColor="text1"/>
          <w:lang w:val="pt-BR"/>
        </w:rPr>
        <w:t xml:space="preserve"> </w:t>
      </w:r>
      <w:r w:rsidR="0064640E" w:rsidRPr="00627346">
        <w:rPr>
          <w:i/>
          <w:iCs/>
          <w:color w:val="000000" w:themeColor="text1"/>
          <w:lang w:val="pt-BR"/>
        </w:rPr>
        <w:t>Astyanax lacustris</w:t>
      </w:r>
      <w:r w:rsidR="008F28C5" w:rsidRPr="00627346">
        <w:rPr>
          <w:i/>
          <w:iCs/>
          <w:color w:val="000000" w:themeColor="text1"/>
          <w:lang w:val="pt-BR"/>
        </w:rPr>
        <w:t xml:space="preserve"> </w:t>
      </w:r>
      <w:r w:rsidR="008F28C5" w:rsidRPr="00627346">
        <w:rPr>
          <w:color w:val="000000" w:themeColor="text1"/>
          <w:lang w:val="pt-BR"/>
        </w:rPr>
        <w:t xml:space="preserve">(espécie </w:t>
      </w:r>
      <w:proofErr w:type="gramStart"/>
      <w:r w:rsidR="008F28C5" w:rsidRPr="00627346">
        <w:rPr>
          <w:color w:val="000000" w:themeColor="text1"/>
          <w:lang w:val="pt-BR"/>
        </w:rPr>
        <w:t>não</w:t>
      </w:r>
      <w:r w:rsidR="00496A44" w:rsidRPr="00627346">
        <w:rPr>
          <w:color w:val="000000" w:themeColor="text1"/>
          <w:lang w:val="pt-BR"/>
        </w:rPr>
        <w:t>-</w:t>
      </w:r>
      <w:r w:rsidR="008F28C5" w:rsidRPr="00627346">
        <w:rPr>
          <w:color w:val="000000" w:themeColor="text1"/>
          <w:lang w:val="pt-BR"/>
        </w:rPr>
        <w:t>nativa</w:t>
      </w:r>
      <w:proofErr w:type="gramEnd"/>
      <w:r w:rsidR="008F28C5" w:rsidRPr="00627346">
        <w:rPr>
          <w:color w:val="000000" w:themeColor="text1"/>
          <w:lang w:val="pt-BR"/>
        </w:rPr>
        <w:t xml:space="preserve">) </w:t>
      </w:r>
      <w:r w:rsidR="00E23860" w:rsidRPr="00627346">
        <w:rPr>
          <w:color w:val="000000" w:themeColor="text1"/>
          <w:lang w:val="pt-BR"/>
        </w:rPr>
        <w:t>e</w:t>
      </w:r>
      <w:r w:rsidR="00E23860" w:rsidRPr="00627346">
        <w:rPr>
          <w:i/>
          <w:iCs/>
          <w:color w:val="000000" w:themeColor="text1"/>
          <w:lang w:val="pt-BR"/>
        </w:rPr>
        <w:t xml:space="preserve"> Astyanax bifasciatus </w:t>
      </w:r>
      <w:r w:rsidR="00E23860" w:rsidRPr="00627346">
        <w:rPr>
          <w:color w:val="000000" w:themeColor="text1"/>
          <w:lang w:val="pt-BR"/>
        </w:rPr>
        <w:t>(espécie nativa)</w:t>
      </w:r>
      <w:r w:rsidR="005C6B2D" w:rsidRPr="00627346">
        <w:rPr>
          <w:color w:val="000000" w:themeColor="text1"/>
          <w:lang w:val="pt-BR"/>
        </w:rPr>
        <w:t>, as quais</w:t>
      </w:r>
      <w:r w:rsidR="00E23860" w:rsidRPr="00627346">
        <w:rPr>
          <w:color w:val="000000" w:themeColor="text1"/>
          <w:lang w:val="pt-BR"/>
        </w:rPr>
        <w:t xml:space="preserve"> </w:t>
      </w:r>
      <w:r w:rsidR="008F28C5" w:rsidRPr="00627346">
        <w:rPr>
          <w:color w:val="000000" w:themeColor="text1"/>
          <w:lang w:val="pt-BR"/>
        </w:rPr>
        <w:t>coocorre</w:t>
      </w:r>
      <w:r w:rsidR="00496A44" w:rsidRPr="00627346">
        <w:rPr>
          <w:color w:val="000000" w:themeColor="text1"/>
          <w:lang w:val="pt-BR"/>
        </w:rPr>
        <w:t>m</w:t>
      </w:r>
      <w:r w:rsidR="0064640E" w:rsidRPr="00627346">
        <w:rPr>
          <w:color w:val="000000" w:themeColor="text1"/>
          <w:lang w:val="pt-BR"/>
        </w:rPr>
        <w:t xml:space="preserve"> em um riacho</w:t>
      </w:r>
      <w:r w:rsidR="008F28C5" w:rsidRPr="00627346">
        <w:rPr>
          <w:color w:val="000000" w:themeColor="text1"/>
          <w:lang w:val="pt-BR"/>
        </w:rPr>
        <w:t xml:space="preserve"> da bacia do rio Iguaçu</w:t>
      </w:r>
      <w:r w:rsidR="00E23860" w:rsidRPr="00627346">
        <w:rPr>
          <w:color w:val="000000" w:themeColor="text1"/>
          <w:lang w:val="pt-BR"/>
        </w:rPr>
        <w:t xml:space="preserve">, </w:t>
      </w:r>
      <w:r w:rsidR="0064640E" w:rsidRPr="00627346">
        <w:rPr>
          <w:color w:val="000000" w:themeColor="text1"/>
          <w:lang w:val="pt-BR"/>
        </w:rPr>
        <w:t>mediante a hipó</w:t>
      </w:r>
      <w:r w:rsidR="0050745A" w:rsidRPr="00627346">
        <w:rPr>
          <w:color w:val="000000" w:themeColor="text1"/>
          <w:lang w:val="pt-BR"/>
        </w:rPr>
        <w:t xml:space="preserve">tese de que ambas terão </w:t>
      </w:r>
      <w:r w:rsidR="00E66F2C" w:rsidRPr="00627346">
        <w:rPr>
          <w:color w:val="000000" w:themeColor="text1"/>
          <w:lang w:val="pt-BR"/>
        </w:rPr>
        <w:t>faunas parasitárias</w:t>
      </w:r>
      <w:r w:rsidR="0050745A" w:rsidRPr="00627346">
        <w:rPr>
          <w:color w:val="000000" w:themeColor="text1"/>
          <w:lang w:val="pt-BR"/>
        </w:rPr>
        <w:t xml:space="preserve"> distintas</w:t>
      </w:r>
      <w:r w:rsidR="00E23860" w:rsidRPr="00627346">
        <w:rPr>
          <w:color w:val="000000" w:themeColor="text1"/>
          <w:lang w:val="pt-BR"/>
        </w:rPr>
        <w:t>,</w:t>
      </w:r>
      <w:r w:rsidR="0050745A" w:rsidRPr="00627346">
        <w:rPr>
          <w:color w:val="000000" w:themeColor="text1"/>
          <w:lang w:val="pt-BR"/>
        </w:rPr>
        <w:t xml:space="preserve"> </w:t>
      </w:r>
      <w:r w:rsidR="00496A44" w:rsidRPr="00627346">
        <w:rPr>
          <w:color w:val="000000" w:themeColor="text1"/>
          <w:lang w:val="pt-BR"/>
        </w:rPr>
        <w:t xml:space="preserve">considerando-se a </w:t>
      </w:r>
      <w:r w:rsidR="0050745A" w:rsidRPr="00627346">
        <w:rPr>
          <w:color w:val="000000" w:themeColor="text1"/>
          <w:lang w:val="pt-BR"/>
        </w:rPr>
        <w:t>diversidade</w:t>
      </w:r>
      <w:r w:rsidR="0093532E" w:rsidRPr="00627346">
        <w:rPr>
          <w:color w:val="000000" w:themeColor="text1"/>
          <w:lang w:val="pt-BR"/>
        </w:rPr>
        <w:t xml:space="preserve"> </w:t>
      </w:r>
      <w:r w:rsidR="0050745A" w:rsidRPr="00627346">
        <w:rPr>
          <w:color w:val="000000" w:themeColor="text1"/>
          <w:lang w:val="pt-BR"/>
        </w:rPr>
        <w:t>e riqueza</w:t>
      </w:r>
      <w:r w:rsidR="008F28C5" w:rsidRPr="00627346">
        <w:rPr>
          <w:color w:val="000000" w:themeColor="text1"/>
          <w:lang w:val="pt-BR"/>
        </w:rPr>
        <w:t xml:space="preserve"> de </w:t>
      </w:r>
      <w:r w:rsidR="002D01ED" w:rsidRPr="00627346">
        <w:rPr>
          <w:color w:val="000000" w:themeColor="text1"/>
          <w:lang w:val="pt-BR"/>
        </w:rPr>
        <w:t xml:space="preserve">táxons de </w:t>
      </w:r>
      <w:r w:rsidR="008F28C5" w:rsidRPr="00627346">
        <w:rPr>
          <w:color w:val="000000" w:themeColor="text1"/>
          <w:lang w:val="pt-BR"/>
        </w:rPr>
        <w:t xml:space="preserve">helmintos. </w:t>
      </w:r>
      <w:r w:rsidR="008307BF" w:rsidRPr="00627346">
        <w:rPr>
          <w:color w:val="000000" w:themeColor="text1"/>
          <w:lang w:val="pt-BR"/>
        </w:rPr>
        <w:t xml:space="preserve">Foram coletados 44 </w:t>
      </w:r>
      <w:r w:rsidR="00E66F2C" w:rsidRPr="00627346">
        <w:rPr>
          <w:color w:val="000000" w:themeColor="text1"/>
          <w:lang w:val="pt-BR"/>
        </w:rPr>
        <w:t>peixes</w:t>
      </w:r>
      <w:r w:rsidR="008307BF" w:rsidRPr="00627346">
        <w:rPr>
          <w:color w:val="000000" w:themeColor="text1"/>
          <w:lang w:val="pt-BR"/>
        </w:rPr>
        <w:t xml:space="preserve"> (22 de cada espécie) na bacia do Iguaçu (Riacho Carolina), PR, por meio de pesca elétrica (</w:t>
      </w:r>
      <w:proofErr w:type="spellStart"/>
      <w:proofErr w:type="gramStart"/>
      <w:r w:rsidR="008307BF" w:rsidRPr="00627346">
        <w:rPr>
          <w:color w:val="000000" w:themeColor="text1"/>
          <w:lang w:val="pt-BR"/>
        </w:rPr>
        <w:t>SISBio</w:t>
      </w:r>
      <w:proofErr w:type="spellEnd"/>
      <w:proofErr w:type="gramEnd"/>
      <w:r w:rsidR="008307BF" w:rsidRPr="00627346">
        <w:rPr>
          <w:color w:val="000000" w:themeColor="text1"/>
          <w:lang w:val="pt-BR"/>
        </w:rPr>
        <w:t xml:space="preserve"> nº 25039-1, CEUA/UNIOESTE nº 3730/2016 e SisGen nº AE93D9D). Posteriormente, os peixes foram submetidos à análise parasitológica</w:t>
      </w:r>
      <w:r w:rsidR="00496A44" w:rsidRPr="00627346">
        <w:rPr>
          <w:color w:val="000000" w:themeColor="text1"/>
          <w:lang w:val="pt-BR"/>
        </w:rPr>
        <w:t>, e o</w:t>
      </w:r>
      <w:r w:rsidR="008307BF" w:rsidRPr="00627346">
        <w:rPr>
          <w:color w:val="000000" w:themeColor="text1"/>
          <w:lang w:val="pt-BR"/>
        </w:rPr>
        <w:t>s parasit</w:t>
      </w:r>
      <w:r w:rsidR="00202073" w:rsidRPr="00627346">
        <w:rPr>
          <w:color w:val="000000" w:themeColor="text1"/>
          <w:lang w:val="pt-BR"/>
        </w:rPr>
        <w:t>a</w:t>
      </w:r>
      <w:r w:rsidR="008307BF" w:rsidRPr="00627346">
        <w:rPr>
          <w:color w:val="000000" w:themeColor="text1"/>
          <w:lang w:val="pt-BR"/>
        </w:rPr>
        <w:t>s processados e identificados.</w:t>
      </w:r>
      <w:r w:rsidR="002B2A0C" w:rsidRPr="00627346">
        <w:rPr>
          <w:color w:val="000000" w:themeColor="text1"/>
          <w:lang w:val="pt-BR"/>
        </w:rPr>
        <w:t xml:space="preserve"> </w:t>
      </w:r>
      <w:r w:rsidR="00905466" w:rsidRPr="00627346">
        <w:rPr>
          <w:color w:val="000000" w:themeColor="text1"/>
          <w:lang w:val="pt-BR"/>
        </w:rPr>
        <w:t>Foram calculados: prevalência (P), intensidade média de infecção/infestação (IMI) e abundância média (AM)</w:t>
      </w:r>
      <w:r w:rsidR="0093532E" w:rsidRPr="00627346">
        <w:rPr>
          <w:color w:val="000000" w:themeColor="text1"/>
          <w:lang w:val="pt-BR"/>
        </w:rPr>
        <w:t>.</w:t>
      </w:r>
      <w:r w:rsidR="00905466" w:rsidRPr="00627346">
        <w:rPr>
          <w:color w:val="000000" w:themeColor="text1"/>
          <w:lang w:val="pt-BR"/>
        </w:rPr>
        <w:t xml:space="preserve"> </w:t>
      </w:r>
      <w:r w:rsidR="0093532E" w:rsidRPr="00627346">
        <w:rPr>
          <w:color w:val="000000" w:themeColor="text1"/>
          <w:lang w:val="pt-BR"/>
        </w:rPr>
        <w:t>U</w:t>
      </w:r>
      <w:r w:rsidR="00905466" w:rsidRPr="00627346">
        <w:rPr>
          <w:color w:val="000000" w:themeColor="text1"/>
          <w:lang w:val="pt-BR"/>
        </w:rPr>
        <w:t>tiliz</w:t>
      </w:r>
      <w:r w:rsidR="0093532E" w:rsidRPr="00627346">
        <w:rPr>
          <w:color w:val="000000" w:themeColor="text1"/>
          <w:lang w:val="pt-BR"/>
        </w:rPr>
        <w:t>ou-se</w:t>
      </w:r>
      <w:r w:rsidR="00905466" w:rsidRPr="00627346">
        <w:rPr>
          <w:color w:val="000000" w:themeColor="text1"/>
          <w:lang w:val="pt-BR"/>
        </w:rPr>
        <w:t xml:space="preserve"> </w:t>
      </w:r>
      <w:r w:rsidR="00BE2558" w:rsidRPr="00627346">
        <w:rPr>
          <w:color w:val="000000" w:themeColor="text1"/>
          <w:lang w:val="pt-BR"/>
        </w:rPr>
        <w:t xml:space="preserve">o </w:t>
      </w:r>
      <w:r w:rsidR="0093532E" w:rsidRPr="00627346">
        <w:rPr>
          <w:color w:val="000000" w:themeColor="text1"/>
          <w:lang w:val="pt-BR"/>
        </w:rPr>
        <w:t>t</w:t>
      </w:r>
      <w:r w:rsidR="00905466" w:rsidRPr="00627346">
        <w:rPr>
          <w:color w:val="000000" w:themeColor="text1"/>
          <w:lang w:val="pt-BR"/>
        </w:rPr>
        <w:t>este U de Mann-Whitney para compara</w:t>
      </w:r>
      <w:r w:rsidR="0093532E" w:rsidRPr="00627346">
        <w:rPr>
          <w:color w:val="000000" w:themeColor="text1"/>
          <w:lang w:val="pt-BR"/>
        </w:rPr>
        <w:t>ção d</w:t>
      </w:r>
      <w:r w:rsidR="00905466" w:rsidRPr="00627346">
        <w:rPr>
          <w:color w:val="000000" w:themeColor="text1"/>
          <w:lang w:val="pt-BR"/>
        </w:rPr>
        <w:t xml:space="preserve">a </w:t>
      </w:r>
      <w:r w:rsidR="005C6B2D" w:rsidRPr="00627346">
        <w:rPr>
          <w:color w:val="000000" w:themeColor="text1"/>
          <w:lang w:val="pt-BR"/>
        </w:rPr>
        <w:t>riqueza (</w:t>
      </w:r>
      <w:r w:rsidR="00905466" w:rsidRPr="00627346">
        <w:rPr>
          <w:i/>
          <w:iCs/>
          <w:color w:val="000000" w:themeColor="text1"/>
          <w:lang w:val="pt-BR"/>
        </w:rPr>
        <w:t>S</w:t>
      </w:r>
      <w:r w:rsidR="005C6B2D" w:rsidRPr="00627346">
        <w:rPr>
          <w:color w:val="000000" w:themeColor="text1"/>
          <w:lang w:val="pt-BR"/>
        </w:rPr>
        <w:t>)</w:t>
      </w:r>
      <w:r w:rsidR="00905466" w:rsidRPr="00627346">
        <w:rPr>
          <w:color w:val="000000" w:themeColor="text1"/>
          <w:lang w:val="pt-BR"/>
        </w:rPr>
        <w:t xml:space="preserve"> e índice de diversidade de </w:t>
      </w:r>
      <w:proofErr w:type="spellStart"/>
      <w:r w:rsidR="00905466" w:rsidRPr="00627346">
        <w:rPr>
          <w:color w:val="000000" w:themeColor="text1"/>
          <w:lang w:val="pt-BR"/>
        </w:rPr>
        <w:t>Shannon-Wienner</w:t>
      </w:r>
      <w:proofErr w:type="spellEnd"/>
      <w:r w:rsidR="00905466" w:rsidRPr="00627346">
        <w:rPr>
          <w:color w:val="000000" w:themeColor="text1"/>
          <w:lang w:val="pt-BR"/>
        </w:rPr>
        <w:t xml:space="preserve"> (H’) entre as espécies de </w:t>
      </w:r>
      <w:r w:rsidR="00905466" w:rsidRPr="00627346">
        <w:rPr>
          <w:i/>
          <w:iCs/>
          <w:color w:val="000000" w:themeColor="text1"/>
          <w:lang w:val="pt-BR"/>
        </w:rPr>
        <w:t>Astyanax</w:t>
      </w:r>
      <w:r w:rsidR="00905466" w:rsidRPr="00627346">
        <w:rPr>
          <w:color w:val="000000" w:themeColor="text1"/>
          <w:lang w:val="pt-BR"/>
        </w:rPr>
        <w:t xml:space="preserve">. Todos os cálculos foram realizados no programa </w:t>
      </w:r>
      <w:proofErr w:type="spellStart"/>
      <w:proofErr w:type="gramStart"/>
      <w:r w:rsidR="00905466" w:rsidRPr="00627346">
        <w:rPr>
          <w:color w:val="000000" w:themeColor="text1"/>
          <w:lang w:val="pt-BR"/>
        </w:rPr>
        <w:t>RStudio</w:t>
      </w:r>
      <w:proofErr w:type="spellEnd"/>
      <w:proofErr w:type="gramEnd"/>
      <w:r w:rsidR="00905466" w:rsidRPr="00627346">
        <w:rPr>
          <w:color w:val="000000" w:themeColor="text1"/>
          <w:lang w:val="pt-BR"/>
        </w:rPr>
        <w:t>.</w:t>
      </w:r>
      <w:r w:rsidR="0040082B" w:rsidRPr="00627346">
        <w:rPr>
          <w:color w:val="000000" w:themeColor="text1"/>
          <w:lang w:val="pt-BR"/>
        </w:rPr>
        <w:t xml:space="preserve"> </w:t>
      </w:r>
      <w:r w:rsidR="0093532E" w:rsidRPr="00627346">
        <w:rPr>
          <w:color w:val="000000" w:themeColor="text1"/>
          <w:lang w:val="pt-BR"/>
        </w:rPr>
        <w:t xml:space="preserve">Para </w:t>
      </w:r>
      <w:r w:rsidR="0093532E" w:rsidRPr="00627346">
        <w:rPr>
          <w:i/>
          <w:iCs/>
          <w:color w:val="000000" w:themeColor="text1"/>
          <w:lang w:val="pt-BR"/>
        </w:rPr>
        <w:t xml:space="preserve">A. </w:t>
      </w:r>
      <w:r w:rsidR="00905466" w:rsidRPr="00627346">
        <w:rPr>
          <w:i/>
          <w:iCs/>
          <w:color w:val="000000" w:themeColor="text1"/>
          <w:lang w:val="pt-BR"/>
        </w:rPr>
        <w:t>bifasciatus</w:t>
      </w:r>
      <w:r w:rsidR="00905466" w:rsidRPr="00627346">
        <w:rPr>
          <w:color w:val="000000" w:themeColor="text1"/>
          <w:lang w:val="pt-BR"/>
        </w:rPr>
        <w:t xml:space="preserve"> (nativa), 19 </w:t>
      </w:r>
      <w:r w:rsidR="0093532E" w:rsidRPr="00627346">
        <w:rPr>
          <w:color w:val="000000" w:themeColor="text1"/>
          <w:lang w:val="pt-BR"/>
        </w:rPr>
        <w:t xml:space="preserve">exemplares </w:t>
      </w:r>
      <w:r w:rsidR="00905466" w:rsidRPr="00627346">
        <w:rPr>
          <w:color w:val="000000" w:themeColor="text1"/>
          <w:lang w:val="pt-BR"/>
        </w:rPr>
        <w:t xml:space="preserve">estavam parasitados com </w:t>
      </w:r>
      <w:r w:rsidR="0093532E" w:rsidRPr="00627346">
        <w:rPr>
          <w:color w:val="000000" w:themeColor="text1"/>
          <w:lang w:val="pt-BR"/>
        </w:rPr>
        <w:t>a</w:t>
      </w:r>
      <w:r w:rsidR="00905466" w:rsidRPr="00627346">
        <w:rPr>
          <w:color w:val="000000" w:themeColor="text1"/>
          <w:lang w:val="pt-BR"/>
        </w:rPr>
        <w:t>o menos um táxon de parasit</w:t>
      </w:r>
      <w:r w:rsidR="00202073" w:rsidRPr="00627346">
        <w:rPr>
          <w:color w:val="000000" w:themeColor="text1"/>
          <w:lang w:val="pt-BR"/>
        </w:rPr>
        <w:t>a</w:t>
      </w:r>
      <w:r w:rsidR="00905466" w:rsidRPr="00627346">
        <w:rPr>
          <w:color w:val="000000" w:themeColor="text1"/>
          <w:lang w:val="pt-BR"/>
        </w:rPr>
        <w:t xml:space="preserve"> (P=86,36%, IMI=4,36±0,98, AM=3,77±0,90), totalizando 83 parasit</w:t>
      </w:r>
      <w:r w:rsidR="00202073" w:rsidRPr="00627346">
        <w:rPr>
          <w:color w:val="000000" w:themeColor="text1"/>
          <w:lang w:val="pt-BR"/>
        </w:rPr>
        <w:t>a</w:t>
      </w:r>
      <w:r w:rsidR="00905466" w:rsidRPr="00627346">
        <w:rPr>
          <w:color w:val="000000" w:themeColor="text1"/>
          <w:lang w:val="pt-BR"/>
        </w:rPr>
        <w:t xml:space="preserve">s coletados pertencentes a </w:t>
      </w:r>
      <w:r w:rsidR="00F8788A" w:rsidRPr="00627346">
        <w:rPr>
          <w:color w:val="000000" w:themeColor="text1"/>
          <w:lang w:val="pt-BR"/>
        </w:rPr>
        <w:t xml:space="preserve">cinco </w:t>
      </w:r>
      <w:r w:rsidR="00905466" w:rsidRPr="00627346">
        <w:rPr>
          <w:color w:val="000000" w:themeColor="text1"/>
          <w:lang w:val="pt-BR"/>
        </w:rPr>
        <w:t>táxons</w:t>
      </w:r>
      <w:r w:rsidR="009A6B64" w:rsidRPr="00627346">
        <w:rPr>
          <w:color w:val="000000" w:themeColor="text1"/>
          <w:lang w:val="pt-BR"/>
        </w:rPr>
        <w:t>:</w:t>
      </w:r>
      <w:r w:rsidR="00BE2558" w:rsidRPr="00627346">
        <w:rPr>
          <w:color w:val="000000" w:themeColor="text1"/>
          <w:lang w:val="pt-BR"/>
        </w:rPr>
        <w:t xml:space="preserve"> </w:t>
      </w:r>
      <w:proofErr w:type="spellStart"/>
      <w:r w:rsidR="0093532E" w:rsidRPr="00627346">
        <w:rPr>
          <w:color w:val="000000" w:themeColor="text1"/>
          <w:lang w:val="pt-BR"/>
        </w:rPr>
        <w:t>N</w:t>
      </w:r>
      <w:r w:rsidR="00905466" w:rsidRPr="00627346">
        <w:rPr>
          <w:color w:val="000000" w:themeColor="text1"/>
          <w:lang w:val="pt-BR"/>
        </w:rPr>
        <w:t>ematod</w:t>
      </w:r>
      <w:r w:rsidR="0093532E" w:rsidRPr="00627346">
        <w:rPr>
          <w:color w:val="000000" w:themeColor="text1"/>
          <w:lang w:val="pt-BR"/>
        </w:rPr>
        <w:t>a</w:t>
      </w:r>
      <w:proofErr w:type="spellEnd"/>
      <w:r w:rsidR="009A6B64" w:rsidRPr="00627346">
        <w:rPr>
          <w:color w:val="000000" w:themeColor="text1"/>
          <w:lang w:val="pt-BR"/>
        </w:rPr>
        <w:t xml:space="preserve"> </w:t>
      </w:r>
      <w:proofErr w:type="gramStart"/>
      <w:r w:rsidR="009A6B64" w:rsidRPr="00627346">
        <w:rPr>
          <w:color w:val="000000" w:themeColor="text1"/>
          <w:lang w:val="pt-BR"/>
        </w:rPr>
        <w:t>gen.</w:t>
      </w:r>
      <w:proofErr w:type="gramEnd"/>
      <w:r w:rsidR="009A6B64" w:rsidRPr="00627346">
        <w:rPr>
          <w:color w:val="000000" w:themeColor="text1"/>
          <w:lang w:val="pt-BR"/>
        </w:rPr>
        <w:t xml:space="preserve"> sp.</w:t>
      </w:r>
      <w:r w:rsidR="00905466" w:rsidRPr="00627346">
        <w:rPr>
          <w:color w:val="000000" w:themeColor="text1"/>
          <w:lang w:val="pt-BR"/>
        </w:rPr>
        <w:t xml:space="preserve"> </w:t>
      </w:r>
      <w:proofErr w:type="gramStart"/>
      <w:r w:rsidR="00905466" w:rsidRPr="00627346">
        <w:rPr>
          <w:color w:val="000000" w:themeColor="text1"/>
          <w:lang w:val="pt-BR"/>
        </w:rPr>
        <w:t>em</w:t>
      </w:r>
      <w:proofErr w:type="gramEnd"/>
      <w:r w:rsidR="00905466" w:rsidRPr="00627346">
        <w:rPr>
          <w:color w:val="000000" w:themeColor="text1"/>
          <w:lang w:val="pt-BR"/>
        </w:rPr>
        <w:t xml:space="preserve"> fase larval (P=1</w:t>
      </w:r>
      <w:r w:rsidR="00241C84" w:rsidRPr="00627346">
        <w:rPr>
          <w:color w:val="000000" w:themeColor="text1"/>
          <w:lang w:val="pt-BR"/>
        </w:rPr>
        <w:t>3</w:t>
      </w:r>
      <w:r w:rsidR="00905466" w:rsidRPr="00627346">
        <w:rPr>
          <w:color w:val="000000" w:themeColor="text1"/>
          <w:lang w:val="pt-BR"/>
        </w:rPr>
        <w:t>,</w:t>
      </w:r>
      <w:r w:rsidR="00241C84" w:rsidRPr="00627346">
        <w:rPr>
          <w:color w:val="000000" w:themeColor="text1"/>
          <w:lang w:val="pt-BR"/>
        </w:rPr>
        <w:t>63</w:t>
      </w:r>
      <w:r w:rsidR="00905466" w:rsidRPr="00627346">
        <w:rPr>
          <w:color w:val="000000" w:themeColor="text1"/>
          <w:lang w:val="pt-BR"/>
        </w:rPr>
        <w:t>%, IMI=1,</w:t>
      </w:r>
      <w:r w:rsidR="00241C84" w:rsidRPr="00627346">
        <w:rPr>
          <w:color w:val="000000" w:themeColor="text1"/>
          <w:lang w:val="pt-BR"/>
        </w:rPr>
        <w:t>66</w:t>
      </w:r>
      <w:r w:rsidR="00905466" w:rsidRPr="00627346">
        <w:rPr>
          <w:color w:val="000000" w:themeColor="text1"/>
          <w:lang w:val="pt-BR"/>
        </w:rPr>
        <w:t>±0,</w:t>
      </w:r>
      <w:r w:rsidR="00241C84" w:rsidRPr="00627346">
        <w:rPr>
          <w:color w:val="000000" w:themeColor="text1"/>
          <w:lang w:val="pt-BR"/>
        </w:rPr>
        <w:t>66</w:t>
      </w:r>
      <w:r w:rsidR="00905466" w:rsidRPr="00627346">
        <w:rPr>
          <w:color w:val="000000" w:themeColor="text1"/>
          <w:lang w:val="pt-BR"/>
        </w:rPr>
        <w:t>, AM=0,</w:t>
      </w:r>
      <w:r w:rsidR="00241C84" w:rsidRPr="00627346">
        <w:rPr>
          <w:color w:val="000000" w:themeColor="text1"/>
          <w:lang w:val="pt-BR"/>
        </w:rPr>
        <w:t>22</w:t>
      </w:r>
      <w:r w:rsidR="00905466" w:rsidRPr="00627346">
        <w:rPr>
          <w:color w:val="000000" w:themeColor="text1"/>
          <w:lang w:val="pt-BR"/>
        </w:rPr>
        <w:t>±0,</w:t>
      </w:r>
      <w:r w:rsidR="00241C84" w:rsidRPr="00627346">
        <w:rPr>
          <w:color w:val="000000" w:themeColor="text1"/>
          <w:lang w:val="pt-BR"/>
        </w:rPr>
        <w:t>14</w:t>
      </w:r>
      <w:r w:rsidR="00905466" w:rsidRPr="00627346">
        <w:rPr>
          <w:color w:val="000000" w:themeColor="text1"/>
          <w:lang w:val="pt-BR"/>
        </w:rPr>
        <w:t xml:space="preserve">) e </w:t>
      </w:r>
      <w:r w:rsidR="00F8788A" w:rsidRPr="00627346">
        <w:rPr>
          <w:color w:val="000000" w:themeColor="text1"/>
          <w:lang w:val="pt-BR"/>
        </w:rPr>
        <w:t xml:space="preserve">quatro </w:t>
      </w:r>
      <w:r w:rsidR="00905466" w:rsidRPr="00627346">
        <w:rPr>
          <w:color w:val="000000" w:themeColor="text1"/>
          <w:lang w:val="pt-BR"/>
        </w:rPr>
        <w:t xml:space="preserve">táxons de monogenéticos: </w:t>
      </w:r>
      <w:r w:rsidR="00905466" w:rsidRPr="00627346">
        <w:rPr>
          <w:i/>
          <w:iCs/>
          <w:color w:val="000000" w:themeColor="text1"/>
          <w:lang w:val="pt-BR"/>
        </w:rPr>
        <w:t>Diaphorocleidus</w:t>
      </w:r>
      <w:r w:rsidR="00905466" w:rsidRPr="00627346">
        <w:rPr>
          <w:color w:val="000000" w:themeColor="text1"/>
          <w:lang w:val="pt-BR"/>
        </w:rPr>
        <w:t xml:space="preserve"> sp. </w:t>
      </w:r>
      <w:r w:rsidR="00905466" w:rsidRPr="00627346">
        <w:rPr>
          <w:color w:val="000000" w:themeColor="text1"/>
        </w:rPr>
        <w:t>(P=</w:t>
      </w:r>
      <w:r w:rsidR="00241C84" w:rsidRPr="00627346">
        <w:rPr>
          <w:color w:val="000000" w:themeColor="text1"/>
        </w:rPr>
        <w:t>9,09</w:t>
      </w:r>
      <w:r w:rsidR="00905466" w:rsidRPr="00627346">
        <w:rPr>
          <w:color w:val="000000" w:themeColor="text1"/>
        </w:rPr>
        <w:t>%, IMI=</w:t>
      </w:r>
      <w:r w:rsidR="00241C84" w:rsidRPr="00627346">
        <w:rPr>
          <w:color w:val="000000" w:themeColor="text1"/>
        </w:rPr>
        <w:t>1</w:t>
      </w:r>
      <w:r w:rsidR="00905466" w:rsidRPr="00627346">
        <w:rPr>
          <w:color w:val="000000" w:themeColor="text1"/>
        </w:rPr>
        <w:t>, AM=0,0</w:t>
      </w:r>
      <w:r w:rsidR="00241C84" w:rsidRPr="00627346">
        <w:rPr>
          <w:color w:val="000000" w:themeColor="text1"/>
        </w:rPr>
        <w:t>9</w:t>
      </w:r>
      <w:r w:rsidR="00905466" w:rsidRPr="00627346">
        <w:rPr>
          <w:color w:val="000000" w:themeColor="text1"/>
        </w:rPr>
        <w:t>±0,0</w:t>
      </w:r>
      <w:r w:rsidR="00241C84" w:rsidRPr="00627346">
        <w:rPr>
          <w:color w:val="000000" w:themeColor="text1"/>
        </w:rPr>
        <w:t>6</w:t>
      </w:r>
      <w:r w:rsidR="00905466" w:rsidRPr="00627346">
        <w:rPr>
          <w:color w:val="000000" w:themeColor="text1"/>
        </w:rPr>
        <w:t xml:space="preserve">), </w:t>
      </w:r>
      <w:proofErr w:type="spellStart"/>
      <w:r w:rsidR="00905466" w:rsidRPr="00627346">
        <w:rPr>
          <w:i/>
          <w:iCs/>
          <w:color w:val="000000" w:themeColor="text1"/>
        </w:rPr>
        <w:t>Cacatuocotyle</w:t>
      </w:r>
      <w:proofErr w:type="spellEnd"/>
      <w:r w:rsidR="00905466" w:rsidRPr="00627346">
        <w:rPr>
          <w:i/>
          <w:iCs/>
          <w:color w:val="000000" w:themeColor="text1"/>
        </w:rPr>
        <w:t xml:space="preserve"> </w:t>
      </w:r>
      <w:proofErr w:type="spellStart"/>
      <w:r w:rsidR="00905466" w:rsidRPr="00627346">
        <w:rPr>
          <w:i/>
          <w:iCs/>
          <w:color w:val="000000" w:themeColor="text1"/>
        </w:rPr>
        <w:t>papilionis</w:t>
      </w:r>
      <w:proofErr w:type="spellEnd"/>
      <w:r w:rsidR="00905466" w:rsidRPr="00627346">
        <w:rPr>
          <w:color w:val="000000" w:themeColor="text1"/>
        </w:rPr>
        <w:t xml:space="preserve"> (P=</w:t>
      </w:r>
      <w:r w:rsidR="00241C84" w:rsidRPr="00627346">
        <w:rPr>
          <w:color w:val="000000" w:themeColor="text1"/>
        </w:rPr>
        <w:t>27,27</w:t>
      </w:r>
      <w:r w:rsidR="00905466" w:rsidRPr="00627346">
        <w:rPr>
          <w:color w:val="000000" w:themeColor="text1"/>
        </w:rPr>
        <w:t>%, IMI=</w:t>
      </w:r>
      <w:r w:rsidR="00241C84" w:rsidRPr="00627346">
        <w:rPr>
          <w:color w:val="000000" w:themeColor="text1"/>
        </w:rPr>
        <w:t>1</w:t>
      </w:r>
      <w:r w:rsidR="00905466" w:rsidRPr="00627346">
        <w:rPr>
          <w:color w:val="000000" w:themeColor="text1"/>
        </w:rPr>
        <w:t>±0,</w:t>
      </w:r>
      <w:r w:rsidR="00241C84" w:rsidRPr="00627346">
        <w:rPr>
          <w:color w:val="000000" w:themeColor="text1"/>
        </w:rPr>
        <w:t>09</w:t>
      </w:r>
      <w:r w:rsidR="00905466" w:rsidRPr="00627346">
        <w:rPr>
          <w:color w:val="000000" w:themeColor="text1"/>
        </w:rPr>
        <w:t>, AM=0,</w:t>
      </w:r>
      <w:r w:rsidR="00241C84" w:rsidRPr="00627346">
        <w:rPr>
          <w:color w:val="000000" w:themeColor="text1"/>
        </w:rPr>
        <w:t xml:space="preserve">27 </w:t>
      </w:r>
      <w:r w:rsidR="00905466" w:rsidRPr="00627346">
        <w:rPr>
          <w:color w:val="000000" w:themeColor="text1"/>
        </w:rPr>
        <w:t>±0,</w:t>
      </w:r>
      <w:r w:rsidR="00241C84" w:rsidRPr="00627346">
        <w:rPr>
          <w:color w:val="000000" w:themeColor="text1"/>
        </w:rPr>
        <w:t>09</w:t>
      </w:r>
      <w:r w:rsidR="00905466" w:rsidRPr="00627346">
        <w:rPr>
          <w:color w:val="000000" w:themeColor="text1"/>
        </w:rPr>
        <w:t xml:space="preserve">); </w:t>
      </w:r>
      <w:r w:rsidR="00905466" w:rsidRPr="00627346">
        <w:rPr>
          <w:i/>
          <w:iCs/>
          <w:color w:val="000000" w:themeColor="text1"/>
        </w:rPr>
        <w:t>Characithecium</w:t>
      </w:r>
      <w:r w:rsidR="00905466" w:rsidRPr="00627346">
        <w:rPr>
          <w:color w:val="000000" w:themeColor="text1"/>
        </w:rPr>
        <w:t xml:space="preserve"> sp. (P=</w:t>
      </w:r>
      <w:r w:rsidR="00241C84" w:rsidRPr="00627346">
        <w:rPr>
          <w:color w:val="000000" w:themeColor="text1"/>
        </w:rPr>
        <w:t>9,09</w:t>
      </w:r>
      <w:r w:rsidR="00905466" w:rsidRPr="00627346">
        <w:rPr>
          <w:color w:val="000000" w:themeColor="text1"/>
        </w:rPr>
        <w:t>%, IMI=</w:t>
      </w:r>
      <w:r w:rsidR="00241C84" w:rsidRPr="00627346">
        <w:rPr>
          <w:color w:val="000000" w:themeColor="text1"/>
        </w:rPr>
        <w:t>2,5</w:t>
      </w:r>
      <w:r w:rsidR="00905466" w:rsidRPr="00627346">
        <w:rPr>
          <w:color w:val="000000" w:themeColor="text1"/>
        </w:rPr>
        <w:t>±</w:t>
      </w:r>
      <w:r w:rsidR="00241C84" w:rsidRPr="00627346">
        <w:rPr>
          <w:color w:val="000000" w:themeColor="text1"/>
        </w:rPr>
        <w:t>1,5</w:t>
      </w:r>
      <w:r w:rsidR="00905466" w:rsidRPr="00627346">
        <w:rPr>
          <w:color w:val="000000" w:themeColor="text1"/>
        </w:rPr>
        <w:t>, AM=0,</w:t>
      </w:r>
      <w:r w:rsidR="00241C84" w:rsidRPr="00627346">
        <w:rPr>
          <w:color w:val="000000" w:themeColor="text1"/>
        </w:rPr>
        <w:t>22</w:t>
      </w:r>
      <w:r w:rsidR="00905466" w:rsidRPr="00627346">
        <w:rPr>
          <w:color w:val="000000" w:themeColor="text1"/>
        </w:rPr>
        <w:t>±0,1</w:t>
      </w:r>
      <w:r w:rsidR="00241C84" w:rsidRPr="00627346">
        <w:rPr>
          <w:color w:val="000000" w:themeColor="text1"/>
        </w:rPr>
        <w:t>8</w:t>
      </w:r>
      <w:r w:rsidR="00905466" w:rsidRPr="00627346">
        <w:rPr>
          <w:color w:val="000000" w:themeColor="text1"/>
        </w:rPr>
        <w:t xml:space="preserve">); e </w:t>
      </w:r>
      <w:proofErr w:type="spellStart"/>
      <w:r w:rsidR="00905466" w:rsidRPr="00627346">
        <w:rPr>
          <w:color w:val="000000" w:themeColor="text1"/>
        </w:rPr>
        <w:t>Gyrodactylidae</w:t>
      </w:r>
      <w:proofErr w:type="spellEnd"/>
      <w:r w:rsidR="00905466" w:rsidRPr="00627346">
        <w:rPr>
          <w:color w:val="000000" w:themeColor="text1"/>
        </w:rPr>
        <w:t xml:space="preserve"> gen. sp. (P=7</w:t>
      </w:r>
      <w:r w:rsidR="00661B2B" w:rsidRPr="00627346">
        <w:rPr>
          <w:color w:val="000000" w:themeColor="text1"/>
        </w:rPr>
        <w:t>7</w:t>
      </w:r>
      <w:r w:rsidR="00905466" w:rsidRPr="00627346">
        <w:rPr>
          <w:color w:val="000000" w:themeColor="text1"/>
        </w:rPr>
        <w:t>,</w:t>
      </w:r>
      <w:r w:rsidR="00661B2B" w:rsidRPr="00627346">
        <w:rPr>
          <w:color w:val="000000" w:themeColor="text1"/>
        </w:rPr>
        <w:t>27</w:t>
      </w:r>
      <w:r w:rsidR="00905466" w:rsidRPr="00627346">
        <w:rPr>
          <w:color w:val="000000" w:themeColor="text1"/>
        </w:rPr>
        <w:t>%, IMI=3,</w:t>
      </w:r>
      <w:r w:rsidR="00FA700A" w:rsidRPr="00627346">
        <w:rPr>
          <w:color w:val="000000" w:themeColor="text1"/>
        </w:rPr>
        <w:t>52</w:t>
      </w:r>
      <w:r w:rsidR="00905466" w:rsidRPr="00627346">
        <w:rPr>
          <w:color w:val="000000" w:themeColor="text1"/>
        </w:rPr>
        <w:t>±0,</w:t>
      </w:r>
      <w:r w:rsidR="00FA700A" w:rsidRPr="00627346">
        <w:rPr>
          <w:color w:val="000000" w:themeColor="text1"/>
        </w:rPr>
        <w:t>94</w:t>
      </w:r>
      <w:r w:rsidR="00905466" w:rsidRPr="00627346">
        <w:rPr>
          <w:color w:val="000000" w:themeColor="text1"/>
        </w:rPr>
        <w:t>, AM</w:t>
      </w:r>
      <w:r w:rsidR="00717318" w:rsidRPr="00627346">
        <w:rPr>
          <w:color w:val="000000" w:themeColor="text1"/>
        </w:rPr>
        <w:t>=</w:t>
      </w:r>
      <w:r w:rsidR="00905466" w:rsidRPr="00627346">
        <w:rPr>
          <w:color w:val="000000" w:themeColor="text1"/>
        </w:rPr>
        <w:t>2,</w:t>
      </w:r>
      <w:r w:rsidR="00FA700A" w:rsidRPr="00627346">
        <w:rPr>
          <w:color w:val="000000" w:themeColor="text1"/>
        </w:rPr>
        <w:t>72</w:t>
      </w:r>
      <w:r w:rsidR="00905466" w:rsidRPr="00627346">
        <w:rPr>
          <w:color w:val="000000" w:themeColor="text1"/>
        </w:rPr>
        <w:t>±0,</w:t>
      </w:r>
      <w:r w:rsidR="00FA700A" w:rsidRPr="00627346">
        <w:rPr>
          <w:color w:val="000000" w:themeColor="text1"/>
        </w:rPr>
        <w:t>79</w:t>
      </w:r>
      <w:r w:rsidR="00905466" w:rsidRPr="00627346">
        <w:rPr>
          <w:color w:val="000000" w:themeColor="text1"/>
        </w:rPr>
        <w:t xml:space="preserve">)). </w:t>
      </w:r>
      <w:proofErr w:type="spellStart"/>
      <w:r w:rsidR="00FA700A" w:rsidRPr="00627346">
        <w:rPr>
          <w:i/>
          <w:iCs/>
          <w:color w:val="000000" w:themeColor="text1"/>
          <w:lang w:val="pt-BR"/>
        </w:rPr>
        <w:t>Astyanax</w:t>
      </w:r>
      <w:proofErr w:type="spellEnd"/>
      <w:r w:rsidR="00FA700A" w:rsidRPr="00627346">
        <w:rPr>
          <w:i/>
          <w:iCs/>
          <w:color w:val="000000" w:themeColor="text1"/>
          <w:lang w:val="pt-BR"/>
        </w:rPr>
        <w:t xml:space="preserve"> </w:t>
      </w:r>
      <w:proofErr w:type="spellStart"/>
      <w:r w:rsidR="00FA700A" w:rsidRPr="00627346">
        <w:rPr>
          <w:i/>
          <w:iCs/>
          <w:color w:val="000000" w:themeColor="text1"/>
          <w:lang w:val="pt-BR"/>
        </w:rPr>
        <w:t>lacustris</w:t>
      </w:r>
      <w:proofErr w:type="spellEnd"/>
      <w:r w:rsidR="00FA700A" w:rsidRPr="00627346">
        <w:rPr>
          <w:color w:val="000000" w:themeColor="text1"/>
          <w:lang w:val="pt-BR"/>
        </w:rPr>
        <w:t xml:space="preserve"> (</w:t>
      </w:r>
      <w:proofErr w:type="spellStart"/>
      <w:proofErr w:type="gramStart"/>
      <w:r w:rsidR="00FA700A" w:rsidRPr="00627346">
        <w:rPr>
          <w:color w:val="000000" w:themeColor="text1"/>
          <w:lang w:val="pt-BR"/>
        </w:rPr>
        <w:t>não-nativa</w:t>
      </w:r>
      <w:proofErr w:type="spellEnd"/>
      <w:proofErr w:type="gramEnd"/>
      <w:r w:rsidR="00FA700A" w:rsidRPr="00627346">
        <w:rPr>
          <w:color w:val="000000" w:themeColor="text1"/>
          <w:lang w:val="pt-BR"/>
        </w:rPr>
        <w:t>)</w:t>
      </w:r>
      <w:r w:rsidR="00905466" w:rsidRPr="00627346">
        <w:rPr>
          <w:color w:val="000000" w:themeColor="text1"/>
          <w:lang w:val="pt-BR"/>
        </w:rPr>
        <w:t xml:space="preserve">, </w:t>
      </w:r>
      <w:r w:rsidR="0093532E" w:rsidRPr="00627346">
        <w:rPr>
          <w:color w:val="000000" w:themeColor="text1"/>
          <w:lang w:val="pt-BR"/>
        </w:rPr>
        <w:t>ap</w:t>
      </w:r>
      <w:r w:rsidR="009C2BEC" w:rsidRPr="00627346">
        <w:rPr>
          <w:color w:val="000000" w:themeColor="text1"/>
          <w:lang w:val="pt-BR"/>
        </w:rPr>
        <w:t>r</w:t>
      </w:r>
      <w:r w:rsidR="0093532E" w:rsidRPr="00627346">
        <w:rPr>
          <w:color w:val="000000" w:themeColor="text1"/>
          <w:lang w:val="pt-BR"/>
        </w:rPr>
        <w:t xml:space="preserve">esentou </w:t>
      </w:r>
      <w:r w:rsidR="00905466" w:rsidRPr="00627346">
        <w:rPr>
          <w:color w:val="000000" w:themeColor="text1"/>
          <w:lang w:val="pt-BR"/>
        </w:rPr>
        <w:t>1</w:t>
      </w:r>
      <w:r w:rsidR="00FA700A" w:rsidRPr="00627346">
        <w:rPr>
          <w:color w:val="000000" w:themeColor="text1"/>
          <w:lang w:val="pt-BR"/>
        </w:rPr>
        <w:t>7</w:t>
      </w:r>
      <w:r w:rsidR="00905466" w:rsidRPr="00627346">
        <w:rPr>
          <w:color w:val="000000" w:themeColor="text1"/>
          <w:lang w:val="pt-BR"/>
        </w:rPr>
        <w:t xml:space="preserve"> </w:t>
      </w:r>
      <w:r w:rsidR="0093532E" w:rsidRPr="00627346">
        <w:rPr>
          <w:color w:val="000000" w:themeColor="text1"/>
          <w:lang w:val="pt-BR"/>
        </w:rPr>
        <w:t xml:space="preserve">exemplares </w:t>
      </w:r>
      <w:r w:rsidR="00905466" w:rsidRPr="00627346">
        <w:rPr>
          <w:color w:val="000000" w:themeColor="text1"/>
          <w:lang w:val="pt-BR"/>
        </w:rPr>
        <w:t>parasitados com pelo menos um táxon de helminto (P=</w:t>
      </w:r>
      <w:r w:rsidR="00635D61" w:rsidRPr="00627346">
        <w:rPr>
          <w:color w:val="000000" w:themeColor="text1"/>
          <w:lang w:val="pt-BR"/>
        </w:rPr>
        <w:t>77</w:t>
      </w:r>
      <w:r w:rsidR="00905466" w:rsidRPr="00627346">
        <w:rPr>
          <w:color w:val="000000" w:themeColor="text1"/>
          <w:lang w:val="pt-BR"/>
        </w:rPr>
        <w:t>,</w:t>
      </w:r>
      <w:r w:rsidR="00635D61" w:rsidRPr="00627346">
        <w:rPr>
          <w:color w:val="000000" w:themeColor="text1"/>
          <w:lang w:val="pt-BR"/>
        </w:rPr>
        <w:t>27</w:t>
      </w:r>
      <w:r w:rsidR="00905466" w:rsidRPr="00627346">
        <w:rPr>
          <w:color w:val="000000" w:themeColor="text1"/>
          <w:lang w:val="pt-BR"/>
        </w:rPr>
        <w:t>%, IMI=</w:t>
      </w:r>
      <w:r w:rsidR="00635D61" w:rsidRPr="00627346">
        <w:rPr>
          <w:color w:val="000000" w:themeColor="text1"/>
          <w:lang w:val="pt-BR"/>
        </w:rPr>
        <w:t>5,09</w:t>
      </w:r>
      <w:r w:rsidR="00905466" w:rsidRPr="00627346">
        <w:rPr>
          <w:color w:val="000000" w:themeColor="text1"/>
          <w:lang w:val="pt-BR"/>
        </w:rPr>
        <w:t>±0,</w:t>
      </w:r>
      <w:r w:rsidR="00635D61" w:rsidRPr="00627346">
        <w:rPr>
          <w:color w:val="000000" w:themeColor="text1"/>
          <w:lang w:val="pt-BR"/>
        </w:rPr>
        <w:t>9</w:t>
      </w:r>
      <w:r w:rsidR="00905466" w:rsidRPr="00627346">
        <w:rPr>
          <w:color w:val="000000" w:themeColor="text1"/>
          <w:lang w:val="pt-BR"/>
        </w:rPr>
        <w:t>, AM=</w:t>
      </w:r>
      <w:r w:rsidR="00635D61" w:rsidRPr="00627346">
        <w:rPr>
          <w:color w:val="000000" w:themeColor="text1"/>
          <w:lang w:val="pt-BR"/>
        </w:rPr>
        <w:t>4,17</w:t>
      </w:r>
      <w:r w:rsidR="00905466" w:rsidRPr="00627346">
        <w:rPr>
          <w:color w:val="000000" w:themeColor="text1"/>
          <w:lang w:val="pt-BR"/>
        </w:rPr>
        <w:t>±0,</w:t>
      </w:r>
      <w:r w:rsidR="00635D61" w:rsidRPr="00627346">
        <w:rPr>
          <w:color w:val="000000" w:themeColor="text1"/>
          <w:lang w:val="pt-BR"/>
        </w:rPr>
        <w:t>7</w:t>
      </w:r>
      <w:r w:rsidR="00905466" w:rsidRPr="00627346">
        <w:rPr>
          <w:color w:val="000000" w:themeColor="text1"/>
          <w:lang w:val="pt-BR"/>
        </w:rPr>
        <w:t xml:space="preserve">), </w:t>
      </w:r>
      <w:r w:rsidR="00E66F2C" w:rsidRPr="00627346">
        <w:rPr>
          <w:color w:val="000000" w:themeColor="text1"/>
          <w:lang w:val="pt-BR"/>
        </w:rPr>
        <w:t xml:space="preserve">totalizando </w:t>
      </w:r>
      <w:r w:rsidR="00905466" w:rsidRPr="00627346">
        <w:rPr>
          <w:color w:val="000000" w:themeColor="text1"/>
          <w:lang w:val="pt-BR"/>
        </w:rPr>
        <w:t>1</w:t>
      </w:r>
      <w:r w:rsidR="00635D61" w:rsidRPr="00627346">
        <w:rPr>
          <w:color w:val="000000" w:themeColor="text1"/>
          <w:lang w:val="pt-BR"/>
        </w:rPr>
        <w:t>12</w:t>
      </w:r>
      <w:r w:rsidR="00905466" w:rsidRPr="00627346">
        <w:rPr>
          <w:color w:val="000000" w:themeColor="text1"/>
          <w:lang w:val="pt-BR"/>
        </w:rPr>
        <w:t xml:space="preserve"> espécimes</w:t>
      </w:r>
      <w:r w:rsidR="001E5D48" w:rsidRPr="00627346">
        <w:rPr>
          <w:color w:val="000000" w:themeColor="text1"/>
          <w:lang w:val="pt-BR"/>
        </w:rPr>
        <w:t xml:space="preserve"> de parasit</w:t>
      </w:r>
      <w:r w:rsidR="00202073" w:rsidRPr="00627346">
        <w:rPr>
          <w:color w:val="000000" w:themeColor="text1"/>
          <w:lang w:val="pt-BR"/>
        </w:rPr>
        <w:t>a</w:t>
      </w:r>
      <w:r w:rsidR="00D70877" w:rsidRPr="00627346">
        <w:rPr>
          <w:color w:val="000000" w:themeColor="text1"/>
          <w:lang w:val="pt-BR"/>
        </w:rPr>
        <w:t>s</w:t>
      </w:r>
      <w:r w:rsidR="00E66F2C" w:rsidRPr="00627346">
        <w:rPr>
          <w:color w:val="000000" w:themeColor="text1"/>
          <w:lang w:val="pt-BR"/>
        </w:rPr>
        <w:t xml:space="preserve"> distribuídos em</w:t>
      </w:r>
      <w:r w:rsidR="00635D61" w:rsidRPr="00627346">
        <w:rPr>
          <w:color w:val="000000" w:themeColor="text1"/>
          <w:lang w:val="pt-BR"/>
        </w:rPr>
        <w:t xml:space="preserve"> </w:t>
      </w:r>
      <w:r w:rsidR="00F8788A" w:rsidRPr="00627346">
        <w:rPr>
          <w:color w:val="000000" w:themeColor="text1"/>
          <w:lang w:val="pt-BR"/>
        </w:rPr>
        <w:t xml:space="preserve">quatro </w:t>
      </w:r>
      <w:r w:rsidR="00635D61" w:rsidRPr="00627346">
        <w:rPr>
          <w:color w:val="000000" w:themeColor="text1"/>
          <w:lang w:val="pt-BR"/>
        </w:rPr>
        <w:t xml:space="preserve">táxons de monogenéticos: </w:t>
      </w:r>
      <w:r w:rsidR="00635D61" w:rsidRPr="00627346">
        <w:rPr>
          <w:i/>
          <w:iCs/>
          <w:color w:val="000000" w:themeColor="text1"/>
          <w:lang w:val="pt-BR"/>
        </w:rPr>
        <w:t>Diaphorocleidus</w:t>
      </w:r>
      <w:r w:rsidR="00635D61" w:rsidRPr="00627346">
        <w:rPr>
          <w:color w:val="000000" w:themeColor="text1"/>
          <w:lang w:val="pt-BR"/>
        </w:rPr>
        <w:t xml:space="preserve"> sp. </w:t>
      </w:r>
      <w:r w:rsidR="00635D61" w:rsidRPr="00627346">
        <w:rPr>
          <w:color w:val="000000" w:themeColor="text1"/>
        </w:rPr>
        <w:t>(P=58%, IMI=3±1,07</w:t>
      </w:r>
      <w:r w:rsidR="009D19C0" w:rsidRPr="00627346">
        <w:rPr>
          <w:color w:val="000000" w:themeColor="text1"/>
        </w:rPr>
        <w:t>,</w:t>
      </w:r>
      <w:r w:rsidR="00635D61" w:rsidRPr="00627346">
        <w:rPr>
          <w:color w:val="000000" w:themeColor="text1"/>
        </w:rPr>
        <w:t xml:space="preserve"> AM=1,77±0,7), </w:t>
      </w:r>
      <w:r w:rsidR="00635D61" w:rsidRPr="00627346">
        <w:rPr>
          <w:i/>
          <w:iCs/>
          <w:color w:val="000000" w:themeColor="text1"/>
        </w:rPr>
        <w:t>C</w:t>
      </w:r>
      <w:r w:rsidR="009D19C0" w:rsidRPr="00627346">
        <w:rPr>
          <w:i/>
          <w:iCs/>
          <w:color w:val="000000" w:themeColor="text1"/>
        </w:rPr>
        <w:t>.</w:t>
      </w:r>
      <w:r w:rsidR="00635D61" w:rsidRPr="00627346">
        <w:rPr>
          <w:i/>
          <w:iCs/>
          <w:color w:val="000000" w:themeColor="text1"/>
        </w:rPr>
        <w:t xml:space="preserve"> </w:t>
      </w:r>
      <w:proofErr w:type="spellStart"/>
      <w:r w:rsidR="00635D61" w:rsidRPr="00627346">
        <w:rPr>
          <w:i/>
          <w:iCs/>
          <w:color w:val="000000" w:themeColor="text1"/>
        </w:rPr>
        <w:t>papilionis</w:t>
      </w:r>
      <w:proofErr w:type="spellEnd"/>
      <w:r w:rsidR="00635D61" w:rsidRPr="00627346">
        <w:rPr>
          <w:color w:val="000000" w:themeColor="text1"/>
        </w:rPr>
        <w:t xml:space="preserve"> (P=54,54%, IMI=1,75±0,32, </w:t>
      </w:r>
      <w:r w:rsidR="00635D61" w:rsidRPr="00627346">
        <w:rPr>
          <w:color w:val="000000" w:themeColor="text1"/>
        </w:rPr>
        <w:lastRenderedPageBreak/>
        <w:t xml:space="preserve">AM=0,95±0,25); </w:t>
      </w:r>
      <w:proofErr w:type="spellStart"/>
      <w:r w:rsidR="00635D61" w:rsidRPr="00627346">
        <w:rPr>
          <w:i/>
          <w:iCs/>
          <w:color w:val="000000" w:themeColor="text1"/>
        </w:rPr>
        <w:t>Characithecium</w:t>
      </w:r>
      <w:proofErr w:type="spellEnd"/>
      <w:r w:rsidR="00635D61" w:rsidRPr="00627346">
        <w:rPr>
          <w:color w:val="000000" w:themeColor="text1"/>
        </w:rPr>
        <w:t xml:space="preserve"> sp. (P=4,5%, IMI=1, AM=0,04±0,04); e </w:t>
      </w:r>
      <w:proofErr w:type="spellStart"/>
      <w:r w:rsidR="00635D61" w:rsidRPr="00627346">
        <w:rPr>
          <w:color w:val="000000" w:themeColor="text1"/>
        </w:rPr>
        <w:t>Gyrodactylidae</w:t>
      </w:r>
      <w:proofErr w:type="spellEnd"/>
      <w:r w:rsidR="00635D61" w:rsidRPr="00627346">
        <w:rPr>
          <w:color w:val="000000" w:themeColor="text1"/>
        </w:rPr>
        <w:t xml:space="preserve"> gen. sp. (P=45,45%, IMI=5,0±0,71, AM 2,27±0,62)). </w:t>
      </w:r>
      <w:r w:rsidR="00905466" w:rsidRPr="00627346">
        <w:rPr>
          <w:color w:val="000000" w:themeColor="text1"/>
          <w:lang w:val="pt-BR"/>
        </w:rPr>
        <w:t xml:space="preserve">Em relação a </w:t>
      </w:r>
      <w:r w:rsidR="00905466" w:rsidRPr="00627346">
        <w:rPr>
          <w:i/>
          <w:iCs/>
          <w:color w:val="000000" w:themeColor="text1"/>
          <w:lang w:val="pt-BR"/>
        </w:rPr>
        <w:t>S</w:t>
      </w:r>
      <w:r w:rsidR="00905466" w:rsidRPr="00627346">
        <w:rPr>
          <w:color w:val="000000" w:themeColor="text1"/>
          <w:lang w:val="pt-BR"/>
        </w:rPr>
        <w:t xml:space="preserve"> (p=</w:t>
      </w:r>
      <w:r w:rsidR="00635D61" w:rsidRPr="00627346">
        <w:rPr>
          <w:color w:val="000000" w:themeColor="text1"/>
          <w:lang w:val="pt-BR"/>
        </w:rPr>
        <w:t>0,19</w:t>
      </w:r>
      <w:r w:rsidR="00905466" w:rsidRPr="00627346">
        <w:rPr>
          <w:color w:val="000000" w:themeColor="text1"/>
          <w:lang w:val="pt-BR"/>
        </w:rPr>
        <w:t>) e H’</w:t>
      </w:r>
      <w:r w:rsidR="009C2BEC" w:rsidRPr="00627346">
        <w:rPr>
          <w:color w:val="000000" w:themeColor="text1"/>
          <w:lang w:val="pt-BR"/>
        </w:rPr>
        <w:t xml:space="preserve"> </w:t>
      </w:r>
      <w:r w:rsidR="00905466" w:rsidRPr="00627346">
        <w:rPr>
          <w:color w:val="000000" w:themeColor="text1"/>
          <w:lang w:val="pt-BR"/>
        </w:rPr>
        <w:t>(p=0,</w:t>
      </w:r>
      <w:r w:rsidR="00635D61" w:rsidRPr="00627346">
        <w:rPr>
          <w:color w:val="000000" w:themeColor="text1"/>
          <w:lang w:val="pt-BR"/>
        </w:rPr>
        <w:t>35</w:t>
      </w:r>
      <w:r w:rsidR="00905466" w:rsidRPr="00627346">
        <w:rPr>
          <w:color w:val="000000" w:themeColor="text1"/>
          <w:lang w:val="pt-BR"/>
        </w:rPr>
        <w:t>)</w:t>
      </w:r>
      <w:r w:rsidR="009C2BEC" w:rsidRPr="00627346">
        <w:rPr>
          <w:color w:val="000000" w:themeColor="text1"/>
          <w:lang w:val="pt-BR"/>
        </w:rPr>
        <w:t>,</w:t>
      </w:r>
      <w:r w:rsidR="008307BF" w:rsidRPr="00627346">
        <w:rPr>
          <w:color w:val="000000" w:themeColor="text1"/>
          <w:lang w:val="pt-BR"/>
        </w:rPr>
        <w:t xml:space="preserve"> </w:t>
      </w:r>
      <w:r w:rsidR="007075F7" w:rsidRPr="00627346">
        <w:rPr>
          <w:color w:val="000000" w:themeColor="text1"/>
          <w:lang w:val="pt-BR"/>
        </w:rPr>
        <w:t>não houve diferença significa</w:t>
      </w:r>
      <w:r w:rsidR="00AA3E70" w:rsidRPr="00627346">
        <w:rPr>
          <w:color w:val="000000" w:themeColor="text1"/>
          <w:lang w:val="pt-BR"/>
        </w:rPr>
        <w:t>ti</w:t>
      </w:r>
      <w:r w:rsidR="007075F7" w:rsidRPr="00627346">
        <w:rPr>
          <w:color w:val="000000" w:themeColor="text1"/>
          <w:lang w:val="pt-BR"/>
        </w:rPr>
        <w:t>va entre</w:t>
      </w:r>
      <w:r w:rsidR="009A6B64" w:rsidRPr="00627346">
        <w:rPr>
          <w:color w:val="000000" w:themeColor="text1"/>
          <w:lang w:val="pt-BR"/>
        </w:rPr>
        <w:t xml:space="preserve"> as</w:t>
      </w:r>
      <w:r w:rsidR="007075F7" w:rsidRPr="00627346">
        <w:rPr>
          <w:color w:val="000000" w:themeColor="text1"/>
          <w:lang w:val="pt-BR"/>
        </w:rPr>
        <w:t xml:space="preserve"> comunidades parasitárias </w:t>
      </w:r>
      <w:r w:rsidR="002D01ED" w:rsidRPr="00627346">
        <w:rPr>
          <w:color w:val="000000" w:themeColor="text1"/>
          <w:lang w:val="pt-BR"/>
        </w:rPr>
        <w:t>d</w:t>
      </w:r>
      <w:r w:rsidR="007075F7" w:rsidRPr="00627346">
        <w:rPr>
          <w:color w:val="000000" w:themeColor="text1"/>
          <w:lang w:val="pt-BR"/>
        </w:rPr>
        <w:t>as espécies</w:t>
      </w:r>
      <w:r w:rsidR="008307BF" w:rsidRPr="00627346">
        <w:rPr>
          <w:color w:val="000000" w:themeColor="text1"/>
          <w:lang w:val="pt-BR"/>
        </w:rPr>
        <w:t xml:space="preserve"> de</w:t>
      </w:r>
      <w:r w:rsidR="00260032" w:rsidRPr="00627346">
        <w:rPr>
          <w:color w:val="000000" w:themeColor="text1"/>
          <w:lang w:val="pt-BR"/>
        </w:rPr>
        <w:t xml:space="preserve"> hospedeiro</w:t>
      </w:r>
      <w:r w:rsidR="000416C2" w:rsidRPr="00627346">
        <w:rPr>
          <w:color w:val="000000" w:themeColor="text1"/>
          <w:lang w:val="pt-BR"/>
        </w:rPr>
        <w:t>s</w:t>
      </w:r>
      <w:r w:rsidR="00D70877" w:rsidRPr="00627346">
        <w:rPr>
          <w:color w:val="000000" w:themeColor="text1"/>
          <w:lang w:val="pt-BR"/>
        </w:rPr>
        <w:t xml:space="preserve">. </w:t>
      </w:r>
      <w:r w:rsidR="009A6B64" w:rsidRPr="00627346">
        <w:rPr>
          <w:color w:val="000000" w:themeColor="text1"/>
          <w:lang w:val="pt-BR"/>
        </w:rPr>
        <w:t>A</w:t>
      </w:r>
      <w:r w:rsidR="00A50736" w:rsidRPr="00627346">
        <w:rPr>
          <w:color w:val="000000" w:themeColor="text1"/>
          <w:lang w:val="pt-BR"/>
        </w:rPr>
        <w:t xml:space="preserve"> diferença entre </w:t>
      </w:r>
      <w:r w:rsidR="009A6B64" w:rsidRPr="00627346">
        <w:rPr>
          <w:color w:val="000000" w:themeColor="text1"/>
          <w:lang w:val="pt-BR"/>
        </w:rPr>
        <w:t xml:space="preserve">os hospedeiros </w:t>
      </w:r>
      <w:proofErr w:type="spellStart"/>
      <w:r w:rsidR="00A50736" w:rsidRPr="00627346">
        <w:rPr>
          <w:color w:val="000000" w:themeColor="text1"/>
          <w:lang w:val="pt-BR"/>
        </w:rPr>
        <w:t>congenéric</w:t>
      </w:r>
      <w:r w:rsidR="009A6B64" w:rsidRPr="00627346">
        <w:rPr>
          <w:color w:val="000000" w:themeColor="text1"/>
          <w:lang w:val="pt-BR"/>
        </w:rPr>
        <w:t>o</w:t>
      </w:r>
      <w:r w:rsidR="00A50736" w:rsidRPr="00627346">
        <w:rPr>
          <w:color w:val="000000" w:themeColor="text1"/>
          <w:lang w:val="pt-BR"/>
        </w:rPr>
        <w:t>s</w:t>
      </w:r>
      <w:proofErr w:type="spellEnd"/>
      <w:r w:rsidR="00A50736" w:rsidRPr="00627346">
        <w:rPr>
          <w:color w:val="000000" w:themeColor="text1"/>
          <w:lang w:val="pt-BR"/>
        </w:rPr>
        <w:t xml:space="preserve"> </w:t>
      </w:r>
      <w:r w:rsidR="00421D2F" w:rsidRPr="00627346">
        <w:rPr>
          <w:color w:val="000000" w:themeColor="text1"/>
          <w:lang w:val="pt-BR"/>
        </w:rPr>
        <w:t>está</w:t>
      </w:r>
      <w:r w:rsidR="00A50736" w:rsidRPr="00627346">
        <w:rPr>
          <w:color w:val="000000" w:themeColor="text1"/>
          <w:lang w:val="pt-BR"/>
        </w:rPr>
        <w:t xml:space="preserve"> atrelada a ocorrência de parasit</w:t>
      </w:r>
      <w:r w:rsidR="00202073" w:rsidRPr="00627346">
        <w:rPr>
          <w:color w:val="000000" w:themeColor="text1"/>
          <w:lang w:val="pt-BR"/>
        </w:rPr>
        <w:t>a</w:t>
      </w:r>
      <w:r w:rsidR="00A50736" w:rsidRPr="00627346">
        <w:rPr>
          <w:color w:val="000000" w:themeColor="text1"/>
          <w:lang w:val="pt-BR"/>
        </w:rPr>
        <w:t xml:space="preserve">s de ciclo </w:t>
      </w:r>
      <w:proofErr w:type="spellStart"/>
      <w:r w:rsidR="00A50736" w:rsidRPr="00627346">
        <w:rPr>
          <w:color w:val="000000" w:themeColor="text1"/>
          <w:lang w:val="pt-BR"/>
        </w:rPr>
        <w:t>heter</w:t>
      </w:r>
      <w:r w:rsidR="009A6B64" w:rsidRPr="00627346">
        <w:rPr>
          <w:color w:val="000000" w:themeColor="text1"/>
          <w:lang w:val="pt-BR"/>
        </w:rPr>
        <w:t>o</w:t>
      </w:r>
      <w:r w:rsidR="00A50736" w:rsidRPr="00627346">
        <w:rPr>
          <w:color w:val="000000" w:themeColor="text1"/>
          <w:lang w:val="pt-BR"/>
        </w:rPr>
        <w:t>xeno</w:t>
      </w:r>
      <w:proofErr w:type="spellEnd"/>
      <w:r w:rsidR="00A50736" w:rsidRPr="00627346">
        <w:rPr>
          <w:color w:val="000000" w:themeColor="text1"/>
          <w:lang w:val="pt-BR"/>
        </w:rPr>
        <w:t xml:space="preserve"> na espécie nativa</w:t>
      </w:r>
      <w:r w:rsidR="009A6B64" w:rsidRPr="00627346">
        <w:rPr>
          <w:color w:val="000000" w:themeColor="text1"/>
          <w:lang w:val="pt-BR"/>
        </w:rPr>
        <w:t xml:space="preserve"> (larvas de n</w:t>
      </w:r>
      <w:r w:rsidRPr="00627346">
        <w:rPr>
          <w:color w:val="000000" w:themeColor="text1"/>
          <w:lang w:val="pt-BR"/>
        </w:rPr>
        <w:t>e</w:t>
      </w:r>
      <w:r w:rsidR="009A6B64" w:rsidRPr="00627346">
        <w:rPr>
          <w:color w:val="000000" w:themeColor="text1"/>
          <w:lang w:val="pt-BR"/>
        </w:rPr>
        <w:t>m</w:t>
      </w:r>
      <w:r w:rsidRPr="00627346">
        <w:rPr>
          <w:color w:val="000000" w:themeColor="text1"/>
          <w:lang w:val="pt-BR"/>
        </w:rPr>
        <w:t>a</w:t>
      </w:r>
      <w:r w:rsidR="009A6B64" w:rsidRPr="00627346">
        <w:rPr>
          <w:color w:val="000000" w:themeColor="text1"/>
          <w:lang w:val="pt-BR"/>
        </w:rPr>
        <w:t>toides)</w:t>
      </w:r>
      <w:r w:rsidR="00A50736" w:rsidRPr="00627346">
        <w:rPr>
          <w:color w:val="000000" w:themeColor="text1"/>
          <w:lang w:val="pt-BR"/>
        </w:rPr>
        <w:t xml:space="preserve">, e </w:t>
      </w:r>
      <w:r w:rsidRPr="00627346">
        <w:rPr>
          <w:color w:val="000000" w:themeColor="text1"/>
          <w:lang w:val="pt-BR"/>
        </w:rPr>
        <w:t>su</w:t>
      </w:r>
      <w:r w:rsidR="00A50736" w:rsidRPr="00627346">
        <w:rPr>
          <w:color w:val="000000" w:themeColor="text1"/>
          <w:lang w:val="pt-BR"/>
        </w:rPr>
        <w:t xml:space="preserve">a ausência na introduzida. </w:t>
      </w:r>
      <w:r w:rsidR="009A6B64" w:rsidRPr="00627346">
        <w:rPr>
          <w:color w:val="000000" w:themeColor="text1"/>
          <w:lang w:val="pt-BR"/>
        </w:rPr>
        <w:t xml:space="preserve">Durante o processo de introdução, espécies </w:t>
      </w:r>
      <w:proofErr w:type="gramStart"/>
      <w:r w:rsidR="009A6B64" w:rsidRPr="00627346">
        <w:rPr>
          <w:color w:val="000000" w:themeColor="text1"/>
          <w:lang w:val="pt-BR"/>
        </w:rPr>
        <w:t>não-nativas</w:t>
      </w:r>
      <w:proofErr w:type="gramEnd"/>
      <w:r w:rsidR="009A6B64" w:rsidRPr="00627346">
        <w:rPr>
          <w:color w:val="000000" w:themeColor="text1"/>
          <w:lang w:val="pt-BR"/>
        </w:rPr>
        <w:t xml:space="preserve"> podem perder parte de seus</w:t>
      </w:r>
      <w:r w:rsidR="00202073" w:rsidRPr="00627346">
        <w:rPr>
          <w:color w:val="000000" w:themeColor="text1"/>
          <w:lang w:val="pt-BR"/>
        </w:rPr>
        <w:t xml:space="preserve"> </w:t>
      </w:r>
      <w:r w:rsidR="009A6B64" w:rsidRPr="00627346">
        <w:rPr>
          <w:color w:val="000000" w:themeColor="text1"/>
          <w:lang w:val="pt-BR"/>
        </w:rPr>
        <w:t>parasit</w:t>
      </w:r>
      <w:r w:rsidR="00202073" w:rsidRPr="00627346">
        <w:rPr>
          <w:color w:val="000000" w:themeColor="text1"/>
          <w:lang w:val="pt-BR"/>
        </w:rPr>
        <w:t>a</w:t>
      </w:r>
      <w:r w:rsidR="009A6B64" w:rsidRPr="00627346">
        <w:rPr>
          <w:color w:val="000000" w:themeColor="text1"/>
          <w:lang w:val="pt-BR"/>
        </w:rPr>
        <w:t xml:space="preserve">s naturais devido </w:t>
      </w:r>
      <w:r w:rsidR="009C2BEC" w:rsidRPr="00627346">
        <w:rPr>
          <w:color w:val="000000" w:themeColor="text1"/>
          <w:lang w:val="pt-BR"/>
        </w:rPr>
        <w:t>à</w:t>
      </w:r>
      <w:r w:rsidR="009A6B64" w:rsidRPr="00627346">
        <w:rPr>
          <w:color w:val="000000" w:themeColor="text1"/>
          <w:lang w:val="pt-BR"/>
        </w:rPr>
        <w:t xml:space="preserve"> quebra da rede de interações complexas entre hospedeiros intermediários e definitivos, alterando negativamente a dinâmica de infestação/infecção parasitária, o que pode contribuir com </w:t>
      </w:r>
      <w:r w:rsidRPr="00627346">
        <w:rPr>
          <w:color w:val="000000" w:themeColor="text1"/>
          <w:lang w:val="pt-BR"/>
        </w:rPr>
        <w:t>o</w:t>
      </w:r>
      <w:r w:rsidR="009A6B64" w:rsidRPr="00627346">
        <w:rPr>
          <w:color w:val="000000" w:themeColor="text1"/>
          <w:lang w:val="pt-BR"/>
        </w:rPr>
        <w:t xml:space="preserve"> sucesso de colonização do novo ambiente.</w:t>
      </w:r>
      <w:r w:rsidR="007A1EA9" w:rsidRPr="00627346">
        <w:rPr>
          <w:color w:val="000000" w:themeColor="text1"/>
          <w:lang w:val="pt-BR"/>
        </w:rPr>
        <w:t xml:space="preserve"> Por outro lado, </w:t>
      </w:r>
      <w:r w:rsidR="00A23D8B" w:rsidRPr="00627346">
        <w:rPr>
          <w:color w:val="000000" w:themeColor="text1"/>
          <w:lang w:val="pt-BR"/>
        </w:rPr>
        <w:t xml:space="preserve">as espécies hospedeiras apresentaram compartilhamento de todas as espécies de monogenéticos encontradas. O fato pode estar </w:t>
      </w:r>
      <w:r w:rsidRPr="00627346">
        <w:rPr>
          <w:color w:val="000000" w:themeColor="text1"/>
          <w:lang w:val="pt-BR"/>
        </w:rPr>
        <w:t xml:space="preserve">atrelado </w:t>
      </w:r>
      <w:r w:rsidR="00A23D8B" w:rsidRPr="00627346">
        <w:rPr>
          <w:color w:val="000000" w:themeColor="text1"/>
          <w:lang w:val="pt-BR"/>
        </w:rPr>
        <w:t xml:space="preserve">ao ciclo de vida </w:t>
      </w:r>
      <w:proofErr w:type="spellStart"/>
      <w:r w:rsidR="00A23D8B" w:rsidRPr="00627346">
        <w:rPr>
          <w:color w:val="000000" w:themeColor="text1"/>
          <w:lang w:val="pt-BR"/>
        </w:rPr>
        <w:t>monoxeno</w:t>
      </w:r>
      <w:proofErr w:type="spellEnd"/>
      <w:r w:rsidR="00A23D8B" w:rsidRPr="00627346">
        <w:rPr>
          <w:color w:val="000000" w:themeColor="text1"/>
          <w:lang w:val="pt-BR"/>
        </w:rPr>
        <w:t xml:space="preserve"> e o modo de transmissão desses </w:t>
      </w:r>
      <w:r w:rsidR="00202073" w:rsidRPr="00627346">
        <w:rPr>
          <w:color w:val="000000" w:themeColor="text1"/>
          <w:lang w:val="pt-BR"/>
        </w:rPr>
        <w:t>p</w:t>
      </w:r>
      <w:r w:rsidR="00A23D8B" w:rsidRPr="00627346">
        <w:rPr>
          <w:color w:val="000000" w:themeColor="text1"/>
          <w:lang w:val="pt-BR"/>
        </w:rPr>
        <w:t>arasit</w:t>
      </w:r>
      <w:r w:rsidR="00202073" w:rsidRPr="00627346">
        <w:rPr>
          <w:color w:val="000000" w:themeColor="text1"/>
          <w:lang w:val="pt-BR"/>
        </w:rPr>
        <w:t>a</w:t>
      </w:r>
      <w:r w:rsidR="00A23D8B" w:rsidRPr="00627346">
        <w:rPr>
          <w:color w:val="000000" w:themeColor="text1"/>
          <w:lang w:val="pt-BR"/>
        </w:rPr>
        <w:t>s, que ocorre</w:t>
      </w:r>
      <w:r w:rsidR="00627346" w:rsidRPr="00627346">
        <w:rPr>
          <w:color w:val="000000" w:themeColor="text1"/>
          <w:lang w:val="pt-BR"/>
        </w:rPr>
        <w:t>, sobretudo</w:t>
      </w:r>
      <w:r w:rsidR="00A23D8B" w:rsidRPr="00627346">
        <w:rPr>
          <w:color w:val="000000" w:themeColor="text1"/>
          <w:lang w:val="pt-BR"/>
        </w:rPr>
        <w:t xml:space="preserve"> pelo contato direto entre os hospedeiros. Assim, o comportamento social gregário e </w:t>
      </w:r>
      <w:r w:rsidR="00C52197" w:rsidRPr="00627346">
        <w:rPr>
          <w:color w:val="000000" w:themeColor="text1"/>
          <w:lang w:val="pt-BR"/>
        </w:rPr>
        <w:t xml:space="preserve">a </w:t>
      </w:r>
      <w:r w:rsidR="00A23D8B" w:rsidRPr="00627346">
        <w:rPr>
          <w:color w:val="000000" w:themeColor="text1"/>
          <w:lang w:val="pt-BR"/>
        </w:rPr>
        <w:t xml:space="preserve">proximidade dos cardumes formados por </w:t>
      </w:r>
      <w:r w:rsidR="00A23D8B" w:rsidRPr="00627346">
        <w:rPr>
          <w:i/>
          <w:iCs/>
          <w:color w:val="000000" w:themeColor="text1"/>
          <w:lang w:val="pt-BR"/>
        </w:rPr>
        <w:t>Astyanax</w:t>
      </w:r>
      <w:r w:rsidR="00A23D8B" w:rsidRPr="00627346">
        <w:rPr>
          <w:color w:val="000000" w:themeColor="text1"/>
          <w:lang w:val="pt-BR"/>
        </w:rPr>
        <w:t xml:space="preserve"> spp</w:t>
      </w:r>
      <w:proofErr w:type="gramStart"/>
      <w:r w:rsidR="00A23D8B" w:rsidRPr="00627346">
        <w:rPr>
          <w:color w:val="000000" w:themeColor="text1"/>
          <w:lang w:val="pt-BR"/>
        </w:rPr>
        <w:t>.,</w:t>
      </w:r>
      <w:proofErr w:type="gramEnd"/>
      <w:r w:rsidR="00A23D8B" w:rsidRPr="00627346">
        <w:rPr>
          <w:color w:val="000000" w:themeColor="text1"/>
          <w:lang w:val="pt-BR"/>
        </w:rPr>
        <w:t xml:space="preserve"> </w:t>
      </w:r>
      <w:r w:rsidR="00094892" w:rsidRPr="00627346">
        <w:rPr>
          <w:color w:val="000000" w:themeColor="text1"/>
          <w:lang w:val="pt-BR"/>
        </w:rPr>
        <w:t xml:space="preserve">bem como </w:t>
      </w:r>
      <w:r w:rsidR="00A23D8B" w:rsidRPr="00627346">
        <w:rPr>
          <w:color w:val="000000" w:themeColor="text1"/>
          <w:lang w:val="pt-BR"/>
        </w:rPr>
        <w:t>a proximidade filogenética e o compartilhamento por recursos espaciais poderia</w:t>
      </w:r>
      <w:r w:rsidR="00094892" w:rsidRPr="00627346">
        <w:rPr>
          <w:color w:val="000000" w:themeColor="text1"/>
          <w:lang w:val="pt-BR"/>
        </w:rPr>
        <w:t>m</w:t>
      </w:r>
      <w:r w:rsidR="00A23D8B" w:rsidRPr="00627346">
        <w:rPr>
          <w:color w:val="000000" w:themeColor="text1"/>
          <w:lang w:val="pt-BR"/>
        </w:rPr>
        <w:t xml:space="preserve"> facilitar o contágio de uma espécie para outra. </w:t>
      </w:r>
    </w:p>
    <w:p w:rsidR="00D70877" w:rsidRPr="00421D2F" w:rsidRDefault="00D70877" w:rsidP="00421D2F">
      <w:pPr>
        <w:pStyle w:val="Default"/>
        <w:jc w:val="both"/>
        <w:rPr>
          <w:lang w:val="pt-BR"/>
        </w:rPr>
      </w:pPr>
    </w:p>
    <w:p w:rsidR="0012327A" w:rsidRPr="002C6C79" w:rsidRDefault="001A62DF" w:rsidP="00E23860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/>
        </w:rPr>
      </w:pPr>
      <w:r w:rsidRPr="00E23860">
        <w:rPr>
          <w:rFonts w:ascii="Times New Roman" w:hAnsi="Times New Roman"/>
          <w:b/>
          <w:sz w:val="24"/>
          <w:szCs w:val="24"/>
        </w:rPr>
        <w:t>Palavras-chave:</w:t>
      </w:r>
      <w:r w:rsidR="00627346">
        <w:rPr>
          <w:rFonts w:ascii="Times New Roman" w:hAnsi="Times New Roman"/>
          <w:sz w:val="24"/>
          <w:szCs w:val="24"/>
        </w:rPr>
        <w:t xml:space="preserve"> </w:t>
      </w:r>
      <w:r w:rsidR="00421D2F">
        <w:rPr>
          <w:rFonts w:ascii="Times New Roman" w:hAnsi="Times New Roman"/>
          <w:sz w:val="24"/>
          <w:szCs w:val="24"/>
        </w:rPr>
        <w:t xml:space="preserve">Lambari; </w:t>
      </w:r>
      <w:r w:rsidR="00F67DA2">
        <w:rPr>
          <w:rFonts w:ascii="Times New Roman" w:hAnsi="Times New Roman"/>
          <w:sz w:val="24"/>
          <w:szCs w:val="24"/>
        </w:rPr>
        <w:t xml:space="preserve">espécie </w:t>
      </w:r>
      <w:proofErr w:type="spellStart"/>
      <w:proofErr w:type="gramStart"/>
      <w:r w:rsidR="00F67DA2">
        <w:rPr>
          <w:rFonts w:ascii="Times New Roman" w:hAnsi="Times New Roman"/>
          <w:sz w:val="24"/>
          <w:szCs w:val="24"/>
        </w:rPr>
        <w:t>não-nativa</w:t>
      </w:r>
      <w:proofErr w:type="spellEnd"/>
      <w:proofErr w:type="gramEnd"/>
      <w:r w:rsidR="00F67DA2">
        <w:rPr>
          <w:rFonts w:ascii="Times New Roman" w:hAnsi="Times New Roman"/>
          <w:sz w:val="24"/>
          <w:szCs w:val="24"/>
        </w:rPr>
        <w:t>; m</w:t>
      </w:r>
      <w:r w:rsidR="00421D2F">
        <w:rPr>
          <w:rFonts w:ascii="Times New Roman" w:hAnsi="Times New Roman"/>
          <w:sz w:val="24"/>
          <w:szCs w:val="24"/>
        </w:rPr>
        <w:t>onogenéticos</w:t>
      </w:r>
      <w:r w:rsidR="00EE4C4E" w:rsidRPr="00E23860">
        <w:rPr>
          <w:rFonts w:ascii="Times New Roman" w:hAnsi="Times New Roman"/>
          <w:sz w:val="24"/>
          <w:szCs w:val="24"/>
        </w:rPr>
        <w:t>; relação parasit</w:t>
      </w:r>
      <w:r w:rsidR="00202073">
        <w:rPr>
          <w:rFonts w:ascii="Times New Roman" w:hAnsi="Times New Roman"/>
          <w:sz w:val="24"/>
          <w:szCs w:val="24"/>
        </w:rPr>
        <w:t>a</w:t>
      </w:r>
      <w:r w:rsidR="00EE4C4E" w:rsidRPr="00E23860">
        <w:rPr>
          <w:rFonts w:ascii="Times New Roman" w:hAnsi="Times New Roman"/>
          <w:sz w:val="24"/>
          <w:szCs w:val="24"/>
        </w:rPr>
        <w:t>-hospedeiro</w:t>
      </w:r>
      <w:r w:rsidR="00EE4C4E" w:rsidRPr="002C6C79">
        <w:rPr>
          <w:rFonts w:ascii="Times New Roman" w:hAnsi="Times New Roman"/>
          <w:sz w:val="24"/>
          <w:szCs w:val="24"/>
        </w:rPr>
        <w:t>.</w:t>
      </w: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sectPr w:rsidR="00AE244F" w:rsidSect="007128CB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267C09" w15:done="0"/>
  <w15:commentEx w15:paraId="267FEA7E" w15:paraIdParent="68267C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EFF5F" w16cex:dateUtc="2021-07-06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67C09" w16cid:durableId="248EFEB2"/>
  <w16cid:commentId w16cid:paraId="267FEA7E" w16cid:durableId="248EFF5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9D" w:rsidRDefault="001D399D">
      <w:pPr>
        <w:spacing w:after="0" w:line="240" w:lineRule="auto"/>
      </w:pPr>
      <w:r>
        <w:separator/>
      </w:r>
    </w:p>
  </w:endnote>
  <w:endnote w:type="continuationSeparator" w:id="0">
    <w:p w:rsidR="001D399D" w:rsidRDefault="001D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7A" w:rsidRDefault="00415597">
    <w:pPr>
      <w:pStyle w:val="Rodap"/>
      <w:jc w:val="right"/>
      <w:rPr>
        <w:rFonts w:ascii="Times New Roman" w:hAnsi="Times New Roman"/>
        <w:sz w:val="24"/>
        <w:szCs w:val="24"/>
        <w:lang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9D" w:rsidRDefault="001D399D">
      <w:pPr>
        <w:spacing w:after="0" w:line="240" w:lineRule="auto"/>
      </w:pPr>
      <w:r>
        <w:separator/>
      </w:r>
    </w:p>
  </w:footnote>
  <w:footnote w:type="continuationSeparator" w:id="0">
    <w:p w:rsidR="001D399D" w:rsidRDefault="001D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26" w:type="dxa"/>
      <w:tblLayout w:type="fixed"/>
      <w:tblLook w:val="0000"/>
    </w:tblPr>
    <w:tblGrid>
      <w:gridCol w:w="2268"/>
      <w:gridCol w:w="6379"/>
      <w:gridCol w:w="2835"/>
    </w:tblGrid>
    <w:tr w:rsidR="0012327A">
      <w:trPr>
        <w:trHeight w:val="1136"/>
      </w:trPr>
      <w:tc>
        <w:tcPr>
          <w:tcW w:w="2268" w:type="dxa"/>
        </w:tcPr>
        <w:p w:rsidR="0012327A" w:rsidRDefault="00707143">
          <w:pPr>
            <w:pStyle w:val="Cabealho"/>
            <w:ind w:left="-108" w:right="34"/>
            <w:contextualSpacing/>
            <w:jc w:val="center"/>
            <w:rPr>
              <w:lang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327A" w:rsidRDefault="0012327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  <w15:person w15:author="Bianca Miguel">
    <w15:presenceInfo w15:providerId="Windows Live" w15:userId="e14ae94c7e7eb6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06579"/>
    <w:rsid w:val="CB76D2C1"/>
    <w:rsid w:val="FBE540FA"/>
    <w:rsid w:val="FFBF7531"/>
    <w:rsid w:val="000000F7"/>
    <w:rsid w:val="00040C9C"/>
    <w:rsid w:val="000416C2"/>
    <w:rsid w:val="00074521"/>
    <w:rsid w:val="00094892"/>
    <w:rsid w:val="000974ED"/>
    <w:rsid w:val="00097A28"/>
    <w:rsid w:val="000B6059"/>
    <w:rsid w:val="000D7268"/>
    <w:rsid w:val="000F64A2"/>
    <w:rsid w:val="00103E64"/>
    <w:rsid w:val="0012327A"/>
    <w:rsid w:val="00125F88"/>
    <w:rsid w:val="0013061E"/>
    <w:rsid w:val="00136293"/>
    <w:rsid w:val="00141B78"/>
    <w:rsid w:val="00175357"/>
    <w:rsid w:val="001966CD"/>
    <w:rsid w:val="001A1594"/>
    <w:rsid w:val="001A62DF"/>
    <w:rsid w:val="001D399D"/>
    <w:rsid w:val="001E5D48"/>
    <w:rsid w:val="00201545"/>
    <w:rsid w:val="00202073"/>
    <w:rsid w:val="00210F85"/>
    <w:rsid w:val="002131AA"/>
    <w:rsid w:val="00230CE6"/>
    <w:rsid w:val="00241C84"/>
    <w:rsid w:val="00243754"/>
    <w:rsid w:val="00253AE9"/>
    <w:rsid w:val="00260032"/>
    <w:rsid w:val="002675E8"/>
    <w:rsid w:val="00281F91"/>
    <w:rsid w:val="0028725E"/>
    <w:rsid w:val="00291DD8"/>
    <w:rsid w:val="002952B9"/>
    <w:rsid w:val="0029664C"/>
    <w:rsid w:val="002A3C23"/>
    <w:rsid w:val="002B2A0C"/>
    <w:rsid w:val="002B7667"/>
    <w:rsid w:val="002C61FB"/>
    <w:rsid w:val="002C6784"/>
    <w:rsid w:val="002C6C79"/>
    <w:rsid w:val="002D01ED"/>
    <w:rsid w:val="002E450C"/>
    <w:rsid w:val="00336A8A"/>
    <w:rsid w:val="00360A87"/>
    <w:rsid w:val="00390816"/>
    <w:rsid w:val="0039177E"/>
    <w:rsid w:val="00392E03"/>
    <w:rsid w:val="00397ABD"/>
    <w:rsid w:val="003A60B3"/>
    <w:rsid w:val="003C158E"/>
    <w:rsid w:val="003C7843"/>
    <w:rsid w:val="0040082B"/>
    <w:rsid w:val="0040126A"/>
    <w:rsid w:val="00402123"/>
    <w:rsid w:val="004126C7"/>
    <w:rsid w:val="00415597"/>
    <w:rsid w:val="00421D2F"/>
    <w:rsid w:val="00427E53"/>
    <w:rsid w:val="00433740"/>
    <w:rsid w:val="00455202"/>
    <w:rsid w:val="00496A44"/>
    <w:rsid w:val="004A7A4F"/>
    <w:rsid w:val="004D63E1"/>
    <w:rsid w:val="004E1523"/>
    <w:rsid w:val="004E5874"/>
    <w:rsid w:val="004F7EE6"/>
    <w:rsid w:val="0050745A"/>
    <w:rsid w:val="00551934"/>
    <w:rsid w:val="005577CF"/>
    <w:rsid w:val="005855BE"/>
    <w:rsid w:val="005B1C6B"/>
    <w:rsid w:val="005C6B2D"/>
    <w:rsid w:val="005D7AA5"/>
    <w:rsid w:val="00615A3F"/>
    <w:rsid w:val="00627346"/>
    <w:rsid w:val="00635D61"/>
    <w:rsid w:val="0064640E"/>
    <w:rsid w:val="00661B2B"/>
    <w:rsid w:val="0067752B"/>
    <w:rsid w:val="00682EAC"/>
    <w:rsid w:val="006B49EB"/>
    <w:rsid w:val="006C2F09"/>
    <w:rsid w:val="006D0BC4"/>
    <w:rsid w:val="006E6CBE"/>
    <w:rsid w:val="006E71BD"/>
    <w:rsid w:val="00707143"/>
    <w:rsid w:val="007075F7"/>
    <w:rsid w:val="007128CB"/>
    <w:rsid w:val="00717318"/>
    <w:rsid w:val="00722BDC"/>
    <w:rsid w:val="007603F6"/>
    <w:rsid w:val="00785BAA"/>
    <w:rsid w:val="007A1EA9"/>
    <w:rsid w:val="007A6EBD"/>
    <w:rsid w:val="007E5F22"/>
    <w:rsid w:val="007F5213"/>
    <w:rsid w:val="007F6E39"/>
    <w:rsid w:val="00822D03"/>
    <w:rsid w:val="008307BF"/>
    <w:rsid w:val="00833EE1"/>
    <w:rsid w:val="00880960"/>
    <w:rsid w:val="00893355"/>
    <w:rsid w:val="008B1FD4"/>
    <w:rsid w:val="008B59C3"/>
    <w:rsid w:val="008C2C5D"/>
    <w:rsid w:val="008D07F3"/>
    <w:rsid w:val="008E0691"/>
    <w:rsid w:val="008E7040"/>
    <w:rsid w:val="008F28C5"/>
    <w:rsid w:val="00900BE2"/>
    <w:rsid w:val="00902262"/>
    <w:rsid w:val="00905466"/>
    <w:rsid w:val="00906579"/>
    <w:rsid w:val="0093532E"/>
    <w:rsid w:val="00950ACF"/>
    <w:rsid w:val="00955459"/>
    <w:rsid w:val="0096610A"/>
    <w:rsid w:val="009734EF"/>
    <w:rsid w:val="00973CF5"/>
    <w:rsid w:val="00990CDA"/>
    <w:rsid w:val="009A6B64"/>
    <w:rsid w:val="009B1338"/>
    <w:rsid w:val="009C2BEC"/>
    <w:rsid w:val="009D19C0"/>
    <w:rsid w:val="009E2F1B"/>
    <w:rsid w:val="009E45AC"/>
    <w:rsid w:val="009F1176"/>
    <w:rsid w:val="00A14213"/>
    <w:rsid w:val="00A161A3"/>
    <w:rsid w:val="00A20CA7"/>
    <w:rsid w:val="00A23D8B"/>
    <w:rsid w:val="00A36453"/>
    <w:rsid w:val="00A45BB4"/>
    <w:rsid w:val="00A50736"/>
    <w:rsid w:val="00A925C4"/>
    <w:rsid w:val="00A942DC"/>
    <w:rsid w:val="00AA3E70"/>
    <w:rsid w:val="00AA714A"/>
    <w:rsid w:val="00AA7CD6"/>
    <w:rsid w:val="00AB7C74"/>
    <w:rsid w:val="00AE244F"/>
    <w:rsid w:val="00AF49FD"/>
    <w:rsid w:val="00B20272"/>
    <w:rsid w:val="00B53F80"/>
    <w:rsid w:val="00B650BA"/>
    <w:rsid w:val="00B926DC"/>
    <w:rsid w:val="00BB225D"/>
    <w:rsid w:val="00BB3861"/>
    <w:rsid w:val="00BD125E"/>
    <w:rsid w:val="00BE2558"/>
    <w:rsid w:val="00C070C0"/>
    <w:rsid w:val="00C1491B"/>
    <w:rsid w:val="00C40B90"/>
    <w:rsid w:val="00C52197"/>
    <w:rsid w:val="00C529AB"/>
    <w:rsid w:val="00C6205E"/>
    <w:rsid w:val="00C83827"/>
    <w:rsid w:val="00C85B6C"/>
    <w:rsid w:val="00CC4628"/>
    <w:rsid w:val="00CD4158"/>
    <w:rsid w:val="00CD5004"/>
    <w:rsid w:val="00CD5229"/>
    <w:rsid w:val="00D00DD5"/>
    <w:rsid w:val="00D23074"/>
    <w:rsid w:val="00D66DB9"/>
    <w:rsid w:val="00D70877"/>
    <w:rsid w:val="00D835C1"/>
    <w:rsid w:val="00DB31FE"/>
    <w:rsid w:val="00DC3C30"/>
    <w:rsid w:val="00DE1DB6"/>
    <w:rsid w:val="00E1150E"/>
    <w:rsid w:val="00E23860"/>
    <w:rsid w:val="00E41C97"/>
    <w:rsid w:val="00E66F2C"/>
    <w:rsid w:val="00E73972"/>
    <w:rsid w:val="00E74E93"/>
    <w:rsid w:val="00E76094"/>
    <w:rsid w:val="00E77CFA"/>
    <w:rsid w:val="00E86A48"/>
    <w:rsid w:val="00EA2AED"/>
    <w:rsid w:val="00ED0D70"/>
    <w:rsid w:val="00ED6718"/>
    <w:rsid w:val="00EE4104"/>
    <w:rsid w:val="00EE4C4E"/>
    <w:rsid w:val="00F0357B"/>
    <w:rsid w:val="00F1128B"/>
    <w:rsid w:val="00F20D8E"/>
    <w:rsid w:val="00F25484"/>
    <w:rsid w:val="00F35A11"/>
    <w:rsid w:val="00F479BF"/>
    <w:rsid w:val="00F531F7"/>
    <w:rsid w:val="00F53C97"/>
    <w:rsid w:val="00F67DA2"/>
    <w:rsid w:val="00F8788A"/>
    <w:rsid w:val="00F94BC2"/>
    <w:rsid w:val="00FA700A"/>
    <w:rsid w:val="00FB09E7"/>
    <w:rsid w:val="00FE3274"/>
    <w:rsid w:val="64B35C5F"/>
    <w:rsid w:val="78EFBBD4"/>
    <w:rsid w:val="7AFFAAE1"/>
    <w:rsid w:val="7EA7C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C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7128CB"/>
  </w:style>
  <w:style w:type="character" w:customStyle="1" w:styleId="AssuntodocomentrioChar">
    <w:name w:val="Assunto do comentário Char"/>
    <w:link w:val="Assuntodocomentrio"/>
    <w:uiPriority w:val="99"/>
    <w:semiHidden/>
    <w:rsid w:val="007128CB"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128CB"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sid w:val="007128C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28CB"/>
    <w:rPr>
      <w:color w:val="0000FF"/>
      <w:u w:val="single"/>
    </w:rPr>
  </w:style>
  <w:style w:type="character" w:styleId="Refdecomentrio">
    <w:name w:val="annotation reference"/>
    <w:uiPriority w:val="99"/>
    <w:unhideWhenUsed/>
    <w:rsid w:val="007128CB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128CB"/>
  </w:style>
  <w:style w:type="character" w:customStyle="1" w:styleId="MenoPendente1">
    <w:name w:val="Menção Pendente1"/>
    <w:uiPriority w:val="99"/>
    <w:unhideWhenUsed/>
    <w:rsid w:val="007128CB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7128CB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7128CB"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128C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rsid w:val="007128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128CB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7128CB"/>
    <w:rPr>
      <w:b/>
      <w:bCs/>
    </w:rPr>
  </w:style>
  <w:style w:type="table" w:styleId="Tabelacomgrade">
    <w:name w:val="Table Grid"/>
    <w:basedOn w:val="Tabelanormal"/>
    <w:uiPriority w:val="59"/>
    <w:rsid w:val="00712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0B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anca_miguel@hotmail.com" TargetMode="Externa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Eldon</cp:lastModifiedBy>
  <cp:revision>3</cp:revision>
  <dcterms:created xsi:type="dcterms:W3CDTF">2021-07-07T19:25:00Z</dcterms:created>
  <dcterms:modified xsi:type="dcterms:W3CDTF">2021-07-07T19:27:00Z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