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B33C" w14:textId="28CEB404" w:rsidR="00F83EC3" w:rsidRPr="00412ADE" w:rsidRDefault="009B3D30" w:rsidP="00412ADE">
      <w:pPr>
        <w:jc w:val="center"/>
        <w:rPr>
          <w:rFonts w:ascii="Times New Roman" w:hAnsi="Times New Roman" w:cs="Times New Roman"/>
          <w:b/>
          <w:bCs/>
        </w:rPr>
      </w:pPr>
      <w:r w:rsidRPr="00412ADE">
        <w:rPr>
          <w:rFonts w:ascii="Times New Roman" w:hAnsi="Times New Roman" w:cs="Times New Roman"/>
          <w:b/>
          <w:bCs/>
        </w:rPr>
        <w:t xml:space="preserve">TORACOTOMIA PARA RETIRADA DE MASSA ESÔFAGICA </w:t>
      </w:r>
      <w:r w:rsidR="00F83EC3" w:rsidRPr="00412ADE">
        <w:rPr>
          <w:rFonts w:ascii="Times New Roman" w:hAnsi="Times New Roman" w:cs="Times New Roman"/>
          <w:b/>
          <w:bCs/>
        </w:rPr>
        <w:t xml:space="preserve">-RELATO DE </w:t>
      </w:r>
      <w:r w:rsidR="00AA66F0" w:rsidRPr="00412ADE">
        <w:rPr>
          <w:rFonts w:ascii="Times New Roman" w:hAnsi="Times New Roman" w:cs="Times New Roman"/>
          <w:b/>
          <w:bCs/>
        </w:rPr>
        <w:t>CASO</w:t>
      </w:r>
      <w:r w:rsidR="002A4823" w:rsidRPr="00412ADE">
        <w:rPr>
          <w:rFonts w:ascii="Times New Roman" w:hAnsi="Times New Roman" w:cs="Times New Roman"/>
          <w:b/>
          <w:bCs/>
        </w:rPr>
        <w:t xml:space="preserve"> </w:t>
      </w:r>
    </w:p>
    <w:p w14:paraId="5384EC34" w14:textId="483969BA" w:rsidR="007A5F07" w:rsidRPr="000A0730" w:rsidRDefault="00347D43" w:rsidP="000A073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37BB">
        <w:rPr>
          <w:rFonts w:ascii="Times New Roman" w:hAnsi="Times New Roman" w:cs="Times New Roman"/>
          <w:color w:val="000000"/>
          <w:sz w:val="20"/>
          <w:szCs w:val="20"/>
        </w:rPr>
        <w:t>SANTOS, Renata da Silva¹</w:t>
      </w:r>
      <w:r w:rsidR="00D66AB1" w:rsidRPr="003E37BB">
        <w:rPr>
          <w:rFonts w:ascii="Times New Roman" w:hAnsi="Times New Roman" w:cs="Times New Roman"/>
          <w:color w:val="000000"/>
          <w:sz w:val="20"/>
          <w:szCs w:val="20"/>
        </w:rPr>
        <w:t xml:space="preserve">*, </w:t>
      </w:r>
      <w:r w:rsidR="00612301" w:rsidRPr="003E37BB">
        <w:rPr>
          <w:rFonts w:ascii="Times New Roman" w:hAnsi="Times New Roman" w:cs="Times New Roman"/>
          <w:color w:val="000000"/>
          <w:sz w:val="20"/>
          <w:szCs w:val="20"/>
        </w:rPr>
        <w:t>DA SILVA, Gabrielly Maria Moreira¹;</w:t>
      </w:r>
      <w:r w:rsidR="000A07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1CDC" w:rsidRPr="003E37BB">
        <w:rPr>
          <w:rFonts w:ascii="Times New Roman" w:hAnsi="Times New Roman" w:cs="Times New Roman"/>
          <w:color w:val="000000"/>
          <w:sz w:val="20"/>
          <w:szCs w:val="20"/>
        </w:rPr>
        <w:t xml:space="preserve">PINTO, Lara Camile Nunes¹; </w:t>
      </w:r>
      <w:r w:rsidR="0021086A" w:rsidRPr="003E37BB">
        <w:rPr>
          <w:rFonts w:ascii="Times New Roman" w:hAnsi="Times New Roman" w:cs="Times New Roman"/>
          <w:color w:val="000000"/>
          <w:sz w:val="20"/>
          <w:szCs w:val="20"/>
        </w:rPr>
        <w:t>OLIVEIRA, Marlon Xavier da Silva¹;</w:t>
      </w:r>
      <w:r w:rsidR="00706725">
        <w:rPr>
          <w:rFonts w:ascii="Times New Roman" w:hAnsi="Times New Roman" w:cs="Times New Roman"/>
          <w:color w:val="000000"/>
          <w:sz w:val="20"/>
          <w:szCs w:val="20"/>
        </w:rPr>
        <w:t xml:space="preserve"> ANUNCIAÇÃO, Vinícius de Souza</w:t>
      </w:r>
      <w:r w:rsidR="0070672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706725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7777C6" w:rsidRPr="003E37BB">
        <w:rPr>
          <w:rFonts w:ascii="Times New Roman" w:hAnsi="Times New Roman" w:cs="Times New Roman"/>
          <w:color w:val="000000"/>
          <w:sz w:val="20"/>
          <w:szCs w:val="20"/>
        </w:rPr>
        <w:t>CARVALHO, Letícia Calovi Santos</w:t>
      </w:r>
      <w:r w:rsidR="007777C6" w:rsidRPr="003E37B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384F91" w:rsidRPr="003E37B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384F91" w:rsidRPr="003E37BB">
        <w:rPr>
          <w:rFonts w:ascii="Times New Roman" w:hAnsi="Times New Roman" w:cs="Times New Roman"/>
          <w:sz w:val="20"/>
          <w:szCs w:val="20"/>
        </w:rPr>
        <w:t xml:space="preserve">; </w:t>
      </w:r>
      <w:r w:rsidR="007777C6" w:rsidRPr="003E37BB">
        <w:rPr>
          <w:rFonts w:ascii="Times New Roman" w:hAnsi="Times New Roman" w:cs="Times New Roman"/>
          <w:color w:val="000000"/>
          <w:sz w:val="20"/>
          <w:szCs w:val="20"/>
        </w:rPr>
        <w:t>DIAS, Romim Gilberto²;</w:t>
      </w:r>
      <w:r w:rsidR="00350A4F" w:rsidRPr="003E37BB">
        <w:rPr>
          <w:rFonts w:ascii="Times New Roman" w:hAnsi="Times New Roman" w:cs="Times New Roman"/>
          <w:color w:val="000000"/>
          <w:sz w:val="20"/>
          <w:szCs w:val="20"/>
        </w:rPr>
        <w:t xml:space="preserve"> SOARES, Gabriela da Costa Luz</w:t>
      </w:r>
      <w:r w:rsidR="00534FA4" w:rsidRPr="003E37BB">
        <w:rPr>
          <w:rFonts w:ascii="Times New Roman" w:eastAsia="Times New Roman" w:hAnsi="Times New Roman" w:cs="Times New Roman"/>
          <w:color w:val="474747"/>
          <w:sz w:val="20"/>
          <w:szCs w:val="20"/>
          <w:shd w:val="clear" w:color="auto" w:fill="FFFFFF"/>
        </w:rPr>
        <w:t>³</w:t>
      </w:r>
      <w:r w:rsidR="000A0730">
        <w:rPr>
          <w:rFonts w:ascii="Times New Roman" w:eastAsia="Times New Roman" w:hAnsi="Times New Roman" w:cs="Times New Roman"/>
          <w:color w:val="474747"/>
          <w:sz w:val="20"/>
          <w:szCs w:val="20"/>
          <w:shd w:val="clear" w:color="auto" w:fill="FFFFFF"/>
        </w:rPr>
        <w:t>.</w:t>
      </w:r>
    </w:p>
    <w:p w14:paraId="14C5BB8F" w14:textId="690CA64D" w:rsidR="00D2568E" w:rsidRPr="00706725" w:rsidRDefault="00F23703" w:rsidP="00466B8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6725">
        <w:rPr>
          <w:rFonts w:ascii="Times New Roman" w:hAnsi="Times New Roman" w:cs="Times New Roman"/>
          <w:color w:val="000000"/>
          <w:sz w:val="20"/>
          <w:szCs w:val="20"/>
        </w:rPr>
        <w:t>¹Graduando (a) em Medicina Veterinária, UNIPAC- Conselheiro Lafaiete, MG;</w:t>
      </w:r>
      <w:r w:rsidRPr="0070672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706725">
        <w:rPr>
          <w:rFonts w:ascii="Times New Roman" w:hAnsi="Times New Roman" w:cs="Times New Roman"/>
          <w:color w:val="000000"/>
          <w:sz w:val="20"/>
          <w:szCs w:val="20"/>
        </w:rPr>
        <w:t>Professor(a) do curso de Medicina Veterinária, UNIPAC – Conselheiro Lafaiete, MG</w:t>
      </w:r>
      <w:r w:rsidR="00703D15" w:rsidRPr="007067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66B88" w:rsidRPr="00706725">
        <w:rPr>
          <w:rFonts w:ascii="Times New Roman" w:eastAsia="Times New Roman" w:hAnsi="Times New Roman" w:cs="Times New Roman"/>
          <w:color w:val="474747"/>
          <w:sz w:val="20"/>
          <w:szCs w:val="20"/>
          <w:shd w:val="clear" w:color="auto" w:fill="FFFFFF"/>
        </w:rPr>
        <w:t>³</w:t>
      </w:r>
      <w:r w:rsidR="005A48E1" w:rsidRPr="00706725">
        <w:rPr>
          <w:rFonts w:ascii="Times New Roman" w:hAnsi="Times New Roman" w:cs="Times New Roman"/>
          <w:color w:val="000000"/>
          <w:sz w:val="20"/>
          <w:szCs w:val="20"/>
        </w:rPr>
        <w:t>Médico Veterinário Pós-Graduado. *</w:t>
      </w:r>
      <w:r w:rsidR="004E5ECB" w:rsidRPr="00706725">
        <w:rPr>
          <w:rFonts w:ascii="Times New Roman" w:hAnsi="Times New Roman" w:cs="Times New Roman"/>
          <w:color w:val="000000"/>
          <w:sz w:val="20"/>
          <w:szCs w:val="20"/>
        </w:rPr>
        <w:t>renatasantos345.rst@gmail.com</w:t>
      </w:r>
    </w:p>
    <w:p w14:paraId="4D791AFE" w14:textId="5FFEE5D5" w:rsidR="006F214A" w:rsidRPr="00BA76CA" w:rsidRDefault="00601874" w:rsidP="00861AF1">
      <w:pPr>
        <w:spacing w:line="240" w:lineRule="auto"/>
        <w:jc w:val="both"/>
        <w:rPr>
          <w:rFonts w:ascii="Times New Roman" w:hAnsi="Times New Roman" w:cs="Times New Roman"/>
        </w:rPr>
      </w:pPr>
      <w:r w:rsidRPr="00601874">
        <w:rPr>
          <w:rFonts w:ascii="Times New Roman" w:hAnsi="Times New Roman" w:cs="Times New Roman"/>
        </w:rPr>
        <w:t>A toracotomia é um procedimento cirúrgico</w:t>
      </w:r>
      <w:r>
        <w:rPr>
          <w:rFonts w:ascii="Times New Roman" w:hAnsi="Times New Roman" w:cs="Times New Roman"/>
        </w:rPr>
        <w:t xml:space="preserve"> que objetiv</w:t>
      </w:r>
      <w:r w:rsidR="00B8530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A91FA0">
        <w:rPr>
          <w:rFonts w:ascii="Times New Roman" w:hAnsi="Times New Roman" w:cs="Times New Roman"/>
        </w:rPr>
        <w:t xml:space="preserve">a exposição </w:t>
      </w:r>
      <w:r w:rsidR="00BA76CA">
        <w:rPr>
          <w:rFonts w:ascii="Times New Roman" w:hAnsi="Times New Roman" w:cs="Times New Roman"/>
        </w:rPr>
        <w:t>torácica</w:t>
      </w:r>
      <w:r w:rsidR="007B59B8">
        <w:rPr>
          <w:rFonts w:ascii="Times New Roman" w:hAnsi="Times New Roman" w:cs="Times New Roman"/>
        </w:rPr>
        <w:t xml:space="preserve"> para correção de diversas doenças cardíacas, esofágicas, de pulmão e anexos</w:t>
      </w:r>
      <w:r w:rsidR="004704E8">
        <w:rPr>
          <w:rFonts w:ascii="Times New Roman" w:hAnsi="Times New Roman" w:cs="Times New Roman"/>
        </w:rPr>
        <w:t xml:space="preserve">. </w:t>
      </w:r>
      <w:r w:rsidR="00FC05AC">
        <w:rPr>
          <w:rFonts w:ascii="Times New Roman" w:hAnsi="Times New Roman" w:cs="Times New Roman"/>
        </w:rPr>
        <w:t>Foi encaminhad</w:t>
      </w:r>
      <w:r w:rsidR="00B8530E">
        <w:rPr>
          <w:rFonts w:ascii="Times New Roman" w:hAnsi="Times New Roman" w:cs="Times New Roman"/>
        </w:rPr>
        <w:t>a</w:t>
      </w:r>
      <w:r w:rsidR="00FC05AC">
        <w:rPr>
          <w:rFonts w:ascii="Times New Roman" w:hAnsi="Times New Roman" w:cs="Times New Roman"/>
        </w:rPr>
        <w:t xml:space="preserve"> </w:t>
      </w:r>
      <w:r w:rsidR="007E76E0">
        <w:rPr>
          <w:rFonts w:ascii="Times New Roman" w:hAnsi="Times New Roman" w:cs="Times New Roman"/>
        </w:rPr>
        <w:t xml:space="preserve">para Policlínica </w:t>
      </w:r>
      <w:r w:rsidR="003E3018">
        <w:rPr>
          <w:rFonts w:ascii="Times New Roman" w:hAnsi="Times New Roman" w:cs="Times New Roman"/>
        </w:rPr>
        <w:t>da UNIPAC</w:t>
      </w:r>
      <w:r w:rsidR="007E76E0">
        <w:rPr>
          <w:rFonts w:ascii="Times New Roman" w:hAnsi="Times New Roman" w:cs="Times New Roman"/>
        </w:rPr>
        <w:t xml:space="preserve"> uma </w:t>
      </w:r>
      <w:r w:rsidR="003E3018">
        <w:rPr>
          <w:rFonts w:ascii="Times New Roman" w:hAnsi="Times New Roman" w:cs="Times New Roman"/>
        </w:rPr>
        <w:t>cadela</w:t>
      </w:r>
      <w:r w:rsidR="008C0157">
        <w:rPr>
          <w:rFonts w:ascii="Times New Roman" w:hAnsi="Times New Roman" w:cs="Times New Roman"/>
        </w:rPr>
        <w:t>, SRD</w:t>
      </w:r>
      <w:r w:rsidR="006F214A" w:rsidRPr="009251AB">
        <w:rPr>
          <w:rFonts w:ascii="Times New Roman" w:hAnsi="Times New Roman" w:cs="Times New Roman"/>
        </w:rPr>
        <w:t>, 13 anos</w:t>
      </w:r>
      <w:r w:rsidR="004328BD">
        <w:rPr>
          <w:rFonts w:ascii="Times New Roman" w:hAnsi="Times New Roman" w:cs="Times New Roman"/>
        </w:rPr>
        <w:t>, 5</w:t>
      </w:r>
      <w:r w:rsidR="002634FE">
        <w:rPr>
          <w:rFonts w:ascii="Times New Roman" w:hAnsi="Times New Roman" w:cs="Times New Roman"/>
        </w:rPr>
        <w:t xml:space="preserve"> kg, </w:t>
      </w:r>
      <w:r w:rsidR="006F214A" w:rsidRPr="009251AB">
        <w:rPr>
          <w:rFonts w:ascii="Times New Roman" w:hAnsi="Times New Roman" w:cs="Times New Roman"/>
        </w:rPr>
        <w:t xml:space="preserve">com </w:t>
      </w:r>
      <w:r w:rsidR="00CC093C">
        <w:rPr>
          <w:rFonts w:ascii="Times New Roman" w:hAnsi="Times New Roman" w:cs="Times New Roman"/>
        </w:rPr>
        <w:t>histórico de</w:t>
      </w:r>
      <w:r w:rsidR="006F214A" w:rsidRPr="009251AB">
        <w:rPr>
          <w:rFonts w:ascii="Times New Roman" w:hAnsi="Times New Roman" w:cs="Times New Roman"/>
        </w:rPr>
        <w:t xml:space="preserve"> regurgitação, engasgos</w:t>
      </w:r>
      <w:r w:rsidR="003E3018">
        <w:rPr>
          <w:rFonts w:ascii="Times New Roman" w:hAnsi="Times New Roman" w:cs="Times New Roman"/>
        </w:rPr>
        <w:t>, sopro e</w:t>
      </w:r>
      <w:r w:rsidR="002634FE">
        <w:rPr>
          <w:rFonts w:ascii="Times New Roman" w:hAnsi="Times New Roman" w:cs="Times New Roman"/>
        </w:rPr>
        <w:t xml:space="preserve"> sialorreia</w:t>
      </w:r>
      <w:r w:rsidR="00CC093C">
        <w:rPr>
          <w:rFonts w:ascii="Times New Roman" w:hAnsi="Times New Roman" w:cs="Times New Roman"/>
        </w:rPr>
        <w:t>, com diagnóstico de endocardiose de mitral e tricúspide B2</w:t>
      </w:r>
      <w:r w:rsidR="007B59B8">
        <w:rPr>
          <w:rFonts w:ascii="Times New Roman" w:hAnsi="Times New Roman" w:cs="Times New Roman"/>
        </w:rPr>
        <w:t xml:space="preserve">, </w:t>
      </w:r>
      <w:r w:rsidR="00CC093C">
        <w:rPr>
          <w:rFonts w:ascii="Times New Roman" w:hAnsi="Times New Roman" w:cs="Times New Roman"/>
        </w:rPr>
        <w:t>neoformação em região distal de esôfago e nódulos pulmonares em tomografia e Rx.</w:t>
      </w:r>
      <w:r w:rsidR="006F214A" w:rsidRPr="009251AB">
        <w:rPr>
          <w:rFonts w:ascii="Times New Roman" w:hAnsi="Times New Roman" w:cs="Times New Roman"/>
        </w:rPr>
        <w:t xml:space="preserve"> </w:t>
      </w:r>
      <w:r w:rsidR="00B8530E">
        <w:rPr>
          <w:rFonts w:ascii="Times New Roman" w:hAnsi="Times New Roman" w:cs="Times New Roman"/>
        </w:rPr>
        <w:t xml:space="preserve">Os </w:t>
      </w:r>
      <w:r w:rsidR="00CC093C">
        <w:rPr>
          <w:rFonts w:ascii="Times New Roman" w:hAnsi="Times New Roman" w:cs="Times New Roman"/>
        </w:rPr>
        <w:t xml:space="preserve">exames hematológicos, ECG e US abdominal sem alterações. </w:t>
      </w:r>
      <w:r w:rsidR="003E3018">
        <w:rPr>
          <w:rFonts w:ascii="Times New Roman" w:hAnsi="Times New Roman" w:cs="Times New Roman"/>
        </w:rPr>
        <w:t>F</w:t>
      </w:r>
      <w:r w:rsidR="006F214A" w:rsidRPr="009251AB">
        <w:rPr>
          <w:rFonts w:ascii="Times New Roman" w:hAnsi="Times New Roman" w:cs="Times New Roman"/>
        </w:rPr>
        <w:t xml:space="preserve">oi </w:t>
      </w:r>
      <w:r w:rsidR="003E3018">
        <w:rPr>
          <w:rFonts w:ascii="Times New Roman" w:hAnsi="Times New Roman" w:cs="Times New Roman"/>
        </w:rPr>
        <w:t>realizado</w:t>
      </w:r>
      <w:r w:rsidR="00CC093C">
        <w:rPr>
          <w:rFonts w:ascii="Times New Roman" w:hAnsi="Times New Roman" w:cs="Times New Roman"/>
        </w:rPr>
        <w:t xml:space="preserve"> </w:t>
      </w:r>
      <w:r w:rsidR="006F214A" w:rsidRPr="009251AB">
        <w:rPr>
          <w:rFonts w:ascii="Times New Roman" w:hAnsi="Times New Roman" w:cs="Times New Roman"/>
        </w:rPr>
        <w:t>endoscopia digestiva</w:t>
      </w:r>
      <w:r w:rsidR="003E3018">
        <w:rPr>
          <w:rFonts w:ascii="Times New Roman" w:hAnsi="Times New Roman" w:cs="Times New Roman"/>
        </w:rPr>
        <w:t xml:space="preserve"> </w:t>
      </w:r>
      <w:r w:rsidR="00CC093C">
        <w:rPr>
          <w:rFonts w:ascii="Times New Roman" w:hAnsi="Times New Roman" w:cs="Times New Roman"/>
        </w:rPr>
        <w:t xml:space="preserve">com objetivo de realizar histopatológico da neoformação, </w:t>
      </w:r>
      <w:r w:rsidR="00B8530E">
        <w:rPr>
          <w:rFonts w:ascii="Times New Roman" w:hAnsi="Times New Roman" w:cs="Times New Roman"/>
        </w:rPr>
        <w:t>o qual</w:t>
      </w:r>
      <w:r w:rsidR="00CC093C">
        <w:rPr>
          <w:rFonts w:ascii="Times New Roman" w:hAnsi="Times New Roman" w:cs="Times New Roman"/>
        </w:rPr>
        <w:t xml:space="preserve"> foi </w:t>
      </w:r>
      <w:r w:rsidR="00B8530E">
        <w:rPr>
          <w:rFonts w:ascii="Times New Roman" w:hAnsi="Times New Roman" w:cs="Times New Roman"/>
        </w:rPr>
        <w:t>in</w:t>
      </w:r>
      <w:r w:rsidR="00CC093C">
        <w:rPr>
          <w:rFonts w:ascii="Times New Roman" w:hAnsi="Times New Roman" w:cs="Times New Roman"/>
        </w:rPr>
        <w:t xml:space="preserve">conclusivo, pois o tumor era </w:t>
      </w:r>
      <w:r w:rsidR="007B59B8">
        <w:rPr>
          <w:rFonts w:ascii="Times New Roman" w:hAnsi="Times New Roman" w:cs="Times New Roman"/>
        </w:rPr>
        <w:t>extra luminal</w:t>
      </w:r>
      <w:r w:rsidR="00CC093C">
        <w:rPr>
          <w:rFonts w:ascii="Times New Roman" w:hAnsi="Times New Roman" w:cs="Times New Roman"/>
        </w:rPr>
        <w:t xml:space="preserve">, </w:t>
      </w:r>
      <w:r w:rsidR="00B8530E">
        <w:rPr>
          <w:rFonts w:ascii="Times New Roman" w:hAnsi="Times New Roman" w:cs="Times New Roman"/>
        </w:rPr>
        <w:t>impossibilitando</w:t>
      </w:r>
      <w:r w:rsidR="00CC093C">
        <w:rPr>
          <w:rFonts w:ascii="Times New Roman" w:hAnsi="Times New Roman" w:cs="Times New Roman"/>
        </w:rPr>
        <w:t xml:space="preserve"> </w:t>
      </w:r>
      <w:r w:rsidR="00B8530E">
        <w:rPr>
          <w:rFonts w:ascii="Times New Roman" w:hAnsi="Times New Roman" w:cs="Times New Roman"/>
        </w:rPr>
        <w:t>a coleta adequada</w:t>
      </w:r>
      <w:r w:rsidR="00CC093C">
        <w:rPr>
          <w:rFonts w:ascii="Times New Roman" w:hAnsi="Times New Roman" w:cs="Times New Roman"/>
        </w:rPr>
        <w:t>.</w:t>
      </w:r>
      <w:r w:rsidR="006F214A" w:rsidRPr="009251AB">
        <w:rPr>
          <w:rFonts w:ascii="Times New Roman" w:hAnsi="Times New Roman" w:cs="Times New Roman"/>
        </w:rPr>
        <w:t xml:space="preserve"> </w:t>
      </w:r>
      <w:r w:rsidR="00CC093C">
        <w:rPr>
          <w:rFonts w:ascii="Times New Roman" w:hAnsi="Times New Roman" w:cs="Times New Roman"/>
        </w:rPr>
        <w:t>Optou-se pela toracotomia exploratória na</w:t>
      </w:r>
      <w:r w:rsidR="006F214A" w:rsidRPr="009251AB">
        <w:rPr>
          <w:rFonts w:ascii="Times New Roman" w:hAnsi="Times New Roman" w:cs="Times New Roman"/>
        </w:rPr>
        <w:t xml:space="preserve"> U</w:t>
      </w:r>
      <w:r w:rsidR="00446BFE">
        <w:rPr>
          <w:rFonts w:ascii="Times New Roman" w:hAnsi="Times New Roman" w:cs="Times New Roman"/>
        </w:rPr>
        <w:t>NIVET</w:t>
      </w:r>
      <w:r w:rsidR="003E3018">
        <w:rPr>
          <w:rFonts w:ascii="Times New Roman" w:hAnsi="Times New Roman" w:cs="Times New Roman"/>
        </w:rPr>
        <w:t xml:space="preserve"> BH</w:t>
      </w:r>
      <w:r w:rsidR="00CC093C">
        <w:rPr>
          <w:rFonts w:ascii="Times New Roman" w:hAnsi="Times New Roman" w:cs="Times New Roman"/>
        </w:rPr>
        <w:t>.</w:t>
      </w:r>
      <w:r w:rsidR="0072637D">
        <w:rPr>
          <w:rFonts w:ascii="Times New Roman" w:hAnsi="Times New Roman" w:cs="Times New Roman"/>
        </w:rPr>
        <w:t xml:space="preserve"> </w:t>
      </w:r>
      <w:r w:rsidR="00446BFE">
        <w:rPr>
          <w:rFonts w:ascii="Times New Roman" w:hAnsi="Times New Roman" w:cs="Times New Roman"/>
        </w:rPr>
        <w:t xml:space="preserve">Como </w:t>
      </w:r>
      <w:r w:rsidR="001C077E">
        <w:rPr>
          <w:rFonts w:ascii="Times New Roman" w:hAnsi="Times New Roman" w:cs="Times New Roman"/>
        </w:rPr>
        <w:t>MPA</w:t>
      </w:r>
      <w:r w:rsidR="00446BFE">
        <w:rPr>
          <w:rFonts w:ascii="Times New Roman" w:hAnsi="Times New Roman" w:cs="Times New Roman"/>
        </w:rPr>
        <w:t xml:space="preserve"> fo</w:t>
      </w:r>
      <w:r w:rsidR="00076CD5">
        <w:rPr>
          <w:rFonts w:ascii="Times New Roman" w:hAnsi="Times New Roman" w:cs="Times New Roman"/>
        </w:rPr>
        <w:t>i</w:t>
      </w:r>
      <w:r w:rsidR="004A6375">
        <w:rPr>
          <w:rFonts w:ascii="Times New Roman" w:hAnsi="Times New Roman" w:cs="Times New Roman"/>
        </w:rPr>
        <w:t xml:space="preserve"> efetuada</w:t>
      </w:r>
      <w:r w:rsidR="00076CD5">
        <w:rPr>
          <w:rFonts w:ascii="Times New Roman" w:hAnsi="Times New Roman" w:cs="Times New Roman"/>
        </w:rPr>
        <w:t xml:space="preserve"> administração de Metadona 0,25 mg/kg e D</w:t>
      </w:r>
      <w:r w:rsidR="00446BFE">
        <w:rPr>
          <w:rFonts w:ascii="Times New Roman" w:hAnsi="Times New Roman" w:cs="Times New Roman"/>
        </w:rPr>
        <w:t xml:space="preserve">exmedetomidina </w:t>
      </w:r>
      <w:r w:rsidR="00076CD5">
        <w:rPr>
          <w:rFonts w:ascii="Times New Roman" w:hAnsi="Times New Roman" w:cs="Times New Roman"/>
        </w:rPr>
        <w:t>1</w:t>
      </w:r>
      <w:r w:rsidR="00446BFE">
        <w:rPr>
          <w:rFonts w:ascii="Times New Roman" w:hAnsi="Times New Roman" w:cs="Times New Roman"/>
        </w:rPr>
        <w:t xml:space="preserve"> mcg/kg</w:t>
      </w:r>
      <w:r w:rsidR="0072637D">
        <w:rPr>
          <w:rFonts w:ascii="Times New Roman" w:hAnsi="Times New Roman" w:cs="Times New Roman"/>
        </w:rPr>
        <w:t xml:space="preserve"> IM</w:t>
      </w:r>
      <w:r w:rsidR="00076CD5">
        <w:rPr>
          <w:rFonts w:ascii="Times New Roman" w:hAnsi="Times New Roman" w:cs="Times New Roman"/>
        </w:rPr>
        <w:t>, seguida de indução com</w:t>
      </w:r>
      <w:r w:rsidR="00446BFE">
        <w:rPr>
          <w:rFonts w:ascii="Times New Roman" w:hAnsi="Times New Roman" w:cs="Times New Roman"/>
        </w:rPr>
        <w:t xml:space="preserve"> </w:t>
      </w:r>
      <w:r w:rsidR="00076CD5">
        <w:rPr>
          <w:rFonts w:ascii="Times New Roman" w:hAnsi="Times New Roman" w:cs="Times New Roman"/>
        </w:rPr>
        <w:t>C</w:t>
      </w:r>
      <w:r w:rsidR="00446BFE">
        <w:rPr>
          <w:rFonts w:ascii="Times New Roman" w:hAnsi="Times New Roman" w:cs="Times New Roman"/>
        </w:rPr>
        <w:t>etamina</w:t>
      </w:r>
      <w:r w:rsidR="0072637D">
        <w:rPr>
          <w:rFonts w:ascii="Times New Roman" w:hAnsi="Times New Roman" w:cs="Times New Roman"/>
        </w:rPr>
        <w:t xml:space="preserve"> </w:t>
      </w:r>
      <w:r w:rsidR="00446BFE">
        <w:rPr>
          <w:rFonts w:ascii="Times New Roman" w:hAnsi="Times New Roman" w:cs="Times New Roman"/>
        </w:rPr>
        <w:t xml:space="preserve">0,5 mg/kg, </w:t>
      </w:r>
      <w:r w:rsidR="00076CD5">
        <w:rPr>
          <w:rFonts w:ascii="Times New Roman" w:hAnsi="Times New Roman" w:cs="Times New Roman"/>
        </w:rPr>
        <w:t>Li</w:t>
      </w:r>
      <w:r w:rsidR="00446BFE">
        <w:rPr>
          <w:rFonts w:ascii="Times New Roman" w:hAnsi="Times New Roman" w:cs="Times New Roman"/>
        </w:rPr>
        <w:t xml:space="preserve">docaína 2 mg/kg e </w:t>
      </w:r>
      <w:r w:rsidR="00076CD5">
        <w:rPr>
          <w:rFonts w:ascii="Times New Roman" w:hAnsi="Times New Roman" w:cs="Times New Roman"/>
        </w:rPr>
        <w:t>P</w:t>
      </w:r>
      <w:r w:rsidR="00446BFE">
        <w:rPr>
          <w:rFonts w:ascii="Times New Roman" w:hAnsi="Times New Roman" w:cs="Times New Roman"/>
        </w:rPr>
        <w:t xml:space="preserve">ropofol </w:t>
      </w:r>
      <w:r w:rsidR="0072637D">
        <w:rPr>
          <w:rFonts w:ascii="Times New Roman" w:hAnsi="Times New Roman" w:cs="Times New Roman"/>
        </w:rPr>
        <w:t>titulado IV</w:t>
      </w:r>
      <w:r w:rsidR="00446BFE">
        <w:rPr>
          <w:rFonts w:ascii="Times New Roman" w:hAnsi="Times New Roman" w:cs="Times New Roman"/>
        </w:rPr>
        <w:t>. Foi realizado bloqueio periglótico</w:t>
      </w:r>
      <w:r w:rsidR="0072637D">
        <w:rPr>
          <w:rFonts w:ascii="Times New Roman" w:hAnsi="Times New Roman" w:cs="Times New Roman"/>
        </w:rPr>
        <w:t xml:space="preserve"> com</w:t>
      </w:r>
      <w:r w:rsidR="00446BFE">
        <w:rPr>
          <w:rFonts w:ascii="Times New Roman" w:hAnsi="Times New Roman" w:cs="Times New Roman"/>
        </w:rPr>
        <w:t xml:space="preserve"> 1 ml de lidocaína e a manutenção anestésica foi realizada </w:t>
      </w:r>
      <w:r w:rsidR="0072637D">
        <w:rPr>
          <w:rFonts w:ascii="Times New Roman" w:hAnsi="Times New Roman" w:cs="Times New Roman"/>
        </w:rPr>
        <w:t>com</w:t>
      </w:r>
      <w:r w:rsidR="00446BFE">
        <w:rPr>
          <w:rFonts w:ascii="Times New Roman" w:hAnsi="Times New Roman" w:cs="Times New Roman"/>
        </w:rPr>
        <w:t xml:space="preserve"> isofluorano</w:t>
      </w:r>
      <w:r w:rsidR="00010AFC">
        <w:rPr>
          <w:rFonts w:ascii="Times New Roman" w:hAnsi="Times New Roman" w:cs="Times New Roman"/>
        </w:rPr>
        <w:t xml:space="preserve"> em ventilação </w:t>
      </w:r>
      <w:r w:rsidR="001C077E">
        <w:rPr>
          <w:rFonts w:ascii="Times New Roman" w:hAnsi="Times New Roman" w:cs="Times New Roman"/>
        </w:rPr>
        <w:t>mecânica 20mpm, com volume corrente 8ml/kg, PEEP 4cmH2O, FiO2 50%. Foi feita</w:t>
      </w:r>
      <w:r w:rsidR="00446BFE">
        <w:rPr>
          <w:rFonts w:ascii="Times New Roman" w:hAnsi="Times New Roman" w:cs="Times New Roman"/>
        </w:rPr>
        <w:t xml:space="preserve"> infusão de </w:t>
      </w:r>
      <w:r w:rsidR="007B59B8">
        <w:rPr>
          <w:rFonts w:ascii="Times New Roman" w:hAnsi="Times New Roman" w:cs="Times New Roman"/>
        </w:rPr>
        <w:t>l</w:t>
      </w:r>
      <w:r w:rsidR="00446BFE">
        <w:rPr>
          <w:rFonts w:ascii="Times New Roman" w:hAnsi="Times New Roman" w:cs="Times New Roman"/>
        </w:rPr>
        <w:t>idocaína 50 mcg/kg/min</w:t>
      </w:r>
      <w:r w:rsidR="001C077E">
        <w:rPr>
          <w:rFonts w:ascii="Times New Roman" w:hAnsi="Times New Roman" w:cs="Times New Roman"/>
        </w:rPr>
        <w:t xml:space="preserve"> e bloqueio epidural L1-L2 com bupivacaína e morfina.</w:t>
      </w:r>
      <w:r w:rsidR="00446BFE">
        <w:rPr>
          <w:rFonts w:ascii="Times New Roman" w:hAnsi="Times New Roman" w:cs="Times New Roman"/>
        </w:rPr>
        <w:t xml:space="preserve"> </w:t>
      </w:r>
      <w:r w:rsidR="0072637D">
        <w:rPr>
          <w:rFonts w:ascii="Times New Roman" w:hAnsi="Times New Roman" w:cs="Times New Roman"/>
        </w:rPr>
        <w:t>A t</w:t>
      </w:r>
      <w:r w:rsidR="00B83EEB">
        <w:rPr>
          <w:rFonts w:ascii="Times New Roman" w:hAnsi="Times New Roman" w:cs="Times New Roman"/>
        </w:rPr>
        <w:t xml:space="preserve">oracotomia foi </w:t>
      </w:r>
      <w:r w:rsidR="007B59B8">
        <w:rPr>
          <w:rFonts w:ascii="Times New Roman" w:hAnsi="Times New Roman" w:cs="Times New Roman"/>
        </w:rPr>
        <w:t>realizada</w:t>
      </w:r>
      <w:r w:rsidR="00AC53D7">
        <w:rPr>
          <w:rFonts w:ascii="Times New Roman" w:hAnsi="Times New Roman" w:cs="Times New Roman"/>
        </w:rPr>
        <w:t xml:space="preserve"> no 8 espaço intercostal esquerdo,</w:t>
      </w:r>
      <w:r w:rsidR="00446BFE">
        <w:rPr>
          <w:rFonts w:ascii="Times New Roman" w:hAnsi="Times New Roman" w:cs="Times New Roman"/>
        </w:rPr>
        <w:t xml:space="preserve"> </w:t>
      </w:r>
      <w:r w:rsidR="00AC53D7">
        <w:rPr>
          <w:rFonts w:ascii="Times New Roman" w:hAnsi="Times New Roman" w:cs="Times New Roman"/>
        </w:rPr>
        <w:t>incisando o m</w:t>
      </w:r>
      <w:r w:rsidR="00446BFE">
        <w:rPr>
          <w:rFonts w:ascii="Times New Roman" w:hAnsi="Times New Roman" w:cs="Times New Roman"/>
        </w:rPr>
        <w:t>ú</w:t>
      </w:r>
      <w:r w:rsidR="00AC53D7">
        <w:rPr>
          <w:rFonts w:ascii="Times New Roman" w:hAnsi="Times New Roman" w:cs="Times New Roman"/>
        </w:rPr>
        <w:t>sculo grande dorsal, obliquo externo e intercostais, peritônio parietal e acesso a cavidade torácica.</w:t>
      </w:r>
      <w:r w:rsidR="0072637D">
        <w:rPr>
          <w:rFonts w:ascii="Times New Roman" w:hAnsi="Times New Roman" w:cs="Times New Roman"/>
        </w:rPr>
        <w:t xml:space="preserve"> </w:t>
      </w:r>
      <w:r w:rsidR="00AC53D7">
        <w:rPr>
          <w:rFonts w:ascii="Times New Roman" w:hAnsi="Times New Roman" w:cs="Times New Roman"/>
        </w:rPr>
        <w:t>Foi</w:t>
      </w:r>
      <w:r w:rsidR="0072637D" w:rsidRPr="009251AB">
        <w:rPr>
          <w:rFonts w:ascii="Times New Roman" w:hAnsi="Times New Roman" w:cs="Times New Roman"/>
        </w:rPr>
        <w:t xml:space="preserve"> identificada a </w:t>
      </w:r>
      <w:r w:rsidR="0072637D">
        <w:rPr>
          <w:rFonts w:ascii="Times New Roman" w:hAnsi="Times New Roman" w:cs="Times New Roman"/>
        </w:rPr>
        <w:t>neoformação de</w:t>
      </w:r>
      <w:r w:rsidR="0072637D" w:rsidRPr="009251AB">
        <w:rPr>
          <w:rFonts w:ascii="Times New Roman" w:hAnsi="Times New Roman" w:cs="Times New Roman"/>
        </w:rPr>
        <w:t xml:space="preserve"> 10 cm </w:t>
      </w:r>
      <w:r w:rsidR="007B59B8" w:rsidRPr="009251AB">
        <w:rPr>
          <w:rFonts w:ascii="Times New Roman" w:hAnsi="Times New Roman" w:cs="Times New Roman"/>
        </w:rPr>
        <w:t>envolvendo</w:t>
      </w:r>
      <w:r w:rsidR="002E0096">
        <w:rPr>
          <w:rFonts w:ascii="Times New Roman" w:hAnsi="Times New Roman" w:cs="Times New Roman"/>
        </w:rPr>
        <w:t xml:space="preserve"> a </w:t>
      </w:r>
      <w:r w:rsidR="007B59B8" w:rsidRPr="009251AB">
        <w:rPr>
          <w:rFonts w:ascii="Times New Roman" w:hAnsi="Times New Roman" w:cs="Times New Roman"/>
        </w:rPr>
        <w:t>parede</w:t>
      </w:r>
      <w:r w:rsidR="0072637D" w:rsidRPr="009251AB">
        <w:rPr>
          <w:rFonts w:ascii="Times New Roman" w:hAnsi="Times New Roman" w:cs="Times New Roman"/>
        </w:rPr>
        <w:t xml:space="preserve"> esofágica distal</w:t>
      </w:r>
      <w:r w:rsidR="00595C90">
        <w:rPr>
          <w:rFonts w:ascii="Times New Roman" w:hAnsi="Times New Roman" w:cs="Times New Roman"/>
        </w:rPr>
        <w:t xml:space="preserve">, foi </w:t>
      </w:r>
      <w:r w:rsidR="00AC53D7">
        <w:rPr>
          <w:rFonts w:ascii="Times New Roman" w:hAnsi="Times New Roman" w:cs="Times New Roman"/>
        </w:rPr>
        <w:t xml:space="preserve">realizado </w:t>
      </w:r>
      <w:r w:rsidR="00595C90">
        <w:rPr>
          <w:rFonts w:ascii="Times New Roman" w:hAnsi="Times New Roman" w:cs="Times New Roman"/>
        </w:rPr>
        <w:t xml:space="preserve">a </w:t>
      </w:r>
      <w:r w:rsidR="00AC53D7">
        <w:rPr>
          <w:rFonts w:ascii="Times New Roman" w:hAnsi="Times New Roman" w:cs="Times New Roman"/>
        </w:rPr>
        <w:t>divulsão</w:t>
      </w:r>
      <w:r w:rsidR="00595C90">
        <w:rPr>
          <w:rFonts w:ascii="Times New Roman" w:hAnsi="Times New Roman" w:cs="Times New Roman"/>
        </w:rPr>
        <w:t xml:space="preserve"> até a exérese do tumor. As</w:t>
      </w:r>
      <w:r w:rsidR="00D63918">
        <w:rPr>
          <w:rFonts w:ascii="Times New Roman" w:hAnsi="Times New Roman" w:cs="Times New Roman"/>
        </w:rPr>
        <w:t xml:space="preserve"> </w:t>
      </w:r>
      <w:r w:rsidR="00595C90">
        <w:rPr>
          <w:rFonts w:ascii="Times New Roman" w:hAnsi="Times New Roman" w:cs="Times New Roman"/>
        </w:rPr>
        <w:t>hemostasias</w:t>
      </w:r>
      <w:r w:rsidR="00D63918">
        <w:rPr>
          <w:rFonts w:ascii="Times New Roman" w:hAnsi="Times New Roman" w:cs="Times New Roman"/>
        </w:rPr>
        <w:t xml:space="preserve"> </w:t>
      </w:r>
      <w:r w:rsidR="00595C90">
        <w:rPr>
          <w:rFonts w:ascii="Times New Roman" w:hAnsi="Times New Roman" w:cs="Times New Roman"/>
        </w:rPr>
        <w:t xml:space="preserve">foram realizadas </w:t>
      </w:r>
      <w:r w:rsidR="00D63918">
        <w:rPr>
          <w:rFonts w:ascii="Times New Roman" w:hAnsi="Times New Roman" w:cs="Times New Roman"/>
        </w:rPr>
        <w:t>com poliglecaprone 3-0</w:t>
      </w:r>
      <w:r w:rsidR="00595C90">
        <w:rPr>
          <w:rFonts w:ascii="Times New Roman" w:hAnsi="Times New Roman" w:cs="Times New Roman"/>
        </w:rPr>
        <w:t>, a</w:t>
      </w:r>
      <w:r w:rsidR="00446BFE">
        <w:rPr>
          <w:rFonts w:ascii="Times New Roman" w:hAnsi="Times New Roman" w:cs="Times New Roman"/>
        </w:rPr>
        <w:t xml:space="preserve"> </w:t>
      </w:r>
      <w:r w:rsidR="00595C90">
        <w:rPr>
          <w:rFonts w:ascii="Times New Roman" w:hAnsi="Times New Roman" w:cs="Times New Roman"/>
        </w:rPr>
        <w:t xml:space="preserve">sutura </w:t>
      </w:r>
      <w:r w:rsidR="00D63918">
        <w:rPr>
          <w:rFonts w:ascii="Times New Roman" w:hAnsi="Times New Roman" w:cs="Times New Roman"/>
        </w:rPr>
        <w:t xml:space="preserve">da musculatura intercostal com </w:t>
      </w:r>
      <w:r w:rsidR="003F39BE">
        <w:rPr>
          <w:rFonts w:ascii="Times New Roman" w:hAnsi="Times New Roman" w:cs="Times New Roman"/>
        </w:rPr>
        <w:t>nylon</w:t>
      </w:r>
      <w:r w:rsidR="00D63918">
        <w:rPr>
          <w:rFonts w:ascii="Times New Roman" w:hAnsi="Times New Roman" w:cs="Times New Roman"/>
        </w:rPr>
        <w:t xml:space="preserve"> 0,</w:t>
      </w:r>
      <w:r w:rsidR="00A772ED">
        <w:rPr>
          <w:rFonts w:ascii="Times New Roman" w:hAnsi="Times New Roman" w:cs="Times New Roman"/>
        </w:rPr>
        <w:t xml:space="preserve"> padrão sultan,</w:t>
      </w:r>
      <w:r w:rsidR="00595C90">
        <w:rPr>
          <w:rFonts w:ascii="Times New Roman" w:hAnsi="Times New Roman" w:cs="Times New Roman"/>
        </w:rPr>
        <w:t xml:space="preserve"> </w:t>
      </w:r>
      <w:r w:rsidR="00D63918">
        <w:rPr>
          <w:rFonts w:ascii="Times New Roman" w:hAnsi="Times New Roman" w:cs="Times New Roman"/>
        </w:rPr>
        <w:t>grande dorsal e obliquo externo</w:t>
      </w:r>
      <w:r w:rsidR="00A772ED">
        <w:rPr>
          <w:rFonts w:ascii="Times New Roman" w:hAnsi="Times New Roman" w:cs="Times New Roman"/>
        </w:rPr>
        <w:t xml:space="preserve"> com padrão simples continuo poliglecaprone 2-0,</w:t>
      </w:r>
      <w:r w:rsidR="00D63918">
        <w:rPr>
          <w:rFonts w:ascii="Times New Roman" w:hAnsi="Times New Roman" w:cs="Times New Roman"/>
        </w:rPr>
        <w:t xml:space="preserve"> </w:t>
      </w:r>
      <w:r w:rsidR="007B59B8">
        <w:rPr>
          <w:rFonts w:ascii="Times New Roman" w:hAnsi="Times New Roman" w:cs="Times New Roman"/>
        </w:rPr>
        <w:t>subcutâneo com</w:t>
      </w:r>
      <w:r w:rsidR="00D63918">
        <w:rPr>
          <w:rFonts w:ascii="Times New Roman" w:hAnsi="Times New Roman" w:cs="Times New Roman"/>
        </w:rPr>
        <w:t xml:space="preserve"> poliglecaprone 2-0</w:t>
      </w:r>
      <w:r w:rsidR="001C077E">
        <w:rPr>
          <w:rFonts w:ascii="Times New Roman" w:hAnsi="Times New Roman" w:cs="Times New Roman"/>
        </w:rPr>
        <w:t xml:space="preserve"> e </w:t>
      </w:r>
      <w:r w:rsidR="00D63918">
        <w:rPr>
          <w:rFonts w:ascii="Times New Roman" w:hAnsi="Times New Roman" w:cs="Times New Roman"/>
        </w:rPr>
        <w:t xml:space="preserve">dermorrafia com </w:t>
      </w:r>
      <w:r w:rsidR="00775BBB">
        <w:rPr>
          <w:rFonts w:ascii="Times New Roman" w:hAnsi="Times New Roman" w:cs="Times New Roman"/>
        </w:rPr>
        <w:t>Nylon</w:t>
      </w:r>
      <w:r w:rsidR="00D63918">
        <w:rPr>
          <w:rFonts w:ascii="Times New Roman" w:hAnsi="Times New Roman" w:cs="Times New Roman"/>
        </w:rPr>
        <w:t xml:space="preserve"> 3-0</w:t>
      </w:r>
      <w:r w:rsidR="001542AE">
        <w:rPr>
          <w:rFonts w:ascii="Times New Roman" w:hAnsi="Times New Roman" w:cs="Times New Roman"/>
        </w:rPr>
        <w:t>, padrão simples separado.</w:t>
      </w:r>
      <w:r w:rsidR="00595C90">
        <w:rPr>
          <w:rFonts w:ascii="Times New Roman" w:hAnsi="Times New Roman" w:cs="Times New Roman"/>
        </w:rPr>
        <w:t xml:space="preserve"> Foi colocado</w:t>
      </w:r>
      <w:r w:rsidR="001542AE">
        <w:rPr>
          <w:rFonts w:ascii="Times New Roman" w:hAnsi="Times New Roman" w:cs="Times New Roman"/>
        </w:rPr>
        <w:t xml:space="preserve"> dreno torácico</w:t>
      </w:r>
      <w:r w:rsidR="00A772ED">
        <w:rPr>
          <w:rFonts w:ascii="Times New Roman" w:hAnsi="Times New Roman" w:cs="Times New Roman"/>
        </w:rPr>
        <w:t xml:space="preserve"> para drenagem</w:t>
      </w:r>
      <w:r w:rsidR="00595C90">
        <w:rPr>
          <w:rFonts w:ascii="Times New Roman" w:hAnsi="Times New Roman" w:cs="Times New Roman"/>
        </w:rPr>
        <w:t xml:space="preserve"> imediata de ar e secreção, uso de analgesia local por 3 dias e posteriormente a drenagem foi realizada a cada 4 horas</w:t>
      </w:r>
      <w:r w:rsidR="00323FD7">
        <w:rPr>
          <w:rFonts w:ascii="Times New Roman" w:hAnsi="Times New Roman" w:cs="Times New Roman"/>
        </w:rPr>
        <w:t xml:space="preserve">, até a ausência de conteúdo drenante. </w:t>
      </w:r>
      <w:r w:rsidR="00595C90">
        <w:rPr>
          <w:rFonts w:ascii="Times New Roman" w:hAnsi="Times New Roman" w:cs="Times New Roman"/>
        </w:rPr>
        <w:t xml:space="preserve">O </w:t>
      </w:r>
      <w:r w:rsidR="006F214A" w:rsidRPr="009251AB">
        <w:rPr>
          <w:rFonts w:ascii="Times New Roman" w:hAnsi="Times New Roman" w:cs="Times New Roman"/>
        </w:rPr>
        <w:t>pós-operatóri</w:t>
      </w:r>
      <w:r w:rsidR="00595C90">
        <w:rPr>
          <w:rFonts w:ascii="Times New Roman" w:hAnsi="Times New Roman" w:cs="Times New Roman"/>
        </w:rPr>
        <w:t>o</w:t>
      </w:r>
      <w:r w:rsidR="006F214A" w:rsidRPr="009251AB">
        <w:rPr>
          <w:rFonts w:ascii="Times New Roman" w:hAnsi="Times New Roman" w:cs="Times New Roman"/>
        </w:rPr>
        <w:t xml:space="preserve">, preconizou-se cefalexina, dipirona, </w:t>
      </w:r>
      <w:r w:rsidR="00595C90">
        <w:rPr>
          <w:rFonts w:ascii="Times New Roman" w:hAnsi="Times New Roman" w:cs="Times New Roman"/>
        </w:rPr>
        <w:t>tramadol, meloxican</w:t>
      </w:r>
      <w:r w:rsidR="006F214A" w:rsidRPr="009251AB">
        <w:rPr>
          <w:rFonts w:ascii="Times New Roman" w:hAnsi="Times New Roman" w:cs="Times New Roman"/>
        </w:rPr>
        <w:t>, dorene</w:t>
      </w:r>
      <w:r w:rsidR="00595C90">
        <w:rPr>
          <w:rFonts w:ascii="Times New Roman" w:hAnsi="Times New Roman" w:cs="Times New Roman"/>
        </w:rPr>
        <w:t>®</w:t>
      </w:r>
      <w:r w:rsidR="006F214A" w:rsidRPr="009251AB">
        <w:rPr>
          <w:rFonts w:ascii="Times New Roman" w:hAnsi="Times New Roman" w:cs="Times New Roman"/>
        </w:rPr>
        <w:t>, oxell</w:t>
      </w:r>
      <w:r w:rsidR="00595C90">
        <w:rPr>
          <w:rFonts w:ascii="Times New Roman" w:hAnsi="Times New Roman" w:cs="Times New Roman"/>
        </w:rPr>
        <w:t>®</w:t>
      </w:r>
      <w:r w:rsidR="006F214A" w:rsidRPr="009251AB">
        <w:rPr>
          <w:rFonts w:ascii="Times New Roman" w:hAnsi="Times New Roman" w:cs="Times New Roman"/>
        </w:rPr>
        <w:t>, lactobadog</w:t>
      </w:r>
      <w:r w:rsidR="00595C90">
        <w:rPr>
          <w:rFonts w:ascii="Times New Roman" w:hAnsi="Times New Roman" w:cs="Times New Roman"/>
        </w:rPr>
        <w:t>®</w:t>
      </w:r>
      <w:r w:rsidR="006F214A" w:rsidRPr="009251AB">
        <w:rPr>
          <w:rFonts w:ascii="Times New Roman" w:hAnsi="Times New Roman" w:cs="Times New Roman"/>
        </w:rPr>
        <w:t xml:space="preserve">, </w:t>
      </w:r>
      <w:r w:rsidR="00595C90">
        <w:rPr>
          <w:rFonts w:ascii="Times New Roman" w:hAnsi="Times New Roman" w:cs="Times New Roman"/>
        </w:rPr>
        <w:t>e</w:t>
      </w:r>
      <w:r w:rsidR="006F214A" w:rsidRPr="009251AB">
        <w:rPr>
          <w:rFonts w:ascii="Times New Roman" w:hAnsi="Times New Roman" w:cs="Times New Roman"/>
        </w:rPr>
        <w:t xml:space="preserve"> o furanyl</w:t>
      </w:r>
      <w:r w:rsidR="00595C90">
        <w:rPr>
          <w:rFonts w:ascii="Times New Roman" w:hAnsi="Times New Roman" w:cs="Times New Roman"/>
        </w:rPr>
        <w:t xml:space="preserve"> </w:t>
      </w:r>
      <w:r w:rsidR="002E0096">
        <w:rPr>
          <w:rFonts w:ascii="Times New Roman" w:hAnsi="Times New Roman" w:cs="Times New Roman"/>
        </w:rPr>
        <w:t>tópico</w:t>
      </w:r>
      <w:r w:rsidR="005F1BF9">
        <w:rPr>
          <w:rFonts w:ascii="Times New Roman" w:hAnsi="Times New Roman" w:cs="Times New Roman"/>
        </w:rPr>
        <w:t>.</w:t>
      </w:r>
      <w:r w:rsidR="006F214A" w:rsidRPr="009251AB">
        <w:rPr>
          <w:rFonts w:ascii="Times New Roman" w:hAnsi="Times New Roman" w:cs="Times New Roman"/>
        </w:rPr>
        <w:t xml:space="preserve"> Foi </w:t>
      </w:r>
      <w:r w:rsidR="001C077E">
        <w:rPr>
          <w:rFonts w:ascii="Times New Roman" w:hAnsi="Times New Roman" w:cs="Times New Roman"/>
        </w:rPr>
        <w:t>utilizado</w:t>
      </w:r>
      <w:r w:rsidR="006F214A" w:rsidRPr="009251AB">
        <w:rPr>
          <w:rFonts w:ascii="Times New Roman" w:hAnsi="Times New Roman" w:cs="Times New Roman"/>
        </w:rPr>
        <w:t xml:space="preserve"> roupa cirúrgica e bandagens </w:t>
      </w:r>
      <w:r w:rsidR="007B59B8">
        <w:rPr>
          <w:rFonts w:ascii="Times New Roman" w:hAnsi="Times New Roman" w:cs="Times New Roman"/>
        </w:rPr>
        <w:t>compressivas devido a enfisema subcutâneo</w:t>
      </w:r>
      <w:r w:rsidR="006F214A" w:rsidRPr="009251AB">
        <w:rPr>
          <w:rFonts w:ascii="Times New Roman" w:hAnsi="Times New Roman" w:cs="Times New Roman"/>
        </w:rPr>
        <w:t>.</w:t>
      </w:r>
      <w:r w:rsidR="00F6071F">
        <w:rPr>
          <w:rFonts w:ascii="Times New Roman" w:hAnsi="Times New Roman" w:cs="Times New Roman"/>
        </w:rPr>
        <w:t xml:space="preserve"> </w:t>
      </w:r>
      <w:r w:rsidR="006F214A" w:rsidRPr="009251AB">
        <w:rPr>
          <w:rFonts w:ascii="Times New Roman" w:hAnsi="Times New Roman" w:cs="Times New Roman"/>
        </w:rPr>
        <w:t xml:space="preserve">No pós-operatório, a paciente apresentou parâmetros vitais estáveis, </w:t>
      </w:r>
      <w:r w:rsidR="002E0096">
        <w:rPr>
          <w:rFonts w:ascii="Times New Roman" w:hAnsi="Times New Roman" w:cs="Times New Roman"/>
        </w:rPr>
        <w:t xml:space="preserve">ativa, apetite preservado, </w:t>
      </w:r>
      <w:r w:rsidR="006F214A" w:rsidRPr="009251AB">
        <w:rPr>
          <w:rFonts w:ascii="Times New Roman" w:hAnsi="Times New Roman" w:cs="Times New Roman"/>
        </w:rPr>
        <w:t>ape</w:t>
      </w:r>
      <w:r w:rsidR="007B59B8">
        <w:rPr>
          <w:rFonts w:ascii="Times New Roman" w:hAnsi="Times New Roman" w:cs="Times New Roman"/>
        </w:rPr>
        <w:t>nas</w:t>
      </w:r>
      <w:r w:rsidR="00BE4C14">
        <w:rPr>
          <w:rFonts w:ascii="Times New Roman" w:hAnsi="Times New Roman" w:cs="Times New Roman"/>
        </w:rPr>
        <w:t xml:space="preserve"> </w:t>
      </w:r>
      <w:r w:rsidR="00BE4C14" w:rsidRPr="009251AB">
        <w:rPr>
          <w:rFonts w:ascii="Times New Roman" w:hAnsi="Times New Roman" w:cs="Times New Roman"/>
        </w:rPr>
        <w:t>episódios</w:t>
      </w:r>
      <w:r w:rsidR="006F214A" w:rsidRPr="009251AB">
        <w:rPr>
          <w:rFonts w:ascii="Times New Roman" w:hAnsi="Times New Roman" w:cs="Times New Roman"/>
        </w:rPr>
        <w:t xml:space="preserve"> de hipotermia</w:t>
      </w:r>
      <w:r w:rsidR="00263A54">
        <w:rPr>
          <w:rFonts w:ascii="Times New Roman" w:hAnsi="Times New Roman" w:cs="Times New Roman"/>
        </w:rPr>
        <w:t xml:space="preserve"> </w:t>
      </w:r>
      <w:r w:rsidR="006F214A" w:rsidRPr="009251AB">
        <w:rPr>
          <w:rFonts w:ascii="Times New Roman" w:hAnsi="Times New Roman" w:cs="Times New Roman"/>
        </w:rPr>
        <w:t xml:space="preserve">corrigidos com suporte térmico. </w:t>
      </w:r>
      <w:r w:rsidR="002E0096">
        <w:rPr>
          <w:rFonts w:ascii="Times New Roman" w:hAnsi="Times New Roman" w:cs="Times New Roman"/>
        </w:rPr>
        <w:t xml:space="preserve">A </w:t>
      </w:r>
      <w:r w:rsidR="006F214A" w:rsidRPr="009251AB">
        <w:rPr>
          <w:rFonts w:ascii="Times New Roman" w:hAnsi="Times New Roman" w:cs="Times New Roman"/>
        </w:rPr>
        <w:t>ferida cirúrgica limpa e pontos íntegros</w:t>
      </w:r>
      <w:r w:rsidR="007B59B8">
        <w:rPr>
          <w:rFonts w:ascii="Times New Roman" w:hAnsi="Times New Roman" w:cs="Times New Roman"/>
        </w:rPr>
        <w:t xml:space="preserve"> que foram retirados em 10 dias. O histopatológico</w:t>
      </w:r>
      <w:r w:rsidR="006F214A" w:rsidRPr="009251AB">
        <w:rPr>
          <w:rFonts w:ascii="Times New Roman" w:hAnsi="Times New Roman" w:cs="Times New Roman"/>
        </w:rPr>
        <w:t xml:space="preserve"> indic</w:t>
      </w:r>
      <w:r w:rsidR="007B59B8">
        <w:rPr>
          <w:rFonts w:ascii="Times New Roman" w:hAnsi="Times New Roman" w:cs="Times New Roman"/>
        </w:rPr>
        <w:t>ou</w:t>
      </w:r>
      <w:r w:rsidR="006F214A" w:rsidRPr="009251AB">
        <w:rPr>
          <w:rFonts w:ascii="Times New Roman" w:hAnsi="Times New Roman" w:cs="Times New Roman"/>
        </w:rPr>
        <w:t xml:space="preserve"> neoplasia de musculatura lisa, com margens cirúrgicas</w:t>
      </w:r>
      <w:r w:rsidR="00E65B94">
        <w:rPr>
          <w:rFonts w:ascii="Times New Roman" w:hAnsi="Times New Roman" w:cs="Times New Roman"/>
        </w:rPr>
        <w:t xml:space="preserve"> </w:t>
      </w:r>
      <w:r w:rsidR="006F214A" w:rsidRPr="009251AB">
        <w:rPr>
          <w:rFonts w:ascii="Times New Roman" w:hAnsi="Times New Roman" w:cs="Times New Roman"/>
        </w:rPr>
        <w:t xml:space="preserve">comprometidas. Sugestivo de leiomioma ou leiomiossarcoma. </w:t>
      </w:r>
      <w:r w:rsidR="00984AE0">
        <w:rPr>
          <w:rFonts w:ascii="Times New Roman" w:hAnsi="Times New Roman" w:cs="Times New Roman"/>
        </w:rPr>
        <w:t xml:space="preserve">Neste caso, apesar </w:t>
      </w:r>
      <w:r w:rsidR="0044405E" w:rsidRPr="0044405E">
        <w:rPr>
          <w:rFonts w:ascii="Times New Roman" w:hAnsi="Times New Roman" w:cs="Times New Roman"/>
        </w:rPr>
        <w:t xml:space="preserve">dos exames complementares, a toracotomia foi de suma </w:t>
      </w:r>
      <w:r w:rsidR="00984AE0">
        <w:rPr>
          <w:rFonts w:ascii="Times New Roman" w:hAnsi="Times New Roman" w:cs="Times New Roman"/>
        </w:rPr>
        <w:t>importância</w:t>
      </w:r>
      <w:r w:rsidR="0044405E" w:rsidRPr="0044405E">
        <w:rPr>
          <w:rFonts w:ascii="Times New Roman" w:hAnsi="Times New Roman" w:cs="Times New Roman"/>
        </w:rPr>
        <w:t xml:space="preserve"> para o diagnóstico d</w:t>
      </w:r>
      <w:r w:rsidR="002E0096">
        <w:rPr>
          <w:rFonts w:ascii="Times New Roman" w:hAnsi="Times New Roman" w:cs="Times New Roman"/>
        </w:rPr>
        <w:t xml:space="preserve">a </w:t>
      </w:r>
      <w:r w:rsidR="0044405E" w:rsidRPr="0044405E">
        <w:rPr>
          <w:rFonts w:ascii="Times New Roman" w:hAnsi="Times New Roman" w:cs="Times New Roman"/>
        </w:rPr>
        <w:t xml:space="preserve">neoplasia muscular. O leiomioma ou leiomiossarcoma não são comuns no </w:t>
      </w:r>
      <w:r w:rsidR="00707E41" w:rsidRPr="0044405E">
        <w:rPr>
          <w:rFonts w:ascii="Times New Roman" w:hAnsi="Times New Roman" w:cs="Times New Roman"/>
        </w:rPr>
        <w:t>tórax</w:t>
      </w:r>
      <w:r w:rsidR="0044405E" w:rsidRPr="0044405E">
        <w:rPr>
          <w:rFonts w:ascii="Times New Roman" w:hAnsi="Times New Roman" w:cs="Times New Roman"/>
        </w:rPr>
        <w:t>, faz</w:t>
      </w:r>
      <w:r w:rsidR="002E0096">
        <w:rPr>
          <w:rFonts w:ascii="Times New Roman" w:hAnsi="Times New Roman" w:cs="Times New Roman"/>
        </w:rPr>
        <w:t>-se</w:t>
      </w:r>
      <w:r w:rsidR="0044405E" w:rsidRPr="0044405E">
        <w:rPr>
          <w:rFonts w:ascii="Times New Roman" w:hAnsi="Times New Roman" w:cs="Times New Roman"/>
        </w:rPr>
        <w:t xml:space="preserve"> necessário a </w:t>
      </w:r>
      <w:r w:rsidR="002E0096" w:rsidRPr="0044405E">
        <w:rPr>
          <w:rFonts w:ascii="Times New Roman" w:hAnsi="Times New Roman" w:cs="Times New Roman"/>
        </w:rPr>
        <w:t>imunohistoquímica</w:t>
      </w:r>
      <w:r w:rsidR="002E0096">
        <w:rPr>
          <w:rFonts w:ascii="Times New Roman" w:hAnsi="Times New Roman" w:cs="Times New Roman"/>
        </w:rPr>
        <w:t xml:space="preserve"> com</w:t>
      </w:r>
      <w:r w:rsidR="002E0096" w:rsidRPr="0044405E">
        <w:rPr>
          <w:rFonts w:ascii="Times New Roman" w:hAnsi="Times New Roman" w:cs="Times New Roman"/>
        </w:rPr>
        <w:t xml:space="preserve"> marcadores biológicos actina muscular lisa (SMA), desmina,</w:t>
      </w:r>
      <w:r w:rsidR="002E0096">
        <w:rPr>
          <w:rFonts w:ascii="Times New Roman" w:hAnsi="Times New Roman" w:cs="Times New Roman"/>
        </w:rPr>
        <w:t xml:space="preserve"> </w:t>
      </w:r>
      <w:r w:rsidR="002E0096" w:rsidRPr="0044405E">
        <w:rPr>
          <w:rFonts w:ascii="Times New Roman" w:hAnsi="Times New Roman" w:cs="Times New Roman"/>
        </w:rPr>
        <w:t>caldesmona e H-caldesmon</w:t>
      </w:r>
      <w:r w:rsidR="002E0096">
        <w:rPr>
          <w:rFonts w:ascii="Times New Roman" w:hAnsi="Times New Roman" w:cs="Times New Roman"/>
        </w:rPr>
        <w:t xml:space="preserve">a. </w:t>
      </w:r>
      <w:r w:rsidR="0044405E" w:rsidRPr="0044405E">
        <w:rPr>
          <w:rFonts w:ascii="Times New Roman" w:hAnsi="Times New Roman" w:cs="Times New Roman"/>
        </w:rPr>
        <w:t>para institui</w:t>
      </w:r>
      <w:r w:rsidR="002F6694">
        <w:rPr>
          <w:rFonts w:ascii="Times New Roman" w:hAnsi="Times New Roman" w:cs="Times New Roman"/>
        </w:rPr>
        <w:t>r</w:t>
      </w:r>
      <w:r w:rsidR="0044405E" w:rsidRPr="0044405E">
        <w:rPr>
          <w:rFonts w:ascii="Times New Roman" w:hAnsi="Times New Roman" w:cs="Times New Roman"/>
        </w:rPr>
        <w:t xml:space="preserve"> o protocolo </w:t>
      </w:r>
      <w:r w:rsidR="002E0096">
        <w:rPr>
          <w:rFonts w:ascii="Times New Roman" w:hAnsi="Times New Roman" w:cs="Times New Roman"/>
        </w:rPr>
        <w:t>terapêutico</w:t>
      </w:r>
      <w:r w:rsidR="0044405E" w:rsidRPr="0044405E">
        <w:rPr>
          <w:rFonts w:ascii="Times New Roman" w:hAnsi="Times New Roman" w:cs="Times New Roman"/>
        </w:rPr>
        <w:t xml:space="preserve"> adequado.</w:t>
      </w:r>
      <w:r w:rsidR="00707E41">
        <w:rPr>
          <w:rFonts w:ascii="Times New Roman" w:hAnsi="Times New Roman" w:cs="Times New Roman"/>
        </w:rPr>
        <w:t xml:space="preserve"> </w:t>
      </w:r>
      <w:r w:rsidR="00360E82">
        <w:rPr>
          <w:rFonts w:ascii="Times New Roman" w:hAnsi="Times New Roman" w:cs="Times New Roman"/>
        </w:rPr>
        <w:t>Este caso</w:t>
      </w:r>
      <w:r w:rsidR="006F214A" w:rsidRPr="009251AB">
        <w:rPr>
          <w:rFonts w:ascii="Times New Roman" w:hAnsi="Times New Roman" w:cs="Times New Roman"/>
        </w:rPr>
        <w:t xml:space="preserve"> ressalta a importância da abordagem </w:t>
      </w:r>
      <w:r w:rsidR="00D2568E" w:rsidRPr="009251AB">
        <w:rPr>
          <w:rFonts w:ascii="Times New Roman" w:hAnsi="Times New Roman" w:cs="Times New Roman"/>
        </w:rPr>
        <w:t>multidisciplinar</w:t>
      </w:r>
      <w:r w:rsidR="006F214A" w:rsidRPr="009251AB">
        <w:rPr>
          <w:rFonts w:ascii="Times New Roman" w:hAnsi="Times New Roman" w:cs="Times New Roman"/>
        </w:rPr>
        <w:t xml:space="preserve"> em neoplasias do trato gastrointestinal.</w:t>
      </w:r>
    </w:p>
    <w:p w14:paraId="52FAD080" w14:textId="4DF192D3" w:rsidR="006C6BFD" w:rsidRPr="009251AB" w:rsidRDefault="00897203" w:rsidP="00D2568E">
      <w:pPr>
        <w:jc w:val="both"/>
        <w:rPr>
          <w:rFonts w:ascii="Times New Roman" w:hAnsi="Times New Roman" w:cs="Times New Roman"/>
        </w:rPr>
      </w:pPr>
      <w:r w:rsidRPr="00E95C73">
        <w:rPr>
          <w:rFonts w:ascii="Times New Roman" w:hAnsi="Times New Roman" w:cs="Times New Roman"/>
          <w:b/>
          <w:bCs/>
        </w:rPr>
        <w:t xml:space="preserve">Palavras </w:t>
      </w:r>
      <w:r w:rsidR="00E95C73" w:rsidRPr="00E95C73">
        <w:rPr>
          <w:rFonts w:ascii="Times New Roman" w:hAnsi="Times New Roman" w:cs="Times New Roman"/>
          <w:b/>
          <w:bCs/>
        </w:rPr>
        <w:t>-</w:t>
      </w:r>
      <w:r w:rsidRPr="00E95C73">
        <w:rPr>
          <w:rFonts w:ascii="Times New Roman" w:hAnsi="Times New Roman" w:cs="Times New Roman"/>
          <w:b/>
          <w:bCs/>
        </w:rPr>
        <w:t>chave</w:t>
      </w:r>
      <w:r w:rsidR="00E95C73">
        <w:rPr>
          <w:rFonts w:ascii="Times New Roman" w:hAnsi="Times New Roman" w:cs="Times New Roman"/>
          <w:b/>
          <w:bCs/>
        </w:rPr>
        <w:t xml:space="preserve">: </w:t>
      </w:r>
      <w:r w:rsidR="00E95C73">
        <w:rPr>
          <w:rFonts w:ascii="Times New Roman" w:hAnsi="Times New Roman" w:cs="Times New Roman"/>
        </w:rPr>
        <w:t xml:space="preserve"> </w:t>
      </w:r>
      <w:r w:rsidR="008C140B">
        <w:rPr>
          <w:rFonts w:ascii="Times New Roman" w:hAnsi="Times New Roman" w:cs="Times New Roman"/>
        </w:rPr>
        <w:t>diafragma;</w:t>
      </w:r>
      <w:r w:rsidR="00CE2FB3">
        <w:rPr>
          <w:rFonts w:ascii="Times New Roman" w:hAnsi="Times New Roman" w:cs="Times New Roman"/>
        </w:rPr>
        <w:t xml:space="preserve"> </w:t>
      </w:r>
      <w:r w:rsidR="008C140B">
        <w:rPr>
          <w:rFonts w:ascii="Times New Roman" w:hAnsi="Times New Roman" w:cs="Times New Roman"/>
        </w:rPr>
        <w:t>enfisema</w:t>
      </w:r>
      <w:r w:rsidR="00CE2FB3">
        <w:rPr>
          <w:rFonts w:ascii="Times New Roman" w:hAnsi="Times New Roman" w:cs="Times New Roman"/>
        </w:rPr>
        <w:t xml:space="preserve">; torácico; </w:t>
      </w:r>
      <w:r w:rsidR="00257C7F">
        <w:rPr>
          <w:rFonts w:ascii="Times New Roman" w:hAnsi="Times New Roman" w:cs="Times New Roman"/>
        </w:rPr>
        <w:t>cardiopata;</w:t>
      </w:r>
    </w:p>
    <w:sectPr w:rsidR="006C6BFD" w:rsidRPr="009251AB" w:rsidSect="00706725">
      <w:headerReference w:type="default" r:id="rId7"/>
      <w:pgSz w:w="11906" w:h="16838"/>
      <w:pgMar w:top="1523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6CD1" w14:textId="77777777" w:rsidR="004C2C4F" w:rsidRDefault="004C2C4F" w:rsidP="006160D4">
      <w:pPr>
        <w:spacing w:after="0" w:line="240" w:lineRule="auto"/>
      </w:pPr>
      <w:r>
        <w:separator/>
      </w:r>
    </w:p>
  </w:endnote>
  <w:endnote w:type="continuationSeparator" w:id="0">
    <w:p w14:paraId="33BF27D5" w14:textId="77777777" w:rsidR="004C2C4F" w:rsidRDefault="004C2C4F" w:rsidP="0061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75A9" w14:textId="77777777" w:rsidR="004C2C4F" w:rsidRDefault="004C2C4F" w:rsidP="006160D4">
      <w:pPr>
        <w:spacing w:after="0" w:line="240" w:lineRule="auto"/>
      </w:pPr>
      <w:r>
        <w:separator/>
      </w:r>
    </w:p>
  </w:footnote>
  <w:footnote w:type="continuationSeparator" w:id="0">
    <w:p w14:paraId="6E3F5215" w14:textId="77777777" w:rsidR="004C2C4F" w:rsidRDefault="004C2C4F" w:rsidP="0061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06F5" w14:textId="0F43E2B4" w:rsidR="00706725" w:rsidRDefault="0070672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CD9AD" wp14:editId="1C236339">
          <wp:simplePos x="0" y="0"/>
          <wp:positionH relativeFrom="column">
            <wp:posOffset>-3810</wp:posOffset>
          </wp:positionH>
          <wp:positionV relativeFrom="paragraph">
            <wp:posOffset>-449580</wp:posOffset>
          </wp:positionV>
          <wp:extent cx="5400040" cy="1082040"/>
          <wp:effectExtent l="0" t="0" r="0" b="3810"/>
          <wp:wrapNone/>
          <wp:docPr id="1303831294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4A"/>
    <w:rsid w:val="00010AFC"/>
    <w:rsid w:val="0002094B"/>
    <w:rsid w:val="00044026"/>
    <w:rsid w:val="00076CD5"/>
    <w:rsid w:val="00080B3B"/>
    <w:rsid w:val="000A0730"/>
    <w:rsid w:val="000A53FE"/>
    <w:rsid w:val="000C0286"/>
    <w:rsid w:val="001015F1"/>
    <w:rsid w:val="0011748C"/>
    <w:rsid w:val="00133DE4"/>
    <w:rsid w:val="001542AE"/>
    <w:rsid w:val="001B7FD1"/>
    <w:rsid w:val="001C077E"/>
    <w:rsid w:val="001D19C8"/>
    <w:rsid w:val="001D59C7"/>
    <w:rsid w:val="0021086A"/>
    <w:rsid w:val="0021628F"/>
    <w:rsid w:val="00231CDC"/>
    <w:rsid w:val="00255F92"/>
    <w:rsid w:val="00257C7F"/>
    <w:rsid w:val="002634FE"/>
    <w:rsid w:val="00263A54"/>
    <w:rsid w:val="00284D30"/>
    <w:rsid w:val="002A4823"/>
    <w:rsid w:val="002D30A4"/>
    <w:rsid w:val="002E0096"/>
    <w:rsid w:val="002F10B5"/>
    <w:rsid w:val="002F6694"/>
    <w:rsid w:val="00311E6A"/>
    <w:rsid w:val="00323FD7"/>
    <w:rsid w:val="00335086"/>
    <w:rsid w:val="00347D43"/>
    <w:rsid w:val="0035041D"/>
    <w:rsid w:val="00350A4F"/>
    <w:rsid w:val="00360E82"/>
    <w:rsid w:val="00384F91"/>
    <w:rsid w:val="00395FF3"/>
    <w:rsid w:val="003A0CE3"/>
    <w:rsid w:val="003B18A8"/>
    <w:rsid w:val="003C5F7F"/>
    <w:rsid w:val="003E3018"/>
    <w:rsid w:val="003E37BB"/>
    <w:rsid w:val="003F39BE"/>
    <w:rsid w:val="00412ADE"/>
    <w:rsid w:val="004328BD"/>
    <w:rsid w:val="0044405E"/>
    <w:rsid w:val="00446BFE"/>
    <w:rsid w:val="004559DD"/>
    <w:rsid w:val="00466B88"/>
    <w:rsid w:val="004704E8"/>
    <w:rsid w:val="0049124F"/>
    <w:rsid w:val="004A6375"/>
    <w:rsid w:val="004B0A53"/>
    <w:rsid w:val="004C2C4F"/>
    <w:rsid w:val="004E5ECB"/>
    <w:rsid w:val="004F186D"/>
    <w:rsid w:val="005326CF"/>
    <w:rsid w:val="00534FA4"/>
    <w:rsid w:val="00557C20"/>
    <w:rsid w:val="0056016A"/>
    <w:rsid w:val="00595C90"/>
    <w:rsid w:val="005A48E1"/>
    <w:rsid w:val="005C4B6D"/>
    <w:rsid w:val="005C7129"/>
    <w:rsid w:val="005D228A"/>
    <w:rsid w:val="005D71EB"/>
    <w:rsid w:val="005F1BF9"/>
    <w:rsid w:val="005F6C7E"/>
    <w:rsid w:val="00601874"/>
    <w:rsid w:val="00602BBB"/>
    <w:rsid w:val="00612301"/>
    <w:rsid w:val="006160D4"/>
    <w:rsid w:val="00672527"/>
    <w:rsid w:val="006C6BFD"/>
    <w:rsid w:val="006F214A"/>
    <w:rsid w:val="00703D15"/>
    <w:rsid w:val="00706725"/>
    <w:rsid w:val="00707E41"/>
    <w:rsid w:val="0072637D"/>
    <w:rsid w:val="00732F37"/>
    <w:rsid w:val="00775BBB"/>
    <w:rsid w:val="007777C6"/>
    <w:rsid w:val="00791928"/>
    <w:rsid w:val="007A5F07"/>
    <w:rsid w:val="007B19C7"/>
    <w:rsid w:val="007B59B8"/>
    <w:rsid w:val="007D6F09"/>
    <w:rsid w:val="007E76E0"/>
    <w:rsid w:val="008209A7"/>
    <w:rsid w:val="00825DFE"/>
    <w:rsid w:val="00856E0E"/>
    <w:rsid w:val="00861AF1"/>
    <w:rsid w:val="00864494"/>
    <w:rsid w:val="008663DF"/>
    <w:rsid w:val="0089408D"/>
    <w:rsid w:val="00897203"/>
    <w:rsid w:val="008C0157"/>
    <w:rsid w:val="008C140B"/>
    <w:rsid w:val="008F3AE7"/>
    <w:rsid w:val="008F5CEE"/>
    <w:rsid w:val="00905CBB"/>
    <w:rsid w:val="009217A6"/>
    <w:rsid w:val="00923D92"/>
    <w:rsid w:val="00924DD5"/>
    <w:rsid w:val="009251AB"/>
    <w:rsid w:val="00932A46"/>
    <w:rsid w:val="009365BD"/>
    <w:rsid w:val="00984AE0"/>
    <w:rsid w:val="009B3D30"/>
    <w:rsid w:val="009D4F05"/>
    <w:rsid w:val="009F1D0F"/>
    <w:rsid w:val="009F3C25"/>
    <w:rsid w:val="00A16408"/>
    <w:rsid w:val="00A23E8C"/>
    <w:rsid w:val="00A772ED"/>
    <w:rsid w:val="00A77CD1"/>
    <w:rsid w:val="00A91FA0"/>
    <w:rsid w:val="00A9303C"/>
    <w:rsid w:val="00A97AC0"/>
    <w:rsid w:val="00AA66F0"/>
    <w:rsid w:val="00AB450E"/>
    <w:rsid w:val="00AC53D7"/>
    <w:rsid w:val="00AE6AA2"/>
    <w:rsid w:val="00AF7E16"/>
    <w:rsid w:val="00B2682F"/>
    <w:rsid w:val="00B83EEB"/>
    <w:rsid w:val="00B8530E"/>
    <w:rsid w:val="00BA76CA"/>
    <w:rsid w:val="00BE4C14"/>
    <w:rsid w:val="00C2477D"/>
    <w:rsid w:val="00C736A0"/>
    <w:rsid w:val="00C73ECB"/>
    <w:rsid w:val="00C965C0"/>
    <w:rsid w:val="00CC093C"/>
    <w:rsid w:val="00CC7562"/>
    <w:rsid w:val="00CE2FB3"/>
    <w:rsid w:val="00D06C4B"/>
    <w:rsid w:val="00D200D9"/>
    <w:rsid w:val="00D24B31"/>
    <w:rsid w:val="00D24E46"/>
    <w:rsid w:val="00D2568E"/>
    <w:rsid w:val="00D4227D"/>
    <w:rsid w:val="00D63918"/>
    <w:rsid w:val="00D66AB1"/>
    <w:rsid w:val="00DA53C5"/>
    <w:rsid w:val="00DC2391"/>
    <w:rsid w:val="00DF477F"/>
    <w:rsid w:val="00DF5BD2"/>
    <w:rsid w:val="00E22C92"/>
    <w:rsid w:val="00E65B94"/>
    <w:rsid w:val="00E95C73"/>
    <w:rsid w:val="00EB6D36"/>
    <w:rsid w:val="00EC2F1E"/>
    <w:rsid w:val="00F21866"/>
    <w:rsid w:val="00F23703"/>
    <w:rsid w:val="00F27B59"/>
    <w:rsid w:val="00F6071F"/>
    <w:rsid w:val="00F62167"/>
    <w:rsid w:val="00F71AFE"/>
    <w:rsid w:val="00F83EC3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14D14"/>
  <w15:chartTrackingRefBased/>
  <w15:docId w15:val="{1BE09354-B07E-4F40-98EF-48AAD952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4A"/>
    <w:pPr>
      <w:spacing w:line="278" w:lineRule="auto"/>
    </w:pPr>
    <w:rPr>
      <w:rFonts w:eastAsiaTheme="minorEastAsia"/>
      <w:kern w:val="2"/>
      <w:sz w:val="24"/>
      <w:szCs w:val="24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6F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2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2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2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21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214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21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21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21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21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21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21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214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214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214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16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0D4"/>
    <w:rPr>
      <w:rFonts w:eastAsiaTheme="minorEastAsia"/>
      <w:kern w:val="2"/>
      <w:sz w:val="24"/>
      <w:szCs w:val="24"/>
      <w:lang w:eastAsia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616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0D4"/>
    <w:rPr>
      <w:rFonts w:eastAsiaTheme="minorEastAsia"/>
      <w:kern w:val="2"/>
      <w:sz w:val="24"/>
      <w:szCs w:val="24"/>
      <w:lang w:eastAsia="pt-BR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010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0A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0AFC"/>
    <w:rPr>
      <w:rFonts w:eastAsiaTheme="minorEastAsia"/>
      <w:kern w:val="2"/>
      <w:sz w:val="20"/>
      <w:szCs w:val="20"/>
      <w:lang w:eastAsia="pt-BR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AFC"/>
    <w:rPr>
      <w:rFonts w:eastAsiaTheme="minorEastAsia"/>
      <w:b/>
      <w:bCs/>
      <w:kern w:val="2"/>
      <w:sz w:val="20"/>
      <w:szCs w:val="20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2903-2282-4F6C-90D3-9EB7D98B5C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Gabrielly Maria</dc:creator>
  <cp:keywords/>
  <dc:description/>
  <cp:lastModifiedBy>Lara Nunes</cp:lastModifiedBy>
  <cp:revision>2</cp:revision>
  <dcterms:created xsi:type="dcterms:W3CDTF">2025-05-10T21:49:00Z</dcterms:created>
  <dcterms:modified xsi:type="dcterms:W3CDTF">2025-05-10T21:49:00Z</dcterms:modified>
</cp:coreProperties>
</file>