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5BA43" w14:textId="77777777" w:rsidR="00B41CA0" w:rsidRDefault="00000000">
      <w:pPr>
        <w:widowControl w:val="0"/>
        <w:pBdr>
          <w:top w:val="nil"/>
          <w:left w:val="nil"/>
          <w:bottom w:val="nil"/>
          <w:right w:val="nil"/>
          <w:between w:val="nil"/>
        </w:pBdr>
        <w:spacing w:line="240" w:lineRule="auto"/>
        <w:rPr>
          <w:color w:val="000000"/>
        </w:rPr>
      </w:pPr>
      <w:bookmarkStart w:id="0" w:name="_gjdgxs" w:colFirst="0" w:colLast="0"/>
      <w:bookmarkEnd w:id="0"/>
      <w:r>
        <w:rPr>
          <w:noProof/>
          <w:color w:val="000000"/>
        </w:rPr>
        <w:drawing>
          <wp:inline distT="19050" distB="19050" distL="19050" distR="19050" wp14:anchorId="7E08FD90" wp14:editId="39F46AA2">
            <wp:extent cx="1575435" cy="19431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1575435" cy="1943100"/>
                    </a:xfrm>
                    <a:prstGeom prst="rect">
                      <a:avLst/>
                    </a:prstGeom>
                    <a:ln/>
                  </pic:spPr>
                </pic:pic>
              </a:graphicData>
            </a:graphic>
          </wp:inline>
        </w:drawing>
      </w:r>
    </w:p>
    <w:p w14:paraId="16F768FF" w14:textId="77777777" w:rsidR="00B41CA0" w:rsidRDefault="00B41CA0">
      <w:pPr>
        <w:widowControl w:val="0"/>
        <w:pBdr>
          <w:top w:val="nil"/>
          <w:left w:val="nil"/>
          <w:bottom w:val="nil"/>
          <w:right w:val="nil"/>
          <w:between w:val="nil"/>
        </w:pBdr>
        <w:spacing w:before="3080" w:line="240" w:lineRule="auto"/>
        <w:ind w:right="11"/>
        <w:jc w:val="right"/>
        <w:rPr>
          <w:rFonts w:ascii="Times New Roman" w:eastAsia="Times New Roman" w:hAnsi="Times New Roman" w:cs="Times New Roman"/>
          <w:b/>
          <w:color w:val="000000"/>
          <w:sz w:val="28"/>
          <w:szCs w:val="28"/>
        </w:rPr>
      </w:pPr>
    </w:p>
    <w:p w14:paraId="2C83B69C" w14:textId="77777777" w:rsidR="00B41CA0" w:rsidRDefault="00B41CA0">
      <w:pPr>
        <w:widowControl w:val="0"/>
        <w:pBdr>
          <w:top w:val="nil"/>
          <w:left w:val="nil"/>
          <w:bottom w:val="nil"/>
          <w:right w:val="nil"/>
          <w:between w:val="nil"/>
        </w:pBdr>
        <w:spacing w:before="3080" w:line="240" w:lineRule="auto"/>
        <w:ind w:right="11"/>
        <w:rPr>
          <w:rFonts w:ascii="Times New Roman" w:eastAsia="Times New Roman" w:hAnsi="Times New Roman" w:cs="Times New Roman"/>
          <w:b/>
          <w:color w:val="000000"/>
          <w:sz w:val="28"/>
          <w:szCs w:val="28"/>
        </w:rPr>
        <w:sectPr w:rsidR="00B41CA0">
          <w:pgSz w:w="11900" w:h="16820"/>
          <w:pgMar w:top="720" w:right="4511" w:bottom="3521" w:left="1440" w:header="709" w:footer="709" w:gutter="0"/>
          <w:pgNumType w:start="1"/>
          <w:cols w:num="2" w:space="720" w:equalWidth="0">
            <w:col w:w="2974" w:space="0"/>
            <w:col w:w="2974" w:space="0"/>
          </w:cols>
        </w:sectPr>
      </w:pPr>
    </w:p>
    <w:p w14:paraId="54014C72" w14:textId="77777777" w:rsidR="00B41CA0" w:rsidRDefault="00000000">
      <w:pPr>
        <w:widowControl w:val="0"/>
        <w:pBdr>
          <w:top w:val="nil"/>
          <w:left w:val="nil"/>
          <w:bottom w:val="nil"/>
          <w:right w:val="nil"/>
          <w:between w:val="nil"/>
        </w:pBdr>
        <w:spacing w:before="198" w:line="229" w:lineRule="auto"/>
        <w:ind w:left="323" w:right="36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6B31D6">
        <w:rPr>
          <w:rFonts w:ascii="Times New Roman" w:eastAsia="Times New Roman" w:hAnsi="Times New Roman" w:cs="Times New Roman"/>
          <w:b/>
          <w:sz w:val="24"/>
          <w:szCs w:val="24"/>
        </w:rPr>
        <w:t>MODELANDO</w:t>
      </w:r>
      <w:r>
        <w:rPr>
          <w:rFonts w:ascii="Times New Roman" w:eastAsia="Times New Roman" w:hAnsi="Times New Roman" w:cs="Times New Roman"/>
          <w:b/>
          <w:sz w:val="24"/>
          <w:szCs w:val="24"/>
        </w:rPr>
        <w:t xml:space="preserve"> O </w:t>
      </w:r>
      <w:r>
        <w:rPr>
          <w:rFonts w:ascii="Times New Roman" w:eastAsia="Times New Roman" w:hAnsi="Times New Roman" w:cs="Times New Roman"/>
          <w:b/>
          <w:color w:val="000000"/>
          <w:sz w:val="24"/>
          <w:szCs w:val="24"/>
        </w:rPr>
        <w:t>RELEVO COMO ESTRATÉGIA DE ENSINO: UMA ABORDAGEM PRÁTICA NO ENSINO DE GEOMORFOLOGIA</w:t>
      </w:r>
    </w:p>
    <w:p w14:paraId="50DEA015" w14:textId="77777777" w:rsidR="00B41CA0" w:rsidRDefault="00B41CA0">
      <w:pPr>
        <w:widowControl w:val="0"/>
        <w:pBdr>
          <w:top w:val="nil"/>
          <w:left w:val="nil"/>
          <w:bottom w:val="nil"/>
          <w:right w:val="nil"/>
          <w:between w:val="nil"/>
        </w:pBdr>
        <w:spacing w:before="198" w:line="229" w:lineRule="auto"/>
        <w:ind w:left="323" w:right="361"/>
        <w:jc w:val="center"/>
        <w:rPr>
          <w:rFonts w:ascii="Times New Roman" w:eastAsia="Times New Roman" w:hAnsi="Times New Roman" w:cs="Times New Roman"/>
          <w:i/>
          <w:color w:val="000000"/>
          <w:sz w:val="24"/>
          <w:szCs w:val="24"/>
        </w:rPr>
      </w:pPr>
    </w:p>
    <w:p w14:paraId="07B02A56" w14:textId="18DE12AB" w:rsidR="00B41CA0" w:rsidRDefault="00000000">
      <w:pPr>
        <w:widowControl w:val="0"/>
        <w:pBdr>
          <w:top w:val="nil"/>
          <w:left w:val="nil"/>
          <w:bottom w:val="nil"/>
          <w:right w:val="nil"/>
          <w:between w:val="nil"/>
        </w:pBdr>
        <w:spacing w:before="10" w:line="212" w:lineRule="auto"/>
        <w:ind w:left="134" w:right="18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MARIA LILIANE DE LEMOS FERREIRA</w:t>
      </w:r>
      <w:r>
        <w:rPr>
          <w:rFonts w:ascii="Times New Roman" w:eastAsia="Times New Roman" w:hAnsi="Times New Roman" w:cs="Times New Roman"/>
          <w:b/>
          <w:color w:val="000000"/>
          <w:sz w:val="26"/>
          <w:szCs w:val="26"/>
          <w:vertAlign w:val="superscript"/>
        </w:rPr>
        <w:t>1</w:t>
      </w:r>
      <w:r>
        <w:rPr>
          <w:rFonts w:ascii="Times New Roman" w:eastAsia="Times New Roman" w:hAnsi="Times New Roman" w:cs="Times New Roman"/>
          <w:b/>
          <w:color w:val="000000"/>
          <w:sz w:val="24"/>
          <w:szCs w:val="24"/>
        </w:rPr>
        <w:t xml:space="preserve"> </w:t>
      </w:r>
    </w:p>
    <w:p w14:paraId="0C54DD84" w14:textId="54E60F19" w:rsidR="00B41CA0" w:rsidRDefault="00000000">
      <w:pPr>
        <w:widowControl w:val="0"/>
        <w:pBdr>
          <w:top w:val="nil"/>
          <w:left w:val="nil"/>
          <w:bottom w:val="nil"/>
          <w:right w:val="nil"/>
          <w:between w:val="nil"/>
        </w:pBdr>
        <w:spacing w:before="10" w:line="212" w:lineRule="auto"/>
        <w:ind w:left="134" w:right="182"/>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24"/>
          <w:szCs w:val="24"/>
        </w:rPr>
        <w:t>HELENA PAUL</w:t>
      </w:r>
      <w:r w:rsidR="006B31D6">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 xml:space="preserve"> DE BARROS SILVA</w:t>
      </w:r>
      <w:r>
        <w:rPr>
          <w:rFonts w:ascii="Times New Roman" w:eastAsia="Times New Roman" w:hAnsi="Times New Roman" w:cs="Times New Roman"/>
          <w:b/>
          <w:color w:val="000000"/>
          <w:sz w:val="26"/>
          <w:szCs w:val="26"/>
          <w:vertAlign w:val="superscript"/>
        </w:rPr>
        <w:t>2</w:t>
      </w:r>
      <w:r>
        <w:rPr>
          <w:rFonts w:ascii="Times New Roman" w:eastAsia="Times New Roman" w:hAnsi="Times New Roman" w:cs="Times New Roman"/>
          <w:b/>
          <w:color w:val="000000"/>
          <w:sz w:val="16"/>
          <w:szCs w:val="16"/>
        </w:rPr>
        <w:t xml:space="preserve"> </w:t>
      </w:r>
    </w:p>
    <w:p w14:paraId="2EC2D43D" w14:textId="77777777" w:rsidR="00B41CA0" w:rsidRDefault="00000000">
      <w:pPr>
        <w:widowControl w:val="0"/>
        <w:pBdr>
          <w:top w:val="nil"/>
          <w:left w:val="nil"/>
          <w:bottom w:val="nil"/>
          <w:right w:val="nil"/>
          <w:between w:val="nil"/>
        </w:pBdr>
        <w:spacing w:before="27"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4"/>
          <w:szCs w:val="24"/>
        </w:rPr>
        <w:t xml:space="preserve"> </w:t>
      </w:r>
    </w:p>
    <w:p w14:paraId="03550659" w14:textId="10CE5F55" w:rsidR="00B41CA0" w:rsidRDefault="00000000">
      <w:pPr>
        <w:widowControl w:val="0"/>
        <w:pBdr>
          <w:top w:val="nil"/>
          <w:left w:val="nil"/>
          <w:bottom w:val="nil"/>
          <w:right w:val="nil"/>
          <w:between w:val="nil"/>
        </w:pBdr>
        <w:spacing w:line="229" w:lineRule="auto"/>
        <w:ind w:left="460" w:right="499"/>
        <w:jc w:val="center"/>
        <w:rPr>
          <w:rFonts w:ascii="Times New Roman" w:eastAsia="Times New Roman" w:hAnsi="Times New Roman" w:cs="Times New Roman"/>
          <w:color w:val="000000"/>
          <w:sz w:val="20"/>
          <w:szCs w:val="20"/>
        </w:rPr>
      </w:pPr>
      <w:bookmarkStart w:id="1" w:name="_30j0zll" w:colFirst="0" w:colLast="0"/>
      <w:bookmarkEnd w:id="1"/>
      <w:r>
        <w:rPr>
          <w:rFonts w:ascii="Times New Roman" w:eastAsia="Times New Roman" w:hAnsi="Times New Roman" w:cs="Times New Roman"/>
          <w:color w:val="000000"/>
          <w:sz w:val="20"/>
          <w:szCs w:val="20"/>
        </w:rPr>
        <w:t xml:space="preserve">Estudante do Curso de Licenciatura em Geografia da Universidade de Pernambuco - Campus Mata Norte E-mail: </w:t>
      </w:r>
      <w:hyperlink r:id="rId7">
        <w:r w:rsidR="00B41CA0">
          <w:rPr>
            <w:rFonts w:ascii="Times New Roman" w:eastAsia="Times New Roman" w:hAnsi="Times New Roman" w:cs="Times New Roman"/>
            <w:color w:val="0000FF"/>
            <w:sz w:val="20"/>
            <w:szCs w:val="20"/>
            <w:u w:val="single"/>
          </w:rPr>
          <w:t>liliane.lemos@upe.br</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vertAlign w:val="superscript"/>
        </w:rPr>
        <w:footnoteReference w:id="1"/>
      </w:r>
    </w:p>
    <w:p w14:paraId="6FE1442B" w14:textId="0F57C6EC" w:rsidR="00B41CA0" w:rsidRPr="006B31D6" w:rsidRDefault="006B31D6">
      <w:pPr>
        <w:widowControl w:val="0"/>
        <w:pBdr>
          <w:top w:val="nil"/>
          <w:left w:val="nil"/>
          <w:bottom w:val="nil"/>
          <w:right w:val="nil"/>
          <w:between w:val="nil"/>
        </w:pBdr>
        <w:spacing w:line="229" w:lineRule="auto"/>
        <w:ind w:left="239" w:right="281"/>
        <w:jc w:val="center"/>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P</w:t>
      </w:r>
      <w:r w:rsidRPr="006B31D6">
        <w:rPr>
          <w:rFonts w:ascii="Times New Roman" w:eastAsia="Times New Roman" w:hAnsi="Times New Roman" w:cs="Times New Roman"/>
          <w:color w:val="000000"/>
          <w:sz w:val="20"/>
          <w:szCs w:val="20"/>
        </w:rPr>
        <w:t>rofessor</w:t>
      </w:r>
      <w:r>
        <w:rPr>
          <w:rFonts w:ascii="Times New Roman" w:eastAsia="Times New Roman" w:hAnsi="Times New Roman" w:cs="Times New Roman"/>
          <w:color w:val="000000"/>
          <w:sz w:val="20"/>
          <w:szCs w:val="20"/>
        </w:rPr>
        <w:t xml:space="preserve"> (a) do Curso de Licenciatura em Geografia da Universidade de Pernambuco - Campus Mata Norte E-mail: </w:t>
      </w:r>
      <w:hyperlink r:id="rId8">
        <w:r>
          <w:rPr>
            <w:rFonts w:ascii="Times New Roman" w:eastAsia="Times New Roman" w:hAnsi="Times New Roman" w:cs="Times New Roman"/>
            <w:color w:val="0000FF"/>
            <w:sz w:val="20"/>
            <w:szCs w:val="20"/>
            <w:u w:val="single"/>
          </w:rPr>
          <w:t>helena.silva@upe.br</w:t>
        </w:r>
      </w:hyperlink>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vertAlign w:val="superscript"/>
        </w:rPr>
        <w:t>2</w:t>
      </w:r>
    </w:p>
    <w:p w14:paraId="30011C89" w14:textId="77777777" w:rsidR="00B41CA0"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p>
    <w:p w14:paraId="35B0885D" w14:textId="77777777" w:rsidR="00B41CA0" w:rsidRDefault="00B41CA0">
      <w:pPr>
        <w:widowControl w:val="0"/>
        <w:pBdr>
          <w:top w:val="nil"/>
          <w:left w:val="nil"/>
          <w:bottom w:val="nil"/>
          <w:right w:val="nil"/>
          <w:between w:val="nil"/>
        </w:pBdr>
        <w:spacing w:before="588" w:line="360" w:lineRule="auto"/>
        <w:ind w:left="6" w:right="-11"/>
        <w:jc w:val="both"/>
        <w:rPr>
          <w:rFonts w:ascii="Times New Roman" w:eastAsia="Times New Roman" w:hAnsi="Times New Roman" w:cs="Times New Roman"/>
          <w:color w:val="000000"/>
          <w:sz w:val="24"/>
          <w:szCs w:val="24"/>
        </w:rPr>
      </w:pPr>
    </w:p>
    <w:p w14:paraId="506C3465" w14:textId="77777777" w:rsidR="00B41CA0" w:rsidRDefault="00000000">
      <w:pPr>
        <w:widowControl w:val="0"/>
        <w:pBdr>
          <w:top w:val="nil"/>
          <w:left w:val="nil"/>
          <w:bottom w:val="nil"/>
          <w:right w:val="nil"/>
          <w:between w:val="nil"/>
        </w:pBdr>
        <w:spacing w:line="360" w:lineRule="auto"/>
        <w:ind w:left="6" w:right="-1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INTRODUÇÃO</w:t>
      </w:r>
    </w:p>
    <w:p w14:paraId="6222F403" w14:textId="77777777" w:rsidR="00B41CA0" w:rsidRDefault="00B41CA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p>
    <w:p w14:paraId="71F7F173" w14:textId="13637B19"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eomorfologia, como disciplina fundamental da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eografia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ísica, estuda os formatos dos relevos e </w:t>
      </w:r>
      <w:r>
        <w:rPr>
          <w:rFonts w:ascii="Times New Roman" w:eastAsia="Times New Roman" w:hAnsi="Times New Roman" w:cs="Times New Roman"/>
          <w:sz w:val="24"/>
          <w:szCs w:val="24"/>
        </w:rPr>
        <w:t>seus</w:t>
      </w:r>
      <w:r>
        <w:rPr>
          <w:rFonts w:ascii="Times New Roman" w:eastAsia="Times New Roman" w:hAnsi="Times New Roman" w:cs="Times New Roman"/>
          <w:color w:val="000000"/>
          <w:sz w:val="24"/>
          <w:szCs w:val="24"/>
        </w:rPr>
        <w:t xml:space="preserve"> processos de formação. No entanto, o ensino tradicional muitas vezes limita as abordagens teóricas, o que pode dificultar a compreensão dos conceitos pelos </w:t>
      </w:r>
      <w:r>
        <w:rPr>
          <w:rFonts w:ascii="Times New Roman" w:eastAsia="Times New Roman" w:hAnsi="Times New Roman" w:cs="Times New Roman"/>
          <w:sz w:val="24"/>
          <w:szCs w:val="24"/>
        </w:rPr>
        <w:t>discentes</w:t>
      </w:r>
      <w:r>
        <w:rPr>
          <w:rFonts w:ascii="Times New Roman" w:eastAsia="Times New Roman" w:hAnsi="Times New Roman" w:cs="Times New Roman"/>
          <w:color w:val="000000"/>
          <w:sz w:val="24"/>
          <w:szCs w:val="24"/>
        </w:rPr>
        <w:t xml:space="preserve">. Segundo Albuquerque (2017) a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eografia </w:t>
      </w:r>
      <w:r>
        <w:rPr>
          <w:rFonts w:ascii="Times New Roman" w:eastAsia="Times New Roman" w:hAnsi="Times New Roman" w:cs="Times New Roman"/>
          <w:sz w:val="24"/>
          <w:szCs w:val="24"/>
        </w:rPr>
        <w:t>F</w:t>
      </w:r>
      <w:r>
        <w:rPr>
          <w:rFonts w:ascii="Times New Roman" w:eastAsia="Times New Roman" w:hAnsi="Times New Roman" w:cs="Times New Roman"/>
          <w:color w:val="000000"/>
          <w:sz w:val="24"/>
          <w:szCs w:val="24"/>
        </w:rPr>
        <w:t xml:space="preserve">ísica presente nos âmbitos escolares, são pesquisas mais </w:t>
      </w:r>
      <w:r w:rsidR="006B31D6">
        <w:rPr>
          <w:rFonts w:ascii="Times New Roman" w:eastAsia="Times New Roman" w:hAnsi="Times New Roman" w:cs="Times New Roman"/>
          <w:color w:val="000000"/>
          <w:sz w:val="24"/>
          <w:szCs w:val="24"/>
        </w:rPr>
        <w:t>ausentes</w:t>
      </w:r>
      <w:r>
        <w:rPr>
          <w:rFonts w:ascii="Times New Roman" w:eastAsia="Times New Roman" w:hAnsi="Times New Roman" w:cs="Times New Roman"/>
          <w:color w:val="000000"/>
          <w:sz w:val="24"/>
          <w:szCs w:val="24"/>
        </w:rPr>
        <w:t xml:space="preserve"> e limitadas não possuindo tanta abrangência e detalhes em suas práticas docentes. Logo, a pesquisa muitas vezes limita-se a propor práticas de ensino, ou seja, propor métodos e </w:t>
      </w:r>
      <w:r>
        <w:rPr>
          <w:rFonts w:ascii="Times New Roman" w:eastAsia="Times New Roman" w:hAnsi="Times New Roman" w:cs="Times New Roman"/>
          <w:color w:val="000000"/>
          <w:sz w:val="24"/>
          <w:szCs w:val="24"/>
        </w:rPr>
        <w:lastRenderedPageBreak/>
        <w:t>estratégias para o ensino de conceitos utilizados em sala de aula.</w:t>
      </w:r>
    </w:p>
    <w:p w14:paraId="4FF6CB3A" w14:textId="77777777"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utilização de atividades práticas, como a modelagem de relevo, surge como uma nova abordagem de ensino, buscando facilitar a aprendizagem ativa e promover uma melhor compreensão de conteúdos geomorfológicos, contidos em currículos escolares. Como Oliveira, Amorin e Santos (2006, p. 6) apresentam “A maneira mais eficaz de aplicação da transversalidade da Geomorfologia no ensino de Geografia seria a realização de aulas práticas”.</w:t>
      </w:r>
    </w:p>
    <w:p w14:paraId="49DF530D" w14:textId="77777777"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autor destaca que ao em vez de ensinar a Geografia de forma isolada ou apenas teórica, os docentes possam utilizar em nas suas aulas, metodologias práticas permitindo que os estudantes vejam com ocorre os processos de formação dos diferentes tipos de relevos presentes na Superfície Terrestre, a partir da modelagem deles.</w:t>
      </w:r>
    </w:p>
    <w:p w14:paraId="1781F18B" w14:textId="77777777"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Neste cenário, as atividades práticas se destacam como uma alternativa eficaz para tornar o aprendizado mais dinâmico e acessível. A modelagem de relevos, por exemplo, permite que os estudantes construam representações físicas de diferentes formas de relevo, facilitando a visualização e compreensão dos processos geomorfológicos em um contexto prático.</w:t>
      </w:r>
    </w:p>
    <w:p w14:paraId="6F1C1079" w14:textId="7E0E531C"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que, conforme Silva e Aragão (2012)</w:t>
      </w:r>
      <w:r w:rsidR="00696918" w:rsidRPr="00696918">
        <w:rPr>
          <w:rFonts w:ascii="Times New Roman" w:eastAsia="Times New Roman" w:hAnsi="Times New Roman" w:cs="Times New Roman"/>
          <w:color w:val="000000"/>
          <w:sz w:val="24"/>
          <w:szCs w:val="24"/>
        </w:rPr>
        <w:t xml:space="preserve"> ressalta que práticas e experimentos tornam a aprendizagem mais ativa e significativa, ajudando os alunos a compreender melhor os conceitos e se engajar no processo. Ao vivenciar o conhecimento de forma concreta, o aprendizado desperta curiosidade e prazer</w:t>
      </w:r>
      <w:r>
        <w:rPr>
          <w:rFonts w:ascii="Times New Roman" w:eastAsia="Times New Roman" w:hAnsi="Times New Roman" w:cs="Times New Roman"/>
          <w:color w:val="000000"/>
          <w:sz w:val="24"/>
          <w:szCs w:val="24"/>
        </w:rPr>
        <w:t>,</w:t>
      </w:r>
      <w:r w:rsidR="006B31D6">
        <w:rPr>
          <w:rFonts w:ascii="Times New Roman" w:eastAsia="Times New Roman" w:hAnsi="Times New Roman" w:cs="Times New Roman"/>
          <w:color w:val="000000"/>
          <w:sz w:val="24"/>
          <w:szCs w:val="24"/>
        </w:rPr>
        <w:t xml:space="preserve"> além disso, ele</w:t>
      </w:r>
      <w:r>
        <w:rPr>
          <w:rFonts w:ascii="Times New Roman" w:eastAsia="Times New Roman" w:hAnsi="Times New Roman" w:cs="Times New Roman"/>
          <w:color w:val="000000"/>
          <w:sz w:val="24"/>
          <w:szCs w:val="24"/>
        </w:rPr>
        <w:t xml:space="preserve"> ressalta a necessidade de construção de um pensamento crítico e lógico, podendo ser realizado através de atividades praticas em sala de aula.</w:t>
      </w:r>
    </w:p>
    <w:p w14:paraId="22B0EDE4" w14:textId="2C0657BA"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 síntese, as novas abordagens de ensino de Geomorfologia em aulas de Geografia tornam uma aprendizagem mais atrativa para os alunos, saindo do tradicionalismo. Além disso, pensar que a implementação de atividades práticas como uma estratégia didática pode alterar a experiência educativa dos alunos, fazendo com que eles possam compreender os fenômenos naturais de forma prática e interativa.</w:t>
      </w:r>
    </w:p>
    <w:p w14:paraId="78A30816" w14:textId="77777777" w:rsidR="00B41CA0" w:rsidRDefault="00B41CA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p>
    <w:p w14:paraId="217A200A" w14:textId="77777777" w:rsidR="00B41CA0" w:rsidRDefault="00000000">
      <w:pPr>
        <w:widowControl w:val="0"/>
        <w:pBdr>
          <w:top w:val="nil"/>
          <w:left w:val="nil"/>
          <w:bottom w:val="nil"/>
          <w:right w:val="nil"/>
          <w:between w:val="nil"/>
        </w:pBdr>
        <w:spacing w:line="360" w:lineRule="auto"/>
        <w:ind w:right="-1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OBJETIVO </w:t>
      </w:r>
    </w:p>
    <w:p w14:paraId="652BF6C6" w14:textId="77777777" w:rsidR="00B41CA0" w:rsidRDefault="00B41CA0">
      <w:pPr>
        <w:widowControl w:val="0"/>
        <w:pBdr>
          <w:top w:val="nil"/>
          <w:left w:val="nil"/>
          <w:bottom w:val="nil"/>
          <w:right w:val="nil"/>
          <w:between w:val="nil"/>
        </w:pBdr>
        <w:spacing w:line="360" w:lineRule="auto"/>
        <w:ind w:right="-11"/>
        <w:jc w:val="both"/>
        <w:rPr>
          <w:rFonts w:ascii="Times New Roman" w:eastAsia="Times New Roman" w:hAnsi="Times New Roman" w:cs="Times New Roman"/>
          <w:color w:val="000000"/>
          <w:sz w:val="24"/>
          <w:szCs w:val="24"/>
        </w:rPr>
      </w:pPr>
    </w:p>
    <w:p w14:paraId="62A6ED48" w14:textId="77777777" w:rsidR="00B41CA0" w:rsidRDefault="00000000">
      <w:pPr>
        <w:widowControl w:val="0"/>
        <w:pBdr>
          <w:top w:val="nil"/>
          <w:left w:val="nil"/>
          <w:bottom w:val="nil"/>
          <w:right w:val="nil"/>
          <w:between w:val="nil"/>
        </w:pBdr>
        <w:spacing w:line="360" w:lineRule="auto"/>
        <w:ind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Analisar a aplicabilidade de uma abordagem prática como ferramenta didática no ensino de Geomorfologia, buscando melhorar a compreensão, o interesse dos alunos, promovendo um ensino mais dinâmico e significativo, através da modelagem de relevos.</w:t>
      </w:r>
    </w:p>
    <w:p w14:paraId="38E9DDD1" w14:textId="77777777" w:rsidR="00B41CA0" w:rsidRDefault="00B41CA0">
      <w:pPr>
        <w:widowControl w:val="0"/>
        <w:pBdr>
          <w:top w:val="nil"/>
          <w:left w:val="nil"/>
          <w:bottom w:val="nil"/>
          <w:right w:val="nil"/>
          <w:between w:val="nil"/>
        </w:pBdr>
        <w:spacing w:line="360" w:lineRule="auto"/>
        <w:ind w:right="-11"/>
        <w:jc w:val="both"/>
        <w:rPr>
          <w:rFonts w:ascii="Times New Roman" w:eastAsia="Times New Roman" w:hAnsi="Times New Roman" w:cs="Times New Roman"/>
          <w:color w:val="000000"/>
          <w:sz w:val="24"/>
          <w:szCs w:val="24"/>
        </w:rPr>
      </w:pPr>
    </w:p>
    <w:p w14:paraId="7EEF5BA9" w14:textId="77777777" w:rsidR="00B41CA0" w:rsidRDefault="00000000">
      <w:pPr>
        <w:widowControl w:val="0"/>
        <w:pBdr>
          <w:top w:val="nil"/>
          <w:left w:val="nil"/>
          <w:bottom w:val="nil"/>
          <w:right w:val="nil"/>
          <w:between w:val="nil"/>
        </w:pBdr>
        <w:spacing w:line="360" w:lineRule="auto"/>
        <w:ind w:right="-1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METODOLOGIA</w:t>
      </w:r>
    </w:p>
    <w:p w14:paraId="3F9C6033" w14:textId="77777777" w:rsidR="00B41CA0" w:rsidRDefault="00B41CA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p>
    <w:p w14:paraId="6D235D77" w14:textId="0A6038D7"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metodologia utilizada neste estudo envolve a aplicação de atividades práticas em uma turma de 1º ano do ensino médio, nas quais os alunos participam da modelagem de diferentes </w:t>
      </w:r>
      <w:r>
        <w:rPr>
          <w:rFonts w:ascii="Times New Roman" w:eastAsia="Times New Roman" w:hAnsi="Times New Roman" w:cs="Times New Roman"/>
          <w:color w:val="000000"/>
          <w:sz w:val="24"/>
          <w:szCs w:val="24"/>
        </w:rPr>
        <w:lastRenderedPageBreak/>
        <w:t>tipos de relevos (montanhas, planícies, planaltos e depressões). O processo de modelagem é desenvolvido em etapas, em que, inicialmente, os alunos são introduzidos sobre os conceitos básicos da Geomorfologia e, em seguida, são orientados a construir representações físicas de relevos com materiais simples e acessíveis, como massa de modelar, tintas, pinceis, algodão, palitos de churrasco e papelão. Durante a atividade, os estudantes observaram as dinâmicas de formação e transformação do relevo, simulando agentes internos e externos atuam durante todo o processo.</w:t>
      </w:r>
    </w:p>
    <w:p w14:paraId="00C58F60" w14:textId="77777777" w:rsidR="00B41CA0" w:rsidRDefault="00B41CA0">
      <w:pPr>
        <w:widowControl w:val="0"/>
        <w:pBdr>
          <w:top w:val="nil"/>
          <w:left w:val="nil"/>
          <w:bottom w:val="nil"/>
          <w:right w:val="nil"/>
          <w:between w:val="nil"/>
        </w:pBdr>
        <w:spacing w:line="360" w:lineRule="auto"/>
        <w:ind w:right="-11"/>
        <w:jc w:val="both"/>
        <w:rPr>
          <w:rFonts w:ascii="Times New Roman" w:eastAsia="Times New Roman" w:hAnsi="Times New Roman" w:cs="Times New Roman"/>
          <w:color w:val="000000"/>
          <w:sz w:val="24"/>
          <w:szCs w:val="24"/>
        </w:rPr>
      </w:pPr>
    </w:p>
    <w:p w14:paraId="361A1424" w14:textId="77777777" w:rsidR="00B41CA0" w:rsidRDefault="00000000">
      <w:pPr>
        <w:widowControl w:val="0"/>
        <w:pBdr>
          <w:top w:val="nil"/>
          <w:left w:val="nil"/>
          <w:bottom w:val="nil"/>
          <w:right w:val="nil"/>
          <w:between w:val="nil"/>
        </w:pBdr>
        <w:spacing w:line="360" w:lineRule="auto"/>
        <w:ind w:right="-1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 E DISCUSSÃO</w:t>
      </w:r>
    </w:p>
    <w:p w14:paraId="218380BF" w14:textId="77777777" w:rsidR="00B41CA0" w:rsidRDefault="00B41CA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p>
    <w:p w14:paraId="4CEEF242" w14:textId="77777777"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eografia é uma ciência complexa e um dos maiores desafios que os professores enfrentam hoje é encontrar práticas educativas que realmente contribuam para o </w:t>
      </w:r>
      <w:r>
        <w:rPr>
          <w:rFonts w:ascii="Times New Roman" w:eastAsia="Times New Roman" w:hAnsi="Times New Roman" w:cs="Times New Roman"/>
          <w:sz w:val="24"/>
          <w:szCs w:val="24"/>
        </w:rPr>
        <w:t xml:space="preserve">processo de ensino e aprendizagem </w:t>
      </w:r>
      <w:r>
        <w:rPr>
          <w:rFonts w:ascii="Times New Roman" w:eastAsia="Times New Roman" w:hAnsi="Times New Roman" w:cs="Times New Roman"/>
          <w:color w:val="000000"/>
          <w:sz w:val="24"/>
          <w:szCs w:val="24"/>
        </w:rPr>
        <w:t xml:space="preserve">dos alunos, principalmente em conteúdos mais complexos como a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eomorfologia no ensino de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eografia. E, com a utilização de atividades práticas no ensino e aprendizagem desses conceitos, surge como uma ferramenta didática útil que permite uma abordagem mais direta e interativa com os conteúdos, como foi proposto nas modelagens dos relevos.</w:t>
      </w:r>
    </w:p>
    <w:p w14:paraId="05D0A3C6" w14:textId="6A277C68"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 resultados confirmam que a modelagem de relevos é uma estratégia eficaz para o ensino de Geomorfologia, alinhando-se com as teorias de aprendizagem ativa e construtivista. A modelagem prática de diferentes tipos de relevos, permitiu que os alunos visualizassem e compreendessem melhor os processos geomorfológicos, facilitando uma melhor compreensão dos conceitos teóricos</w:t>
      </w:r>
      <w:r w:rsidR="00696918">
        <w:rPr>
          <w:rFonts w:ascii="Times New Roman" w:eastAsia="Times New Roman" w:hAnsi="Times New Roman" w:cs="Times New Roman"/>
          <w:color w:val="000000"/>
          <w:sz w:val="24"/>
          <w:szCs w:val="24"/>
        </w:rPr>
        <w:t xml:space="preserve">, como é exibido nas </w:t>
      </w:r>
      <w:r>
        <w:rPr>
          <w:rFonts w:ascii="Times New Roman" w:eastAsia="Times New Roman" w:hAnsi="Times New Roman" w:cs="Times New Roman"/>
          <w:b/>
          <w:color w:val="000000"/>
          <w:sz w:val="24"/>
          <w:szCs w:val="24"/>
        </w:rPr>
        <w:t>Image</w:t>
      </w:r>
      <w:r w:rsidR="00696918">
        <w:rPr>
          <w:rFonts w:ascii="Times New Roman" w:eastAsia="Times New Roman" w:hAnsi="Times New Roman" w:cs="Times New Roman"/>
          <w:b/>
          <w:color w:val="000000"/>
          <w:sz w:val="24"/>
          <w:szCs w:val="24"/>
        </w:rPr>
        <w:t>ns</w:t>
      </w:r>
      <w:r>
        <w:rPr>
          <w:rFonts w:ascii="Times New Roman" w:eastAsia="Times New Roman" w:hAnsi="Times New Roman" w:cs="Times New Roman"/>
          <w:b/>
          <w:color w:val="000000"/>
          <w:sz w:val="24"/>
          <w:szCs w:val="24"/>
        </w:rPr>
        <w:t xml:space="preserve"> 01</w:t>
      </w:r>
      <w:r w:rsidR="00696918">
        <w:rPr>
          <w:rFonts w:ascii="Times New Roman" w:eastAsia="Times New Roman" w:hAnsi="Times New Roman" w:cs="Times New Roman"/>
          <w:b/>
          <w:color w:val="000000"/>
          <w:sz w:val="24"/>
          <w:szCs w:val="24"/>
        </w:rPr>
        <w:t xml:space="preserve"> e 02</w:t>
      </w:r>
      <w:r>
        <w:rPr>
          <w:rFonts w:ascii="Times New Roman" w:eastAsia="Times New Roman" w:hAnsi="Times New Roman" w:cs="Times New Roman"/>
          <w:color w:val="000000"/>
          <w:sz w:val="24"/>
          <w:szCs w:val="24"/>
        </w:rPr>
        <w:t>.</w:t>
      </w:r>
    </w:p>
    <w:p w14:paraId="166D7ED6" w14:textId="35218318" w:rsidR="00696918" w:rsidRDefault="00696918">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8240" behindDoc="0" locked="0" layoutInCell="1" hidden="0" allowOverlap="1" wp14:anchorId="70ABA34A" wp14:editId="0F4CD455">
                <wp:simplePos x="0" y="0"/>
                <wp:positionH relativeFrom="column">
                  <wp:posOffset>-60960</wp:posOffset>
                </wp:positionH>
                <wp:positionV relativeFrom="paragraph">
                  <wp:posOffset>118745</wp:posOffset>
                </wp:positionV>
                <wp:extent cx="5806440" cy="34290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5806440" cy="342900"/>
                        </a:xfrm>
                        <a:prstGeom prst="rect">
                          <a:avLst/>
                        </a:prstGeom>
                        <a:noFill/>
                        <a:ln w="6350">
                          <a:noFill/>
                        </a:ln>
                      </wps:spPr>
                      <wps:txbx>
                        <w:txbxContent>
                          <w:p w14:paraId="6A0CFA9B" w14:textId="179090D9" w:rsidR="000E26E4" w:rsidRPr="00511583" w:rsidRDefault="00000000" w:rsidP="000204FB">
                            <w:pPr>
                              <w:jc w:val="center"/>
                              <w:rPr>
                                <w:rFonts w:ascii="Times New Roman" w:hAnsi="Times New Roman" w:cs="Times New Roman"/>
                                <w:sz w:val="20"/>
                                <w:szCs w:val="20"/>
                              </w:rPr>
                            </w:pPr>
                            <w:r w:rsidRPr="00511583">
                              <w:rPr>
                                <w:rFonts w:ascii="Times New Roman" w:hAnsi="Times New Roman" w:cs="Times New Roman"/>
                                <w:b/>
                                <w:bCs/>
                                <w:sz w:val="20"/>
                                <w:szCs w:val="20"/>
                              </w:rPr>
                              <w:t>Image</w:t>
                            </w:r>
                            <w:r w:rsidR="00696918" w:rsidRPr="00511583">
                              <w:rPr>
                                <w:rFonts w:ascii="Times New Roman" w:hAnsi="Times New Roman" w:cs="Times New Roman"/>
                                <w:b/>
                                <w:bCs/>
                                <w:sz w:val="20"/>
                                <w:szCs w:val="20"/>
                              </w:rPr>
                              <w:t>ns</w:t>
                            </w:r>
                            <w:r w:rsidRPr="00511583">
                              <w:rPr>
                                <w:rFonts w:ascii="Times New Roman" w:hAnsi="Times New Roman" w:cs="Times New Roman"/>
                                <w:b/>
                                <w:bCs/>
                                <w:sz w:val="20"/>
                                <w:szCs w:val="20"/>
                              </w:rPr>
                              <w:t xml:space="preserve"> 01</w:t>
                            </w:r>
                            <w:r w:rsidR="006B31D6" w:rsidRPr="00511583">
                              <w:rPr>
                                <w:rFonts w:ascii="Times New Roman" w:hAnsi="Times New Roman" w:cs="Times New Roman"/>
                                <w:b/>
                                <w:bCs/>
                                <w:sz w:val="20"/>
                                <w:szCs w:val="20"/>
                              </w:rPr>
                              <w:t xml:space="preserve"> e 02 </w:t>
                            </w:r>
                            <w:r w:rsidRPr="00511583">
                              <w:rPr>
                                <w:rFonts w:ascii="Times New Roman" w:hAnsi="Times New Roman" w:cs="Times New Roman"/>
                                <w:b/>
                                <w:bCs/>
                                <w:sz w:val="20"/>
                                <w:szCs w:val="20"/>
                              </w:rPr>
                              <w:t>-</w:t>
                            </w:r>
                            <w:r w:rsidRPr="00511583">
                              <w:rPr>
                                <w:rFonts w:ascii="Times New Roman" w:hAnsi="Times New Roman" w:cs="Times New Roman"/>
                                <w:sz w:val="20"/>
                                <w:szCs w:val="20"/>
                              </w:rPr>
                              <w:t xml:space="preserve"> Alunos do 1º ano D do Ensino Médio modelando um relevo de forma prática.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0ABA34A" id="_x0000_t202" coordsize="21600,21600" o:spt="202" path="m,l,21600r21600,l21600,xe">
                <v:stroke joinstyle="miter"/>
                <v:path gradientshapeok="t" o:connecttype="rect"/>
              </v:shapetype>
              <v:shape id="Caixa de Texto 1" o:spid="_x0000_s1026" type="#_x0000_t202" style="position:absolute;left:0;text-align:left;margin-left:-4.8pt;margin-top:9.35pt;width:457.2pt;height:2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" filled="f" stroked="f" strokeweight=".5pt">
                <v:textbox>
                  <w:txbxContent>
                    <w:p w14:paraId="6A0CFA9B" w14:textId="179090D9" w:rsidR="000E26E4" w:rsidRPr="00511583" w:rsidRDefault="00000000" w:rsidP="000204FB">
                      <w:pPr>
                        <w:jc w:val="center"/>
                        <w:rPr>
                          <w:rFonts w:ascii="Times New Roman" w:hAnsi="Times New Roman" w:cs="Times New Roman"/>
                          <w:sz w:val="20"/>
                          <w:szCs w:val="20"/>
                        </w:rPr>
                      </w:pPr>
                      <w:r w:rsidRPr="00511583">
                        <w:rPr>
                          <w:rFonts w:ascii="Times New Roman" w:hAnsi="Times New Roman" w:cs="Times New Roman"/>
                          <w:b/>
                          <w:bCs/>
                          <w:sz w:val="20"/>
                          <w:szCs w:val="20"/>
                        </w:rPr>
                        <w:t>Image</w:t>
                      </w:r>
                      <w:r w:rsidR="00696918" w:rsidRPr="00511583">
                        <w:rPr>
                          <w:rFonts w:ascii="Times New Roman" w:hAnsi="Times New Roman" w:cs="Times New Roman"/>
                          <w:b/>
                          <w:bCs/>
                          <w:sz w:val="20"/>
                          <w:szCs w:val="20"/>
                        </w:rPr>
                        <w:t>ns</w:t>
                      </w:r>
                      <w:r w:rsidRPr="00511583">
                        <w:rPr>
                          <w:rFonts w:ascii="Times New Roman" w:hAnsi="Times New Roman" w:cs="Times New Roman"/>
                          <w:b/>
                          <w:bCs/>
                          <w:sz w:val="20"/>
                          <w:szCs w:val="20"/>
                        </w:rPr>
                        <w:t xml:space="preserve"> 01</w:t>
                      </w:r>
                      <w:r w:rsidR="006B31D6" w:rsidRPr="00511583">
                        <w:rPr>
                          <w:rFonts w:ascii="Times New Roman" w:hAnsi="Times New Roman" w:cs="Times New Roman"/>
                          <w:b/>
                          <w:bCs/>
                          <w:sz w:val="20"/>
                          <w:szCs w:val="20"/>
                        </w:rPr>
                        <w:t xml:space="preserve"> e 02 </w:t>
                      </w:r>
                      <w:r w:rsidRPr="00511583">
                        <w:rPr>
                          <w:rFonts w:ascii="Times New Roman" w:hAnsi="Times New Roman" w:cs="Times New Roman"/>
                          <w:b/>
                          <w:bCs/>
                          <w:sz w:val="20"/>
                          <w:szCs w:val="20"/>
                        </w:rPr>
                        <w:t>-</w:t>
                      </w:r>
                      <w:r w:rsidRPr="00511583">
                        <w:rPr>
                          <w:rFonts w:ascii="Times New Roman" w:hAnsi="Times New Roman" w:cs="Times New Roman"/>
                          <w:sz w:val="20"/>
                          <w:szCs w:val="20"/>
                        </w:rPr>
                        <w:t xml:space="preserve"> Alunos do 1º ano D do Ensino Médio modelando um relevo de forma prática.</w:t>
                      </w:r>
                    </w:p>
                  </w:txbxContent>
                </v:textbox>
              </v:shape>
            </w:pict>
          </mc:Fallback>
        </mc:AlternateContent>
      </w:r>
    </w:p>
    <w:p w14:paraId="30279595" w14:textId="3E7BF98E" w:rsidR="00B41CA0" w:rsidRDefault="00B41CA0">
      <w:pPr>
        <w:widowControl w:val="0"/>
        <w:pBdr>
          <w:top w:val="nil"/>
          <w:left w:val="nil"/>
          <w:bottom w:val="nil"/>
          <w:right w:val="nil"/>
          <w:between w:val="nil"/>
        </w:pBdr>
        <w:spacing w:line="240" w:lineRule="auto"/>
        <w:ind w:left="6" w:right="-11" w:firstLine="720"/>
        <w:jc w:val="both"/>
        <w:rPr>
          <w:rFonts w:ascii="Times New Roman" w:eastAsia="Times New Roman" w:hAnsi="Times New Roman" w:cs="Times New Roman"/>
          <w:color w:val="000000"/>
          <w:sz w:val="24"/>
          <w:szCs w:val="24"/>
        </w:rPr>
      </w:pPr>
    </w:p>
    <w:p w14:paraId="79A246DF" w14:textId="77777777" w:rsidR="00B41CA0" w:rsidRDefault="00B41CA0">
      <w:pPr>
        <w:widowControl w:val="0"/>
        <w:pBdr>
          <w:top w:val="nil"/>
          <w:left w:val="nil"/>
          <w:bottom w:val="nil"/>
          <w:right w:val="nil"/>
          <w:between w:val="nil"/>
        </w:pBdr>
        <w:spacing w:line="240" w:lineRule="auto"/>
        <w:ind w:left="6" w:right="-11" w:firstLine="720"/>
        <w:jc w:val="both"/>
        <w:rPr>
          <w:rFonts w:ascii="Times New Roman" w:eastAsia="Times New Roman" w:hAnsi="Times New Roman" w:cs="Times New Roman"/>
          <w:color w:val="000000"/>
          <w:sz w:val="24"/>
          <w:szCs w:val="24"/>
        </w:rPr>
      </w:pPr>
    </w:p>
    <w:p w14:paraId="6185DFBB" w14:textId="35B8C06C" w:rsidR="00B41CA0" w:rsidRDefault="00696918" w:rsidP="00696918">
      <w:pPr>
        <w:widowControl w:val="0"/>
        <w:pBdr>
          <w:top w:val="nil"/>
          <w:left w:val="nil"/>
          <w:bottom w:val="nil"/>
          <w:right w:val="nil"/>
          <w:between w:val="nil"/>
        </w:pBdr>
        <w:spacing w:line="360" w:lineRule="auto"/>
        <w:ind w:left="6" w:right="-11"/>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1583363" wp14:editId="360E865F">
            <wp:extent cx="2733675" cy="1823093"/>
            <wp:effectExtent l="0" t="0" r="0" b="5715"/>
            <wp:docPr id="7290549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05499" name="Imagem 729054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36421" cy="1824924"/>
                    </a:xfrm>
                    <a:prstGeom prst="rect">
                      <a:avLst/>
                    </a:prstGeom>
                  </pic:spPr>
                </pic:pic>
              </a:graphicData>
            </a:graphic>
          </wp:inline>
        </w:drawing>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14:anchorId="598C72B2" wp14:editId="1148EF3C">
            <wp:extent cx="2750820" cy="1834527"/>
            <wp:effectExtent l="0" t="0" r="0" b="0"/>
            <wp:docPr id="94732956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29564" name="Imagem 94732956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6917" cy="1845262"/>
                    </a:xfrm>
                    <a:prstGeom prst="rect">
                      <a:avLst/>
                    </a:prstGeom>
                  </pic:spPr>
                </pic:pic>
              </a:graphicData>
            </a:graphic>
          </wp:inline>
        </w:drawing>
      </w:r>
    </w:p>
    <w:p w14:paraId="67E4F98C" w14:textId="77777777" w:rsidR="00B41CA0" w:rsidRDefault="00000000">
      <w:pPr>
        <w:widowControl w:val="0"/>
        <w:pBdr>
          <w:top w:val="nil"/>
          <w:left w:val="nil"/>
          <w:bottom w:val="nil"/>
          <w:right w:val="nil"/>
          <w:between w:val="nil"/>
        </w:pBdr>
        <w:spacing w:line="360" w:lineRule="auto"/>
        <w:ind w:left="6" w:right="-11" w:firstLine="720"/>
        <w:jc w:val="center"/>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59264" behindDoc="0" locked="0" layoutInCell="1" hidden="0" allowOverlap="1" wp14:anchorId="031CE6F0" wp14:editId="06D44687">
                <wp:simplePos x="0" y="0"/>
                <wp:positionH relativeFrom="column">
                  <wp:posOffset>2194560</wp:posOffset>
                </wp:positionH>
                <wp:positionV relativeFrom="paragraph">
                  <wp:posOffset>8255</wp:posOffset>
                </wp:positionV>
                <wp:extent cx="1516380" cy="247650"/>
                <wp:effectExtent l="0" t="0" r="0" b="0"/>
                <wp:wrapNone/>
                <wp:docPr id="2" name="Retângulo 2"/>
                <wp:cNvGraphicFramePr/>
                <a:graphic xmlns:a="http://schemas.openxmlformats.org/drawingml/2006/main">
                  <a:graphicData uri="http://schemas.microsoft.com/office/word/2010/wordprocessingShape">
                    <wps:wsp>
                      <wps:cNvSpPr/>
                      <wps:spPr>
                        <a:xfrm>
                          <a:off x="0" y="0"/>
                          <a:ext cx="1516380" cy="247650"/>
                        </a:xfrm>
                        <a:prstGeom prst="rect">
                          <a:avLst/>
                        </a:prstGeom>
                        <a:noFill/>
                        <a:ln>
                          <a:noFill/>
                        </a:ln>
                      </wps:spPr>
                      <wps:txbx>
                        <w:txbxContent>
                          <w:p w14:paraId="3637BFC5" w14:textId="77777777" w:rsidR="000E26E4" w:rsidRPr="00511583" w:rsidRDefault="00000000" w:rsidP="000204FB">
                            <w:pPr>
                              <w:spacing w:line="275" w:lineRule="auto"/>
                              <w:jc w:val="center"/>
                              <w:textDirection w:val="btLr"/>
                              <w:rPr>
                                <w:rFonts w:ascii="Times New Roman" w:hAnsi="Times New Roman" w:cs="Times New Roman"/>
                              </w:rPr>
                            </w:pPr>
                            <w:r w:rsidRPr="00511583">
                              <w:rPr>
                                <w:rFonts w:ascii="Times New Roman" w:hAnsi="Times New Roman" w:cs="Times New Roman"/>
                                <w:b/>
                                <w:color w:val="000000"/>
                                <w:sz w:val="20"/>
                              </w:rPr>
                              <w:t>Fonte:</w:t>
                            </w:r>
                            <w:r w:rsidRPr="00511583">
                              <w:rPr>
                                <w:rFonts w:ascii="Times New Roman" w:hAnsi="Times New Roman" w:cs="Times New Roman"/>
                                <w:color w:val="000000"/>
                                <w:sz w:val="20"/>
                              </w:rPr>
                              <w:t xml:space="preserve"> Autores, 2024</w:t>
                            </w:r>
                          </w:p>
                        </w:txbxContent>
                      </wps:txbx>
                      <wps:bodyPr spcFirstLastPara="1" wrap="square" lIns="91425" tIns="45700" rIns="91425" bIns="45700" anchor="t" anchorCtr="0">
                        <a:noAutofit/>
                      </wps:bodyPr>
                    </wps:wsp>
                  </a:graphicData>
                </a:graphic>
              </wp:anchor>
            </w:drawing>
          </mc:Choice>
          <mc:Fallback>
            <w:pict>
              <v:rect w14:anchorId="031CE6F0" id="Retângulo 2" o:spid="_x0000_s1027" style="position:absolute;left:0;text-align:left;margin-left:172.8pt;margin-top:.65pt;width:119.4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" filled="f" stroked="f">
                <v:textbox inset="2.53958mm,1.2694mm,2.53958mm,1.2694mm">
                  <w:txbxContent>
                    <w:p w14:paraId="3637BFC5" w14:textId="77777777" w:rsidR="000E26E4" w:rsidRPr="00511583" w:rsidRDefault="00000000" w:rsidP="000204FB">
                      <w:pPr>
                        <w:spacing w:line="275" w:lineRule="auto"/>
                        <w:jc w:val="center"/>
                        <w:textDirection w:val="btLr"/>
                        <w:rPr>
                          <w:rFonts w:ascii="Times New Roman" w:hAnsi="Times New Roman" w:cs="Times New Roman"/>
                        </w:rPr>
                      </w:pPr>
                      <w:r w:rsidRPr="00511583">
                        <w:rPr>
                          <w:rFonts w:ascii="Times New Roman" w:hAnsi="Times New Roman" w:cs="Times New Roman"/>
                          <w:b/>
                          <w:color w:val="000000"/>
                          <w:sz w:val="20"/>
                        </w:rPr>
                        <w:t>Fonte:</w:t>
                      </w:r>
                      <w:r w:rsidRPr="00511583">
                        <w:rPr>
                          <w:rFonts w:ascii="Times New Roman" w:hAnsi="Times New Roman" w:cs="Times New Roman"/>
                          <w:color w:val="000000"/>
                          <w:sz w:val="20"/>
                        </w:rPr>
                        <w:t xml:space="preserve"> Autores, 2024</w:t>
                      </w:r>
                    </w:p>
                  </w:txbxContent>
                </v:textbox>
              </v:rect>
            </w:pict>
          </mc:Fallback>
        </mc:AlternateContent>
      </w:r>
    </w:p>
    <w:p w14:paraId="129E69AB" w14:textId="77777777" w:rsidR="00696918" w:rsidRDefault="00696918">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p>
    <w:p w14:paraId="56467049" w14:textId="61AF06A2"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Observa-se que o uso de atividades práticas </w:t>
      </w:r>
      <w:r>
        <w:rPr>
          <w:rFonts w:ascii="Times New Roman" w:eastAsia="Times New Roman" w:hAnsi="Times New Roman" w:cs="Times New Roman"/>
          <w:sz w:val="24"/>
          <w:szCs w:val="24"/>
        </w:rPr>
        <w:t>apresentou</w:t>
      </w:r>
      <w:r>
        <w:rPr>
          <w:rFonts w:ascii="Times New Roman" w:eastAsia="Times New Roman" w:hAnsi="Times New Roman" w:cs="Times New Roman"/>
          <w:color w:val="000000"/>
          <w:sz w:val="24"/>
          <w:szCs w:val="24"/>
        </w:rPr>
        <w:t xml:space="preserve"> resultados satisfatórios, </w:t>
      </w:r>
      <w:r>
        <w:rPr>
          <w:rFonts w:ascii="Times New Roman" w:eastAsia="Times New Roman" w:hAnsi="Times New Roman" w:cs="Times New Roman"/>
          <w:sz w:val="24"/>
          <w:szCs w:val="24"/>
        </w:rPr>
        <w:t>seja em relação a</w:t>
      </w:r>
      <w:r>
        <w:rPr>
          <w:rFonts w:ascii="Times New Roman" w:eastAsia="Times New Roman" w:hAnsi="Times New Roman" w:cs="Times New Roman"/>
          <w:color w:val="000000"/>
          <w:sz w:val="24"/>
          <w:szCs w:val="24"/>
        </w:rPr>
        <w:t xml:space="preserve"> compreensão </w:t>
      </w:r>
      <w:r>
        <w:rPr>
          <w:rFonts w:ascii="Times New Roman" w:eastAsia="Times New Roman" w:hAnsi="Times New Roman" w:cs="Times New Roman"/>
          <w:sz w:val="24"/>
          <w:szCs w:val="24"/>
        </w:rPr>
        <w:t>ou</w:t>
      </w:r>
      <w:r>
        <w:rPr>
          <w:rFonts w:ascii="Times New Roman" w:eastAsia="Times New Roman" w:hAnsi="Times New Roman" w:cs="Times New Roman"/>
          <w:color w:val="000000"/>
          <w:sz w:val="24"/>
          <w:szCs w:val="24"/>
        </w:rPr>
        <w:t xml:space="preserve"> ao engajamento dos alunos, atendendo aos objetivos de fomentar o pensamento crítico e aumentar o interesse pelo conteúdo. </w:t>
      </w:r>
    </w:p>
    <w:p w14:paraId="674E8718" w14:textId="77777777"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Além disso, a abordagem prática promove um ambiente em que os alunos possam trabalhar em conjunto uns com os outros, incentivando a troca de conhecimentos e a construção coletiva. A melhoria nas habilidades analíticas e críticas sugere que as atividades práticas não apenas reforçam o conteúdo, mas também desenvolvem competências essenciais para o pensamento geográfico.</w:t>
      </w:r>
    </w:p>
    <w:p w14:paraId="4AA1971C" w14:textId="77777777"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 as atividades práticas proporcionam aprendizagens que apenas as aulas teóricas não conseguem que os alunos aprendam o conteúdo, mas também permitem que os alunos possam vivenciar e aplicar os conceitos de forma concreta, o que facilita a compreensão.</w:t>
      </w:r>
    </w:p>
    <w:p w14:paraId="342EDC86" w14:textId="77777777" w:rsidR="00B41CA0" w:rsidRDefault="00000000">
      <w:pPr>
        <w:widowControl w:val="0"/>
        <w:pBdr>
          <w:top w:val="nil"/>
          <w:left w:val="nil"/>
          <w:bottom w:val="nil"/>
          <w:right w:val="nil"/>
          <w:between w:val="nil"/>
        </w:pBdr>
        <w:spacing w:before="588" w:line="230" w:lineRule="auto"/>
        <w:ind w:left="4" w:right="-10" w:firstLine="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CONSIDERAÇÕES FINAIS</w:t>
      </w:r>
    </w:p>
    <w:p w14:paraId="04CEC1DF" w14:textId="77777777" w:rsidR="00B41CA0" w:rsidRDefault="00B41CA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p>
    <w:p w14:paraId="0AF03C8A" w14:textId="77777777"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utilização de atividades práticas, como foi proposto a modelagem de relevos, se mostrou uma estratégia eficaz para o ensino de Geomorfologia na Educação Básica, principalmente em turma de 1º ano do Ensino Médio. A estratégia prática realizada pelos próprios alunos cumpre o papel de aproximá-los de fenômenos conhecidos, promovendo o aprendizado. Ao realizá-las em grupo, essas atividades proporcionam interatividade física e social, tornando o aprendizado mais dinâmico e colaborativo.</w:t>
      </w:r>
    </w:p>
    <w:p w14:paraId="3D4F3A46" w14:textId="77777777" w:rsidR="00B41CA0" w:rsidRDefault="00000000">
      <w:pPr>
        <w:widowControl w:val="0"/>
        <w:pBdr>
          <w:top w:val="nil"/>
          <w:left w:val="nil"/>
          <w:bottom w:val="nil"/>
          <w:right w:val="nil"/>
          <w:between w:val="nil"/>
        </w:pBdr>
        <w:spacing w:line="360" w:lineRule="auto"/>
        <w:ind w:left="6" w:right="-1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Dessa forma, observa-se que o ensino de Geomorfologia pode sim ser efetivamente enriquecido por práticas educativas que promovem um aprendizado didático e facilitador. Além de que, esse método possibilita não apenas o ensino e aprendizagem dos conteúdos de forma isolada, mas também fatores mais amplos a partir de uma perspectiva interdisciplinar, como foi proposto, a modelagem de diferentes tipos de relevos presentes na superfície terrestre.</w:t>
      </w:r>
    </w:p>
    <w:p w14:paraId="237B557D" w14:textId="77777777" w:rsidR="00B41CA0" w:rsidRDefault="00B41CA0">
      <w:pPr>
        <w:widowControl w:val="0"/>
        <w:pBdr>
          <w:top w:val="nil"/>
          <w:left w:val="nil"/>
          <w:bottom w:val="nil"/>
          <w:right w:val="nil"/>
          <w:between w:val="nil"/>
        </w:pBdr>
        <w:spacing w:line="360" w:lineRule="auto"/>
        <w:ind w:right="-11"/>
        <w:jc w:val="both"/>
        <w:rPr>
          <w:rFonts w:ascii="Times New Roman" w:eastAsia="Times New Roman" w:hAnsi="Times New Roman" w:cs="Times New Roman"/>
          <w:color w:val="000000"/>
          <w:sz w:val="24"/>
          <w:szCs w:val="24"/>
        </w:rPr>
      </w:pPr>
    </w:p>
    <w:p w14:paraId="4D8B6FE1" w14:textId="77777777" w:rsidR="00B41CA0" w:rsidRDefault="00B41CA0">
      <w:pPr>
        <w:widowControl w:val="0"/>
        <w:pBdr>
          <w:top w:val="nil"/>
          <w:left w:val="nil"/>
          <w:bottom w:val="nil"/>
          <w:right w:val="nil"/>
          <w:between w:val="nil"/>
        </w:pBdr>
        <w:spacing w:line="360" w:lineRule="auto"/>
        <w:ind w:right="-11"/>
        <w:jc w:val="both"/>
        <w:rPr>
          <w:rFonts w:ascii="Times New Roman" w:eastAsia="Times New Roman" w:hAnsi="Times New Roman" w:cs="Times New Roman"/>
          <w:color w:val="000000"/>
          <w:sz w:val="24"/>
          <w:szCs w:val="24"/>
        </w:rPr>
      </w:pPr>
    </w:p>
    <w:p w14:paraId="794FF1E9" w14:textId="77777777" w:rsidR="00B41CA0" w:rsidRDefault="00000000">
      <w:pPr>
        <w:widowControl w:val="0"/>
        <w:pBdr>
          <w:top w:val="nil"/>
          <w:left w:val="nil"/>
          <w:bottom w:val="nil"/>
          <w:right w:val="nil"/>
          <w:between w:val="nil"/>
        </w:pBdr>
        <w:spacing w:line="360" w:lineRule="auto"/>
        <w:ind w:right="-1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REFERÊNCIAS</w:t>
      </w:r>
    </w:p>
    <w:p w14:paraId="0B007C6C" w14:textId="77777777" w:rsidR="00B41CA0" w:rsidRDefault="00B41CA0">
      <w:pPr>
        <w:widowControl w:val="0"/>
        <w:pBdr>
          <w:top w:val="nil"/>
          <w:left w:val="nil"/>
          <w:bottom w:val="nil"/>
          <w:right w:val="nil"/>
          <w:between w:val="nil"/>
        </w:pBdr>
        <w:spacing w:line="360" w:lineRule="auto"/>
        <w:ind w:right="-11"/>
        <w:rPr>
          <w:rFonts w:ascii="Times New Roman" w:eastAsia="Times New Roman" w:hAnsi="Times New Roman" w:cs="Times New Roman"/>
          <w:color w:val="000000"/>
          <w:sz w:val="24"/>
          <w:szCs w:val="24"/>
        </w:rPr>
      </w:pPr>
    </w:p>
    <w:p w14:paraId="2CB1E99E" w14:textId="77777777" w:rsidR="00B41CA0" w:rsidRDefault="00000000">
      <w:pPr>
        <w:widowControl w:val="0"/>
        <w:pBdr>
          <w:top w:val="nil"/>
          <w:left w:val="nil"/>
          <w:bottom w:val="nil"/>
          <w:right w:val="nil"/>
          <w:between w:val="nil"/>
        </w:pBdr>
        <w:spacing w:line="240" w:lineRule="auto"/>
        <w:ind w:righ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ALBUQUERQUE, Francisco Nataniel Batista De. Geografia Física Escolar: teorias e conceitos, escalas e linguagens. </w:t>
      </w:r>
      <w:r>
        <w:rPr>
          <w:rFonts w:ascii="Times New Roman" w:eastAsia="Times New Roman" w:hAnsi="Times New Roman" w:cs="Times New Roman"/>
          <w:b/>
          <w:color w:val="000000"/>
          <w:sz w:val="24"/>
          <w:szCs w:val="24"/>
        </w:rPr>
        <w:t>Os Desafios da Geografia Física na Fronteira do Conhecimento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 l.] </w:t>
      </w:r>
      <w:r>
        <w:rPr>
          <w:rFonts w:ascii="Times New Roman" w:eastAsia="Times New Roman" w:hAnsi="Times New Roman" w:cs="Times New Roman"/>
          <w:color w:val="000000"/>
          <w:sz w:val="24"/>
          <w:szCs w:val="24"/>
        </w:rPr>
        <w:t>v. 1, p. 3676-3687, 2017.</w:t>
      </w:r>
    </w:p>
    <w:p w14:paraId="405C1695" w14:textId="77777777" w:rsidR="00B41CA0" w:rsidRDefault="00B41CA0">
      <w:pPr>
        <w:widowControl w:val="0"/>
        <w:pBdr>
          <w:top w:val="nil"/>
          <w:left w:val="nil"/>
          <w:bottom w:val="nil"/>
          <w:right w:val="nil"/>
          <w:between w:val="nil"/>
        </w:pBdr>
        <w:spacing w:line="240" w:lineRule="auto"/>
        <w:ind w:right="-11"/>
        <w:rPr>
          <w:rFonts w:ascii="Times New Roman" w:eastAsia="Times New Roman" w:hAnsi="Times New Roman" w:cs="Times New Roman"/>
          <w:color w:val="000000"/>
          <w:sz w:val="24"/>
          <w:szCs w:val="24"/>
        </w:rPr>
      </w:pPr>
    </w:p>
    <w:p w14:paraId="27DB3735" w14:textId="77777777" w:rsidR="00B41CA0" w:rsidRDefault="00000000">
      <w:pPr>
        <w:widowControl w:val="0"/>
        <w:pBdr>
          <w:top w:val="nil"/>
          <w:left w:val="nil"/>
          <w:bottom w:val="nil"/>
          <w:right w:val="nil"/>
          <w:between w:val="nil"/>
        </w:pBdr>
        <w:spacing w:line="240" w:lineRule="auto"/>
        <w:ind w:righ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BRASIL. Ministério da Educação. </w:t>
      </w:r>
      <w:r>
        <w:rPr>
          <w:rFonts w:ascii="Times New Roman" w:eastAsia="Times New Roman" w:hAnsi="Times New Roman" w:cs="Times New Roman"/>
          <w:b/>
          <w:color w:val="000000"/>
          <w:sz w:val="24"/>
          <w:szCs w:val="24"/>
        </w:rPr>
        <w:t>Base Nacional Comum Curricular</w:t>
      </w:r>
      <w:r>
        <w:rPr>
          <w:rFonts w:ascii="Times New Roman" w:eastAsia="Times New Roman" w:hAnsi="Times New Roman" w:cs="Times New Roman"/>
          <w:color w:val="000000"/>
          <w:sz w:val="24"/>
          <w:szCs w:val="24"/>
        </w:rPr>
        <w:t>. Brasília: MEC, 2018.</w:t>
      </w:r>
    </w:p>
    <w:p w14:paraId="1FE1C75E" w14:textId="77777777" w:rsidR="00B41CA0" w:rsidRDefault="00B41CA0">
      <w:pPr>
        <w:widowControl w:val="0"/>
        <w:pBdr>
          <w:top w:val="nil"/>
          <w:left w:val="nil"/>
          <w:bottom w:val="nil"/>
          <w:right w:val="nil"/>
          <w:between w:val="nil"/>
        </w:pBdr>
        <w:spacing w:line="240" w:lineRule="auto"/>
        <w:ind w:right="-11"/>
        <w:rPr>
          <w:rFonts w:ascii="Times New Roman" w:eastAsia="Times New Roman" w:hAnsi="Times New Roman" w:cs="Times New Roman"/>
          <w:color w:val="000000"/>
          <w:sz w:val="24"/>
          <w:szCs w:val="24"/>
        </w:rPr>
      </w:pPr>
    </w:p>
    <w:p w14:paraId="33AA3631" w14:textId="77777777" w:rsidR="00B41CA0" w:rsidRDefault="00000000">
      <w:pPr>
        <w:widowControl w:val="0"/>
        <w:pBdr>
          <w:top w:val="nil"/>
          <w:left w:val="nil"/>
          <w:bottom w:val="nil"/>
          <w:right w:val="nil"/>
          <w:between w:val="nil"/>
        </w:pBdr>
        <w:spacing w:line="240" w:lineRule="auto"/>
        <w:ind w:righ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OLIVEIRA, R. M.; AMORIM, R. R.; SANTOS, M. C. F. Geomorfologia no ensino de geografia na educação básica. Mato Grosso do Sul: </w:t>
      </w:r>
      <w:r>
        <w:rPr>
          <w:rFonts w:ascii="Times New Roman" w:eastAsia="Times New Roman" w:hAnsi="Times New Roman" w:cs="Times New Roman"/>
          <w:b/>
          <w:color w:val="000000"/>
          <w:sz w:val="24"/>
          <w:szCs w:val="24"/>
        </w:rPr>
        <w:t>Simpósio Nacional de Geomorfologia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[S. l.] </w:t>
      </w:r>
      <w:r>
        <w:rPr>
          <w:rFonts w:ascii="Times New Roman" w:eastAsia="Times New Roman" w:hAnsi="Times New Roman" w:cs="Times New Roman"/>
          <w:color w:val="000000"/>
          <w:sz w:val="24"/>
          <w:szCs w:val="24"/>
        </w:rPr>
        <w:t>v. 6, 2006.</w:t>
      </w:r>
    </w:p>
    <w:p w14:paraId="23EDD5DC" w14:textId="77777777" w:rsidR="00B41CA0" w:rsidRDefault="00B41CA0">
      <w:pPr>
        <w:widowControl w:val="0"/>
        <w:pBdr>
          <w:top w:val="nil"/>
          <w:left w:val="nil"/>
          <w:bottom w:val="nil"/>
          <w:right w:val="nil"/>
          <w:between w:val="nil"/>
        </w:pBdr>
        <w:spacing w:line="240" w:lineRule="auto"/>
        <w:ind w:right="-11"/>
        <w:rPr>
          <w:rFonts w:ascii="Times New Roman" w:eastAsia="Times New Roman" w:hAnsi="Times New Roman" w:cs="Times New Roman"/>
          <w:color w:val="000000"/>
          <w:sz w:val="24"/>
          <w:szCs w:val="24"/>
        </w:rPr>
      </w:pPr>
    </w:p>
    <w:p w14:paraId="76322D83" w14:textId="77777777" w:rsidR="00B41CA0" w:rsidRDefault="00000000">
      <w:pPr>
        <w:widowControl w:val="0"/>
        <w:pBdr>
          <w:top w:val="nil"/>
          <w:left w:val="nil"/>
          <w:bottom w:val="nil"/>
          <w:right w:val="nil"/>
          <w:between w:val="nil"/>
        </w:pBdr>
        <w:spacing w:line="240" w:lineRule="auto"/>
        <w:ind w:right="-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w:t>
      </w:r>
      <w:proofErr w:type="spellStart"/>
      <w:r>
        <w:rPr>
          <w:rFonts w:ascii="Times New Roman" w:eastAsia="Times New Roman" w:hAnsi="Times New Roman" w:cs="Times New Roman"/>
          <w:color w:val="000000"/>
          <w:sz w:val="24"/>
          <w:szCs w:val="24"/>
        </w:rPr>
        <w:t>Nubelia</w:t>
      </w:r>
      <w:proofErr w:type="spellEnd"/>
      <w:r>
        <w:rPr>
          <w:rFonts w:ascii="Times New Roman" w:eastAsia="Times New Roman" w:hAnsi="Times New Roman" w:cs="Times New Roman"/>
          <w:color w:val="000000"/>
          <w:sz w:val="24"/>
          <w:szCs w:val="24"/>
        </w:rPr>
        <w:t xml:space="preserve"> Moreira Da; ARAGÃO, Raimundo Freitas. A observação como prática pedagógica no ensino de geografia. </w:t>
      </w:r>
      <w:proofErr w:type="spellStart"/>
      <w:r>
        <w:rPr>
          <w:rFonts w:ascii="Times New Roman" w:eastAsia="Times New Roman" w:hAnsi="Times New Roman" w:cs="Times New Roman"/>
          <w:b/>
          <w:color w:val="000000"/>
          <w:sz w:val="24"/>
          <w:szCs w:val="24"/>
        </w:rPr>
        <w:t>Geosaberes</w:t>
      </w:r>
      <w:proofErr w:type="spellEnd"/>
      <w:r>
        <w:rPr>
          <w:rFonts w:ascii="Times New Roman" w:eastAsia="Times New Roman" w:hAnsi="Times New Roman" w:cs="Times New Roman"/>
          <w:b/>
          <w:color w:val="000000"/>
          <w:sz w:val="24"/>
          <w:szCs w:val="24"/>
        </w:rPr>
        <w:t xml:space="preserve">: Revista de Estudos </w:t>
      </w:r>
      <w:proofErr w:type="spellStart"/>
      <w:r>
        <w:rPr>
          <w:rFonts w:ascii="Times New Roman" w:eastAsia="Times New Roman" w:hAnsi="Times New Roman" w:cs="Times New Roman"/>
          <w:b/>
          <w:color w:val="000000"/>
          <w:sz w:val="24"/>
          <w:szCs w:val="24"/>
        </w:rPr>
        <w:t>Geoeducacionais</w:t>
      </w:r>
      <w:proofErr w:type="spellEnd"/>
      <w:r>
        <w:rPr>
          <w:rFonts w:ascii="Times New Roman" w:eastAsia="Times New Roman" w:hAnsi="Times New Roman" w:cs="Times New Roman"/>
          <w:color w:val="000000"/>
          <w:sz w:val="24"/>
          <w:szCs w:val="24"/>
        </w:rPr>
        <w:t>, v. 3, n. 6, p. 50-59, 2012.</w:t>
      </w:r>
    </w:p>
    <w:sectPr w:rsidR="00B41CA0">
      <w:type w:val="continuous"/>
      <w:pgSz w:w="11900" w:h="16820"/>
      <w:pgMar w:top="720" w:right="1378" w:bottom="993"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2C591" w14:textId="77777777" w:rsidR="002778E2" w:rsidRDefault="002778E2">
      <w:pPr>
        <w:spacing w:line="240" w:lineRule="auto"/>
      </w:pPr>
      <w:r>
        <w:separator/>
      </w:r>
    </w:p>
  </w:endnote>
  <w:endnote w:type="continuationSeparator" w:id="0">
    <w:p w14:paraId="3DD185DB" w14:textId="77777777" w:rsidR="002778E2" w:rsidRDefault="00277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0B9B3" w14:textId="77777777" w:rsidR="002778E2" w:rsidRDefault="002778E2">
      <w:pPr>
        <w:spacing w:line="240" w:lineRule="auto"/>
      </w:pPr>
      <w:r>
        <w:separator/>
      </w:r>
    </w:p>
  </w:footnote>
  <w:footnote w:type="continuationSeparator" w:id="0">
    <w:p w14:paraId="29F188B8" w14:textId="77777777" w:rsidR="002778E2" w:rsidRDefault="002778E2">
      <w:pPr>
        <w:spacing w:line="240" w:lineRule="auto"/>
      </w:pPr>
      <w:r>
        <w:continuationSeparator/>
      </w:r>
    </w:p>
  </w:footnote>
  <w:footnote w:id="1">
    <w:p w14:paraId="58C292BF" w14:textId="77777777" w:rsidR="00B41CA0" w:rsidRDefault="00000000">
      <w:pPr>
        <w:pBdr>
          <w:top w:val="nil"/>
          <w:left w:val="nil"/>
          <w:bottom w:val="nil"/>
          <w:right w:val="nil"/>
          <w:between w:val="nil"/>
        </w:pBdr>
        <w:spacing w:line="240" w:lineRule="auto"/>
        <w:rPr>
          <w:color w:val="000000"/>
          <w:sz w:val="20"/>
          <w:szCs w:val="20"/>
        </w:rPr>
      </w:pPr>
      <w:r>
        <w:rPr>
          <w:vertAlign w:val="superscript"/>
        </w:rPr>
        <w:footnoteRef/>
      </w:r>
      <w:r>
        <w:rPr>
          <w:color w:val="000000"/>
          <w:sz w:val="20"/>
          <w:szCs w:val="20"/>
        </w:rPr>
        <w:t xml:space="preserve"> 1Estudante do Curso de Licenciatura em Geografia da Universidade de Pernambuco - Campus Mata Norte E-mail: </w:t>
      </w:r>
      <w:hyperlink r:id="rId1">
        <w:r w:rsidR="00B41CA0">
          <w:rPr>
            <w:color w:val="0000FF"/>
            <w:sz w:val="20"/>
            <w:szCs w:val="20"/>
            <w:u w:val="single"/>
          </w:rPr>
          <w:t>liliane.lemos@upe.br</w:t>
        </w:r>
      </w:hyperlink>
      <w:r>
        <w:rPr>
          <w:color w:val="000000"/>
          <w:sz w:val="20"/>
          <w:szCs w:val="20"/>
        </w:rPr>
        <w:t xml:space="preserve">   </w:t>
      </w:r>
    </w:p>
    <w:p w14:paraId="3B84A060" w14:textId="77777777" w:rsidR="00B41CA0" w:rsidRDefault="00000000">
      <w:pPr>
        <w:pBdr>
          <w:top w:val="nil"/>
          <w:left w:val="nil"/>
          <w:bottom w:val="nil"/>
          <w:right w:val="nil"/>
          <w:between w:val="nil"/>
        </w:pBdr>
        <w:spacing w:line="240" w:lineRule="auto"/>
        <w:rPr>
          <w:color w:val="000000"/>
          <w:sz w:val="20"/>
          <w:szCs w:val="20"/>
        </w:rPr>
      </w:pPr>
      <w:r>
        <w:rPr>
          <w:color w:val="000000"/>
          <w:sz w:val="20"/>
          <w:szCs w:val="20"/>
          <w:vertAlign w:val="superscript"/>
        </w:rPr>
        <w:t xml:space="preserve">2 </w:t>
      </w:r>
      <w:r>
        <w:rPr>
          <w:color w:val="000000"/>
          <w:sz w:val="20"/>
          <w:szCs w:val="20"/>
        </w:rPr>
        <w:t xml:space="preserve">Professor (a) do Curso de Licenciatura em Geografia da Universidade de Pernambuco - Campus Mata Norte E-mail: </w:t>
      </w:r>
      <w:hyperlink r:id="rId2">
        <w:r w:rsidR="00B41CA0">
          <w:rPr>
            <w:color w:val="0000FF"/>
            <w:sz w:val="20"/>
            <w:szCs w:val="20"/>
            <w:u w:val="single"/>
          </w:rPr>
          <w:t>helena.silva@upe.br</w:t>
        </w:r>
      </w:hyperlink>
      <w:r>
        <w:rPr>
          <w:color w:val="000000"/>
          <w:sz w:val="20"/>
          <w:szCs w:val="20"/>
        </w:rPr>
        <w:t xml:space="preserve"> </w:t>
      </w:r>
    </w:p>
    <w:p w14:paraId="6A09476F" w14:textId="77777777" w:rsidR="00B41CA0" w:rsidRDefault="00B41CA0">
      <w:pPr>
        <w:pBdr>
          <w:top w:val="nil"/>
          <w:left w:val="nil"/>
          <w:bottom w:val="nil"/>
          <w:right w:val="nil"/>
          <w:between w:val="nil"/>
        </w:pBdr>
        <w:spacing w:line="240" w:lineRule="auto"/>
        <w:rPr>
          <w:color w:val="000000"/>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CA0"/>
    <w:rsid w:val="000E26E4"/>
    <w:rsid w:val="002778E2"/>
    <w:rsid w:val="002F086B"/>
    <w:rsid w:val="00511583"/>
    <w:rsid w:val="00513E22"/>
    <w:rsid w:val="00696918"/>
    <w:rsid w:val="006B31D6"/>
    <w:rsid w:val="00AB3D2C"/>
    <w:rsid w:val="00B41CA0"/>
    <w:rsid w:val="00BD37D7"/>
    <w:rsid w:val="00E40C89"/>
    <w:rsid w:val="00EE3C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94476"/>
  <w15:docId w15:val="{688DCF83-02A2-4D1D-82CB-31D5938B6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elena.silva@upe.br" TargetMode="External"/><Relationship Id="rId3" Type="http://schemas.openxmlformats.org/officeDocument/2006/relationships/webSettings" Target="webSettings.xml"/><Relationship Id="rId7" Type="http://schemas.openxmlformats.org/officeDocument/2006/relationships/hyperlink" Target="mailto:liliane.lemos@upe.b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mailto:helena.silva@upe.br" TargetMode="External"/><Relationship Id="rId1" Type="http://schemas.openxmlformats.org/officeDocument/2006/relationships/hyperlink" Target="mailto:liliane.lemos@upe.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1191</Words>
  <Characters>6437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silva</dc:creator>
  <cp:lastModifiedBy>Liliane Lemos</cp:lastModifiedBy>
  <cp:revision>3</cp:revision>
  <dcterms:created xsi:type="dcterms:W3CDTF">2024-11-18T21:15:00Z</dcterms:created>
  <dcterms:modified xsi:type="dcterms:W3CDTF">2024-11-19T13:07:00Z</dcterms:modified>
</cp:coreProperties>
</file>