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115234" w14:textId="00CF578C" w:rsidR="00334CF5" w:rsidRPr="004B2BD6" w:rsidRDefault="00FA79BA" w:rsidP="00334CF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Atenção primária à</w:t>
      </w:r>
      <w:r w:rsidR="00334CF5">
        <w:rPr>
          <w:rFonts w:ascii="Times New Roman" w:hAnsi="Times New Roman" w:cs="Times New Roman"/>
          <w:b/>
          <w:bCs/>
          <w:sz w:val="28"/>
          <w:szCs w:val="28"/>
        </w:rPr>
        <w:t xml:space="preserve"> saúde versus obesidade: as dificuldades encontradas no combate a essa pandemia silenciosa</w:t>
      </w:r>
    </w:p>
    <w:p w14:paraId="5EC8B84B" w14:textId="51A268C7" w:rsidR="00E9749F" w:rsidRPr="00C45D74" w:rsidRDefault="004B2BD6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334CF5">
        <w:rPr>
          <w:rFonts w:ascii="Times New Roman" w:hAnsi="Times New Roman" w:cs="Times New Roman"/>
          <w:sz w:val="24"/>
          <w:szCs w:val="24"/>
        </w:rPr>
        <w:t>Embora a obesidade não seja um problema recente, representa uma pandemia silenciosa na contemporaneidade, segundo a Organização Mundi</w:t>
      </w:r>
      <w:r w:rsidR="00B22F0B">
        <w:rPr>
          <w:rFonts w:ascii="Times New Roman" w:hAnsi="Times New Roman" w:cs="Times New Roman"/>
          <w:sz w:val="24"/>
          <w:szCs w:val="24"/>
        </w:rPr>
        <w:t>al da Saúde (OMS). A obesidade</w:t>
      </w:r>
      <w:r w:rsidR="00D95564">
        <w:rPr>
          <w:rFonts w:ascii="Times New Roman" w:hAnsi="Times New Roman" w:cs="Times New Roman"/>
          <w:sz w:val="24"/>
          <w:szCs w:val="24"/>
        </w:rPr>
        <w:t xml:space="preserve"> </w:t>
      </w:r>
      <w:r w:rsidR="00334CF5">
        <w:rPr>
          <w:rFonts w:ascii="Times New Roman" w:hAnsi="Times New Roman" w:cs="Times New Roman"/>
          <w:sz w:val="24"/>
          <w:szCs w:val="24"/>
        </w:rPr>
        <w:t xml:space="preserve">descrita pelo excesso de massa gorda, devido a um desequilíbrio energético entre uma ingesta de calorias maior que o gasto calórico do indivíduo. Dessa forma essa doença silenciosa é resultante </w:t>
      </w:r>
      <w:r w:rsidR="00B22F0B">
        <w:rPr>
          <w:rFonts w:ascii="Times New Roman" w:hAnsi="Times New Roman" w:cs="Times New Roman"/>
          <w:sz w:val="24"/>
          <w:szCs w:val="24"/>
        </w:rPr>
        <w:t xml:space="preserve">de uma interação multifatorial </w:t>
      </w:r>
      <w:r w:rsidR="00334CF5">
        <w:rPr>
          <w:rFonts w:ascii="Times New Roman" w:hAnsi="Times New Roman" w:cs="Times New Roman"/>
          <w:sz w:val="24"/>
          <w:szCs w:val="24"/>
        </w:rPr>
        <w:t>envolvendo condições genéticas, sociais, ambientais e comp</w:t>
      </w:r>
      <w:r w:rsidR="00B22F0B">
        <w:rPr>
          <w:rFonts w:ascii="Times New Roman" w:hAnsi="Times New Roman" w:cs="Times New Roman"/>
          <w:sz w:val="24"/>
          <w:szCs w:val="24"/>
        </w:rPr>
        <w:t>ortamentais</w:t>
      </w:r>
      <w:r w:rsidR="00334CF5">
        <w:rPr>
          <w:rFonts w:ascii="Times New Roman" w:hAnsi="Times New Roman" w:cs="Times New Roman"/>
          <w:sz w:val="24"/>
          <w:szCs w:val="24"/>
        </w:rPr>
        <w:t xml:space="preserve"> e está frequentemente associada a doenças crônicas</w:t>
      </w:r>
      <w:r w:rsidR="00B22F0B">
        <w:rPr>
          <w:rFonts w:ascii="Times New Roman" w:hAnsi="Times New Roman" w:cs="Times New Roman"/>
          <w:sz w:val="24"/>
          <w:szCs w:val="24"/>
        </w:rPr>
        <w:t xml:space="preserve">, como </w:t>
      </w:r>
      <w:r w:rsidR="00334CF5">
        <w:rPr>
          <w:rFonts w:ascii="Times New Roman" w:hAnsi="Times New Roman" w:cs="Times New Roman"/>
          <w:sz w:val="24"/>
          <w:szCs w:val="24"/>
        </w:rPr>
        <w:t>problemas cardi</w:t>
      </w:r>
      <w:r w:rsidR="00B22F0B">
        <w:rPr>
          <w:rFonts w:ascii="Times New Roman" w:hAnsi="Times New Roman" w:cs="Times New Roman"/>
          <w:sz w:val="24"/>
          <w:szCs w:val="24"/>
        </w:rPr>
        <w:t>ovasculares, tornando-se</w:t>
      </w:r>
      <w:r w:rsidR="00334CF5">
        <w:rPr>
          <w:rFonts w:ascii="Times New Roman" w:hAnsi="Times New Roman" w:cs="Times New Roman"/>
          <w:sz w:val="24"/>
          <w:szCs w:val="24"/>
        </w:rPr>
        <w:t xml:space="preserve"> um problema extremamente importante dentro da atenção primária à saúde, visto que, está inserida no contexto social facilitando o enfrentamento dessa pandemia silenciosa.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334CF5">
        <w:rPr>
          <w:rFonts w:ascii="Times New Roman" w:hAnsi="Times New Roman" w:cs="Times New Roman"/>
          <w:sz w:val="24"/>
          <w:szCs w:val="24"/>
        </w:rPr>
        <w:t xml:space="preserve">Identificar os empecilhos presentes na atuação da atenção primária no combate da obesidade. 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34CF5">
        <w:rPr>
          <w:rFonts w:ascii="Times New Roman" w:hAnsi="Times New Roman" w:cs="Times New Roman"/>
          <w:sz w:val="24"/>
          <w:szCs w:val="24"/>
        </w:rPr>
        <w:t xml:space="preserve">Trata-se de uma revisão integrativa de literatura </w:t>
      </w:r>
      <w:r w:rsidR="009E6601">
        <w:rPr>
          <w:rFonts w:ascii="Times New Roman" w:hAnsi="Times New Roman" w:cs="Times New Roman"/>
          <w:sz w:val="24"/>
          <w:szCs w:val="24"/>
        </w:rPr>
        <w:t>baseada em 10</w:t>
      </w:r>
      <w:r w:rsidR="00334CF5">
        <w:rPr>
          <w:rFonts w:ascii="Times New Roman" w:hAnsi="Times New Roman" w:cs="Times New Roman"/>
          <w:sz w:val="24"/>
          <w:szCs w:val="24"/>
        </w:rPr>
        <w:t xml:space="preserve"> artigos nacionais e internacion</w:t>
      </w:r>
      <w:r w:rsidR="00D95564">
        <w:rPr>
          <w:rFonts w:ascii="Times New Roman" w:hAnsi="Times New Roman" w:cs="Times New Roman"/>
          <w:sz w:val="24"/>
          <w:szCs w:val="24"/>
        </w:rPr>
        <w:t xml:space="preserve">ais </w:t>
      </w:r>
      <w:r w:rsidR="00334CF5">
        <w:rPr>
          <w:rFonts w:ascii="Times New Roman" w:hAnsi="Times New Roman" w:cs="Times New Roman"/>
          <w:sz w:val="24"/>
          <w:szCs w:val="24"/>
        </w:rPr>
        <w:t>presentes nas bases de dados Sciel</w:t>
      </w:r>
      <w:r w:rsidR="00D95564">
        <w:rPr>
          <w:rFonts w:ascii="Times New Roman" w:hAnsi="Times New Roman" w:cs="Times New Roman"/>
          <w:sz w:val="24"/>
          <w:szCs w:val="24"/>
        </w:rPr>
        <w:t>o Brasil e BVS,</w:t>
      </w:r>
      <w:r w:rsidR="00A52D13">
        <w:rPr>
          <w:rFonts w:ascii="Times New Roman" w:hAnsi="Times New Roman" w:cs="Times New Roman"/>
          <w:sz w:val="24"/>
          <w:szCs w:val="24"/>
        </w:rPr>
        <w:t xml:space="preserve"> a partir dos</w:t>
      </w:r>
      <w:r w:rsidR="00A52D13">
        <w:rPr>
          <w:rFonts w:ascii="Times New Roman" w:hAnsi="Times New Roman" w:cs="Times New Roman"/>
          <w:sz w:val="24"/>
          <w:szCs w:val="24"/>
        </w:rPr>
        <w:t xml:space="preserve"> Descritores em Ciência </w:t>
      </w:r>
      <w:r w:rsidR="00A52D13">
        <w:rPr>
          <w:rFonts w:ascii="Times New Roman" w:hAnsi="Times New Roman" w:cs="Times New Roman"/>
          <w:sz w:val="24"/>
          <w:szCs w:val="24"/>
        </w:rPr>
        <w:t>da Saúde (DECS)</w:t>
      </w:r>
      <w:r w:rsidR="00A52D13">
        <w:rPr>
          <w:rFonts w:ascii="Times New Roman" w:hAnsi="Times New Roman" w:cs="Times New Roman"/>
          <w:sz w:val="24"/>
          <w:szCs w:val="24"/>
        </w:rPr>
        <w:t>: “</w:t>
      </w:r>
      <w:r w:rsidR="002E726C">
        <w:rPr>
          <w:rFonts w:ascii="Times New Roman" w:hAnsi="Times New Roman" w:cs="Times New Roman"/>
          <w:sz w:val="24"/>
          <w:szCs w:val="24"/>
        </w:rPr>
        <w:t>obesidade” e “atenção primária”, aplicando o operador Booleano “AND”.</w:t>
      </w:r>
      <w:r w:rsidR="00334CF5">
        <w:rPr>
          <w:rFonts w:ascii="Times New Roman" w:hAnsi="Times New Roman" w:cs="Times New Roman"/>
          <w:sz w:val="24"/>
          <w:szCs w:val="24"/>
        </w:rPr>
        <w:t xml:space="preserve"> Inclui-se estudos publicados </w:t>
      </w:r>
      <w:r w:rsidR="00B22F0B">
        <w:rPr>
          <w:rFonts w:ascii="Times New Roman" w:hAnsi="Times New Roman" w:cs="Times New Roman"/>
          <w:sz w:val="24"/>
          <w:szCs w:val="24"/>
        </w:rPr>
        <w:t xml:space="preserve">nos últimos 15 anos, </w:t>
      </w:r>
      <w:r w:rsidR="00334CF5">
        <w:rPr>
          <w:rFonts w:ascii="Times New Roman" w:hAnsi="Times New Roman" w:cs="Times New Roman"/>
          <w:sz w:val="24"/>
          <w:szCs w:val="24"/>
        </w:rPr>
        <w:t>disponíveis em português e inglês e classificados c</w:t>
      </w:r>
      <w:r w:rsidR="002E726C">
        <w:rPr>
          <w:rFonts w:ascii="Times New Roman" w:hAnsi="Times New Roman" w:cs="Times New Roman"/>
          <w:sz w:val="24"/>
          <w:szCs w:val="24"/>
        </w:rPr>
        <w:t xml:space="preserve">omo artigo original.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34CF5">
        <w:rPr>
          <w:rFonts w:ascii="Times New Roman" w:hAnsi="Times New Roman" w:cs="Times New Roman"/>
          <w:bCs/>
          <w:sz w:val="24"/>
          <w:szCs w:val="24"/>
        </w:rPr>
        <w:t>Embora a atenção primária ofereça uma equipe de saúde familiar (ESF), somada a atuação do núcleo de apoio a saúde da famíli</w:t>
      </w:r>
      <w:r w:rsidR="002E726C">
        <w:rPr>
          <w:rFonts w:ascii="Times New Roman" w:hAnsi="Times New Roman" w:cs="Times New Roman"/>
          <w:bCs/>
          <w:sz w:val="24"/>
          <w:szCs w:val="24"/>
        </w:rPr>
        <w:t>a (NASF), Política Nacional de Alimentação e N</w:t>
      </w:r>
      <w:r w:rsidR="00334CF5">
        <w:rPr>
          <w:rFonts w:ascii="Times New Roman" w:hAnsi="Times New Roman" w:cs="Times New Roman"/>
          <w:bCs/>
          <w:sz w:val="24"/>
          <w:szCs w:val="24"/>
        </w:rPr>
        <w:t>utrição (PNAN), ações de promoção à saúde e da alimentação saudável, como a implementação do Guia Alimentar para a população brasileira, ainda observa-se uma crescente da população obesa, afinal, existem dificuldades no enfrentamento da obesidade. Dentre tantos problemas, o baixo investimento em qualificação dos profissionais de saúde, a falta de materiais técnicos e informativos e o modelo de gestão baseados na produtividade e cobrança de resultados quantitativos, aliados a uma estrutura precária constituem as principais dificuldades no combate a obesidade. Nessa vertente, essas pro</w:t>
      </w:r>
      <w:r w:rsidR="00A52D13">
        <w:rPr>
          <w:rFonts w:ascii="Times New Roman" w:hAnsi="Times New Roman" w:cs="Times New Roman"/>
          <w:bCs/>
          <w:sz w:val="24"/>
          <w:szCs w:val="24"/>
        </w:rPr>
        <w:t>blemáticas atuam de forma contrá</w:t>
      </w:r>
      <w:r w:rsidR="00334CF5">
        <w:rPr>
          <w:rFonts w:ascii="Times New Roman" w:hAnsi="Times New Roman" w:cs="Times New Roman"/>
          <w:bCs/>
          <w:sz w:val="24"/>
          <w:szCs w:val="24"/>
        </w:rPr>
        <w:t xml:space="preserve">ria ao princípio de atendimento das RAs, afinal a um impedimento no trabalho em equipe multiprofissional e dificulta a abordagem integral e universal do paciente, impossibilitando a criação de um vínculo e a adesão do tratamento, dificultando a redução da população atingida pela obesidade.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34CF5">
        <w:rPr>
          <w:rFonts w:ascii="Times New Roman" w:hAnsi="Times New Roman" w:cs="Times New Roman"/>
          <w:sz w:val="24"/>
          <w:szCs w:val="24"/>
        </w:rPr>
        <w:t xml:space="preserve">Em suma, </w:t>
      </w:r>
      <w:bookmarkStart w:id="0" w:name="_GoBack"/>
      <w:bookmarkEnd w:id="0"/>
      <w:r w:rsidR="00334CF5">
        <w:rPr>
          <w:rFonts w:ascii="Times New Roman" w:hAnsi="Times New Roman" w:cs="Times New Roman"/>
          <w:sz w:val="24"/>
          <w:szCs w:val="24"/>
        </w:rPr>
        <w:t>o baixo investimento em qualificação profissional e estrutura física adequada, a falta de informação técnica e disponível para toda a população são fatores associados ao aumento da população obesa. Sob esse prisma faz-se necessário uma atuação mais eficaz do Estado e uma maior aplicação na capacitação técnica, estrutural e informacional, a fim de enfrentar a obesidade e as doenças associadas a essa pandemia silenciosa.</w:t>
      </w:r>
    </w:p>
    <w:p w14:paraId="0259B760" w14:textId="77777777" w:rsidR="00334CF5" w:rsidRDefault="00C45D74" w:rsidP="00334C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34CF5">
        <w:rPr>
          <w:rFonts w:ascii="Times New Roman" w:hAnsi="Times New Roman" w:cs="Times New Roman"/>
          <w:sz w:val="24"/>
          <w:szCs w:val="24"/>
        </w:rPr>
        <w:t>obesidade; atenção primária; empecilhos.</w:t>
      </w:r>
    </w:p>
    <w:p w14:paraId="2FE06DD9" w14:textId="1C04E1DE" w:rsidR="00C45D74" w:rsidRPr="00C45D74" w:rsidRDefault="00C45D74" w:rsidP="00334C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13C6B4" w14:textId="77777777" w:rsidR="00C17899" w:rsidRDefault="00C17899" w:rsidP="007218E2">
      <w:pPr>
        <w:spacing w:after="0" w:line="240" w:lineRule="auto"/>
      </w:pPr>
      <w:r>
        <w:separator/>
      </w:r>
    </w:p>
  </w:endnote>
  <w:endnote w:type="continuationSeparator" w:id="0">
    <w:p w14:paraId="393AAA1E" w14:textId="77777777" w:rsidR="00C17899" w:rsidRDefault="00C17899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0127BA" w14:textId="77777777" w:rsidR="00C17899" w:rsidRDefault="00C17899" w:rsidP="007218E2">
      <w:pPr>
        <w:spacing w:after="0" w:line="240" w:lineRule="auto"/>
      </w:pPr>
      <w:r>
        <w:separator/>
      </w:r>
    </w:p>
  </w:footnote>
  <w:footnote w:type="continuationSeparator" w:id="0">
    <w:p w14:paraId="7EC85989" w14:textId="77777777" w:rsidR="00C17899" w:rsidRDefault="00C17899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77963"/>
    <w:rsid w:val="000B2334"/>
    <w:rsid w:val="00137686"/>
    <w:rsid w:val="002E726C"/>
    <w:rsid w:val="00334CF5"/>
    <w:rsid w:val="003A4751"/>
    <w:rsid w:val="004B2BD6"/>
    <w:rsid w:val="005966D2"/>
    <w:rsid w:val="0063107C"/>
    <w:rsid w:val="007031D8"/>
    <w:rsid w:val="007218E2"/>
    <w:rsid w:val="009D62B9"/>
    <w:rsid w:val="009E6601"/>
    <w:rsid w:val="00A52D13"/>
    <w:rsid w:val="00B22F0B"/>
    <w:rsid w:val="00B27934"/>
    <w:rsid w:val="00BD6D9B"/>
    <w:rsid w:val="00C17899"/>
    <w:rsid w:val="00C45D74"/>
    <w:rsid w:val="00D91A00"/>
    <w:rsid w:val="00D95564"/>
    <w:rsid w:val="00E91EED"/>
    <w:rsid w:val="00E96E5E"/>
    <w:rsid w:val="00E9749F"/>
    <w:rsid w:val="00F30932"/>
    <w:rsid w:val="00FA79BA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462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Usuario</cp:lastModifiedBy>
  <cp:revision>7</cp:revision>
  <dcterms:created xsi:type="dcterms:W3CDTF">2023-05-04T23:53:00Z</dcterms:created>
  <dcterms:modified xsi:type="dcterms:W3CDTF">2023-05-05T23:35:00Z</dcterms:modified>
</cp:coreProperties>
</file>