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64" w:rsidRPr="004626FB" w:rsidRDefault="00B15DDB" w:rsidP="004626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 w:rsidRPr="004626FB">
        <w:rPr>
          <w:rFonts w:ascii="Times New Roman" w:hAnsi="Times New Roman" w:cs="Times New Roman"/>
          <w:sz w:val="24"/>
          <w:szCs w:val="24"/>
          <w:lang w:val="pt"/>
        </w:rPr>
        <w:t>INFERTILIDADE FEMININA DECORRENTE DA INFECÇÃO POR CHLAMYDIA TRACHOMATIS: REVISÃO DE LITERATURA</w:t>
      </w:r>
    </w:p>
    <w:p w:rsidR="004626FB" w:rsidRDefault="004626FB" w:rsidP="004626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</w:p>
    <w:p w:rsidR="00153B64" w:rsidRPr="004626FB" w:rsidRDefault="00B15DDB" w:rsidP="004626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Danielle Serrão de Oliveira¹, Adriana Modesto Caxias²,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Lizelma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 da Silva Paiva³</w:t>
      </w:r>
    </w:p>
    <w:p w:rsidR="00153B64" w:rsidRDefault="00B15DDB" w:rsidP="004626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Orientadora: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Hal</w:t>
      </w:r>
      <w:r w:rsidR="007825E9">
        <w:rPr>
          <w:rFonts w:ascii="Times New Roman" w:hAnsi="Times New Roman" w:cs="Times New Roman"/>
          <w:sz w:val="24"/>
          <w:szCs w:val="24"/>
          <w:lang w:val="pt"/>
        </w:rPr>
        <w:t>l</w:t>
      </w:r>
      <w:bookmarkStart w:id="0" w:name="_GoBack"/>
      <w:bookmarkEnd w:id="0"/>
      <w:r w:rsidRPr="004626FB">
        <w:rPr>
          <w:rFonts w:ascii="Times New Roman" w:hAnsi="Times New Roman" w:cs="Times New Roman"/>
          <w:sz w:val="24"/>
          <w:szCs w:val="24"/>
          <w:lang w:val="pt"/>
        </w:rPr>
        <w:t>essa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 de Fátima da Silva Pimentel</w:t>
      </w:r>
      <w:r w:rsidR="00E17B26" w:rsidRPr="004626F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4626FB" w:rsidRPr="004626FB" w:rsidRDefault="004626FB" w:rsidP="004626F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"/>
        </w:rPr>
      </w:pPr>
    </w:p>
    <w:p w:rsidR="00153B64" w:rsidRPr="004626FB" w:rsidRDefault="00B15DDB" w:rsidP="00462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¹Acadêmica do 8º semestre do curso de Bacharel em Enfermagem da Universidade da Amazônia -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Unama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153B64" w:rsidRPr="004626FB" w:rsidRDefault="00B15DDB" w:rsidP="00462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4626FB">
        <w:rPr>
          <w:rFonts w:ascii="Times New Roman" w:hAnsi="Times New Roman" w:cs="Times New Roman"/>
          <w:sz w:val="24"/>
          <w:szCs w:val="24"/>
          <w:lang w:val="pt"/>
        </w:rPr>
        <w:t>E-mail: oliveiradanielle439@gmail.com</w:t>
      </w:r>
    </w:p>
    <w:p w:rsidR="00153B64" w:rsidRPr="004626FB" w:rsidRDefault="00B15DDB" w:rsidP="00462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²Acadêmica do 8º semestre do curso de Bacharel em Enfermagem da Universidade da Amazônia -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Unama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153B64" w:rsidRPr="004626FB" w:rsidRDefault="00B15DDB" w:rsidP="00462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³Acadêmica do 8º semestre do curso de Bacharel em Enfermagem da Universidade da Amazônia -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Unama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153B64" w:rsidRDefault="00E17B26" w:rsidP="00462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4626FB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Enfermeira Graduada pela Universidade Federal do Pará - UFPA. Mestre em Saúde Coletiva pela Universidade Federal do Pará - UFPA. Docente da Universidade da Amazônia - UNAMA.</w:t>
      </w:r>
    </w:p>
    <w:p w:rsidR="004626FB" w:rsidRPr="004626FB" w:rsidRDefault="004626FB" w:rsidP="00462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153B64" w:rsidRPr="004626FB" w:rsidRDefault="004626FB" w:rsidP="00462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INTRODUÇÃO:</w:t>
      </w:r>
      <w:r w:rsidR="00B15DDB" w:rsidRPr="004626FB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A infertilidade é caracterizada pela não ocorrência de gestação espontânea após um longo período de tempo, com o casal ma</w:t>
      </w:r>
      <w:r>
        <w:rPr>
          <w:rFonts w:ascii="Times New Roman" w:hAnsi="Times New Roman" w:cs="Times New Roman"/>
          <w:sz w:val="24"/>
          <w:szCs w:val="24"/>
          <w:lang w:val="pt"/>
        </w:rPr>
        <w:t>n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tendo atividade sexual regular, e sem uso de métodos contraceptivos (SARAÇOL et al., 2017). A </w:t>
      </w:r>
      <w:proofErr w:type="spellStart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>Chlamydia</w:t>
      </w:r>
      <w:proofErr w:type="spellEnd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</w:t>
      </w:r>
      <w:proofErr w:type="spellStart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é uma infecção de transmissão sexual (IST) de origem bacteriana, que causa danos tubários, caracterizados pela infecção persistente que ocasiona uma doença crônica de baixo grau de resposta imune e também pela permanência do patógeno de maneira dormente no organismo. Por ser uma infecção frequentemente assintomática, torna-se mais tardio o diagnóstico desenvolvendo sequelas, que estão diretamente ligadas a infertilidade (GOMEZ, 2016). As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cervicites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são geralmente assintomáticas (em torno de 70% a 80%). Quando há sintomatologia, as principais queixas são corrimento vaginal, sangramento intermenstrual,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dispareunia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e disúria. Ao exame físico, podem ser observados dor à mobilização do colo uterino, material mucopurulento no orifício externo do colo e sangramento ao toque da espátula ou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swab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. Estima-se que a cada ano, 500 milhões de pessoas contraem uma das infecções sexualmente transmissíveis curáveis (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gonorréia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, clamídia,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sifílis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tricomoníase</w:t>
      </w:r>
      <w:proofErr w:type="spellEnd"/>
      <w:r w:rsidR="00B15DDB" w:rsidRPr="004626FB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(MINISTÉRIO DA SAÚDE, 2015). O diagnóstico de Clamídia em mulheres pode ser feito por método de amostras de material biológico: exame direto (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Giemsa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),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cultura de células,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imunofluorescência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direta (IFD), métodos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imunoenzimáticos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(EIA), captura híbrida e métodos de amplificação de ácidos nucléicos (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NAATs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). Alguns hábitos favorecem a transmissão da clamídia, tais como: prática de relações sexuais sem uso de preservativo ou durante o período menstrual, realização de duchas vaginais, tabagismo, quando há presença de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vaginose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bacteriana no trato genital e também pelo fato de haver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poliformismo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dos genes no organismo. O período de incubação desta infecção é de 7 a 21 dias, não sabendo ao certo por quanto tempo pacientes sem sintomatologia podem transportar ou transmitir para outros indivíduos. O tratamento para combater esta infecção é realizado pelo uso de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Azitromicina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1g por via oral em dose única ou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Doxicilina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100 mg duas vezes ao dia no período de 7 dias, ambos antibióticos tem eficácia de cura com 97 a 98%, respectivamente. Além do tratamento medicamentoso, também orienta-se abstinência sexual durante 7 dias após o tratamento do casal (GOMEZ, 2016).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METODOLOGIA: Trata-se de um estudo de revisão bibliográfica, de caráter descritivo, de natureza qualitativa, desenvolvida por meio de artigos acessados nas bases de dados da Biblioteca Virtual em Saúde (BVS), do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SciELO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. OBJETIVO: Descrever a infertilidade feminina em decorrência da infecção por </w:t>
      </w:r>
      <w:proofErr w:type="spellStart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>Chlamydia</w:t>
      </w:r>
      <w:proofErr w:type="spellEnd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</w:t>
      </w:r>
      <w:proofErr w:type="spellStart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.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RESULTADOS E DISCUSSÃO: Em razão da anatomia dos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orgãos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sexuais femininos e pelo fato da infecção por clamídia se dá de forma frequentemente assintomática e com isso a demora de diagnóstico e a ausência de tratamento precoce, tem-se o comprometimento dos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orgãos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reprodutivos. Os principais problemas relativos a saúde da mulher advindos dessa infecção são a infertilidade, gravidez ectópica e doença inflamatória pélvica (GOMEZ, 2016). A infertilidade devido ao comprometimento da tuba uterina é uma causa comum para a indicação de fertilização in vitro (FIV) e transferência de embriões. Dentre os pacientes com sorologia positiva para </w:t>
      </w:r>
      <w:proofErr w:type="spellStart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>Chlamydia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(CT)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, determinou-se a prevalência de pacientes inférteis por danos tubários. Os resultados de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imunofluorescência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para CT em pacientes submetidas a tratamento de reprodução assistida no HCPA (Hospital de Clínicas de Porto de Alegre) no ano de 2013 mostram uma prevalência de resultado positivo em 55,45% de pacientes com diagnostico de infertilidade e 59,52% em paciente em que a causa de infertilidade é tubária. Esse resultado mostra a importância da infecção por CT em nosso meio, sendo um fator relevante no desenvolvimento de infertilidade, em especial quando a causa é de origem tubária. (GROSS et al., 2015). A maioria das mulheres com infertilidade tubária apresenta infecção silenciosa, com sorologia positiva à C.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, mas sem histórico de infecção sintomática pélvica ou aquisição de uma infecção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sexualmente transmissível anterior. No Brasil, a infecção por C. </w:t>
      </w:r>
      <w:proofErr w:type="spellStart"/>
      <w:proofErr w:type="gram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 não</w:t>
      </w:r>
      <w:proofErr w:type="gram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é uma doença de notificação compulsória e não há medidas de rastreamento na população. Em vista disso, os dados disponíveis são baseados em estudos reduzidos em populações específicas, demonstrando a carência de estudos maiores (GOMEZ, 2016). A C.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acomete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individuos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de ambos os sexos e tal infecção independe da idade, número de parceiros e condições socioeconômicas, entretanto a infecção possui um maior impacto na saúde reprodutiva das mulheres (SOUZA; GUEDES; ARAÚJO, 2015). CONCLUSÃO: Diante da pesquisa realizada, é possível analisar que a infecção por </w:t>
      </w:r>
      <w:proofErr w:type="spellStart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>Chlamydia</w:t>
      </w:r>
      <w:proofErr w:type="spellEnd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</w:t>
      </w:r>
      <w:proofErr w:type="spellStart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tem papel fundamental no que diz respeito a infertilidade feminina, pois sua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desseminação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tem sido cada vez maior em tal público. Considerando a alta prevalência da infecção por Clamídia, as consequências ao futuro reprodutivo da mulher e até mesmo do homem, deveria haver advindos dos gestores de saúde a implementação de políticas eficazes de prevenção, rastreamento populacional, diagnóstico e tratamento realizado precocemente, com intuito de eliminar possíveis sequelas.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DESCRITORES: Infertilidade Feminina.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Chlamydia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i/>
          <w:iCs/>
          <w:sz w:val="24"/>
          <w:szCs w:val="24"/>
          <w:lang w:val="pt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pt"/>
        </w:rPr>
        <w:t xml:space="preserve">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BIBLIOGRAFIA: GOMEZ, Deborah Beltrami. Prevalência de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Chlamydia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em mulheres inférteis e gestantes assintomáticas. Programa de Pós-Graduação em Ciências da Saúde: Ginecologia e Obstetrícia. Porto Alegre, 2016.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GROSS, Luiza de Azevedo et al. Prevalência de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Chlamydia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trachomatis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em mulheres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infertéis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 em tratamento de reprodução assistida no HCPA. 335ª Semana Científica do Hospital das Clínicas de Porto Alegre. Porto Alegre, 2015.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 xml:space="preserve">MINISTÉRIO DA SAÚDE. Protocolo Clínico e Diretrizes Terapêuticas (PCDT) Atenção integral às pessoas com Infecções Sexualmente </w:t>
      </w:r>
      <w:proofErr w:type="spellStart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Tramissíveis</w:t>
      </w:r>
      <w:proofErr w:type="spellEnd"/>
      <w:r w:rsidR="00B15DDB" w:rsidRPr="004626FB">
        <w:rPr>
          <w:rFonts w:ascii="Times New Roman" w:hAnsi="Times New Roman" w:cs="Times New Roman"/>
          <w:sz w:val="24"/>
          <w:szCs w:val="24"/>
          <w:lang w:val="pt"/>
        </w:rPr>
        <w:t>. Brasília - DF, 2015.</w:t>
      </w:r>
    </w:p>
    <w:p w:rsidR="00153B64" w:rsidRPr="004626FB" w:rsidRDefault="00B15DDB" w:rsidP="00462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SARAÇOL,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Wéllerson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 Camargo et al. Infertilidade Feminina: Subsequente de infecções sexualmente transmissíveis (IST'S) como causas de base. In: Congrega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Urcamp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>, 2017. Bagé - RS. Anais da 14ª Mostra de Iniciação Científica. Disponível em:&lt;</w:t>
      </w:r>
      <w:hyperlink r:id="rId4" w:history="1">
        <w:r w:rsidRPr="004626FB">
          <w:rPr>
            <w:rFonts w:ascii="Times New Roman" w:hAnsi="Times New Roman" w:cs="Times New Roman"/>
            <w:sz w:val="24"/>
            <w:szCs w:val="24"/>
            <w:lang w:val="pt"/>
          </w:rPr>
          <w:t>http://trabalhos.congrega.urcamp.edu.br/index.php/14mic/article/view/1361</w:t>
        </w:r>
      </w:hyperlink>
      <w:r w:rsidRPr="004626FB">
        <w:rPr>
          <w:rFonts w:ascii="Times New Roman" w:hAnsi="Times New Roman" w:cs="Times New Roman"/>
          <w:sz w:val="24"/>
          <w:szCs w:val="24"/>
          <w:lang w:val="pt"/>
        </w:rPr>
        <w:t>&gt;. Acesso em 05 de set.2018.</w:t>
      </w:r>
      <w:r w:rsidR="004626F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SOUZA,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Keili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 Maria Cardoso. GUEDES, Débora Alves. ARAÚJO, Jéssica Martins.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Chlamydia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trachomatis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 xml:space="preserve"> em mulheres sexualmente ativas atendidas na rede pública de </w:t>
      </w:r>
      <w:proofErr w:type="spellStart"/>
      <w:r w:rsidRPr="004626FB">
        <w:rPr>
          <w:rFonts w:ascii="Times New Roman" w:hAnsi="Times New Roman" w:cs="Times New Roman"/>
          <w:sz w:val="24"/>
          <w:szCs w:val="24"/>
          <w:lang w:val="pt"/>
        </w:rPr>
        <w:t>Anapólis</w:t>
      </w:r>
      <w:proofErr w:type="spellEnd"/>
      <w:r w:rsidRPr="004626FB">
        <w:rPr>
          <w:rFonts w:ascii="Times New Roman" w:hAnsi="Times New Roman" w:cs="Times New Roman"/>
          <w:sz w:val="24"/>
          <w:szCs w:val="24"/>
          <w:lang w:val="pt"/>
        </w:rPr>
        <w:t>, Goiás. Revista Brasileira de iniciação científica. VOL. 2, Nº 02, 2015.</w:t>
      </w:r>
    </w:p>
    <w:p w:rsidR="00B15DDB" w:rsidRPr="004626FB" w:rsidRDefault="00B15DDB" w:rsidP="004626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val="pt"/>
        </w:rPr>
      </w:pPr>
    </w:p>
    <w:sectPr w:rsidR="00B15DDB" w:rsidRPr="004626FB" w:rsidSect="00B512C2">
      <w:pgSz w:w="12240" w:h="15840"/>
      <w:pgMar w:top="1701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17B26"/>
    <w:rsid w:val="00153B64"/>
    <w:rsid w:val="004626FB"/>
    <w:rsid w:val="007825E9"/>
    <w:rsid w:val="00B15DDB"/>
    <w:rsid w:val="00B512C2"/>
    <w:rsid w:val="00E1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E8CF41-3D13-4A36-A3D6-6B449714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abalhos.congrega.urcamp.edu.br/index.php/14mic/article/view/136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ADRIANA CAXIAS</cp:lastModifiedBy>
  <cp:revision>5</cp:revision>
  <dcterms:created xsi:type="dcterms:W3CDTF">2018-09-28T23:01:00Z</dcterms:created>
  <dcterms:modified xsi:type="dcterms:W3CDTF">2018-09-29T01:25:00Z</dcterms:modified>
</cp:coreProperties>
</file>