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E5711" w14:textId="05AB8615" w:rsidR="00013145" w:rsidRDefault="00B359B7" w:rsidP="003949CE">
      <w:pPr>
        <w:pBdr>
          <w:bottom w:val="none" w:sz="0" w:space="8" w:color="000000"/>
        </w:pBdr>
        <w:shd w:val="clear" w:color="auto" w:fill="FFFFFF"/>
        <w:tabs>
          <w:tab w:val="left" w:pos="2500"/>
        </w:tabs>
        <w:jc w:val="center"/>
        <w:rPr>
          <w:b/>
          <w:sz w:val="24"/>
          <w:szCs w:val="24"/>
        </w:rPr>
      </w:pPr>
      <w:r>
        <w:rPr>
          <w:b/>
          <w:sz w:val="24"/>
          <w:szCs w:val="24"/>
        </w:rPr>
        <w:t>FUNGOS CONIDIAIS</w:t>
      </w:r>
      <w:r w:rsidR="00013145" w:rsidRPr="00013145">
        <w:rPr>
          <w:b/>
          <w:sz w:val="24"/>
          <w:szCs w:val="24"/>
        </w:rPr>
        <w:t xml:space="preserve"> ASSOCIADOS</w:t>
      </w:r>
      <w:r w:rsidR="00F830FF">
        <w:rPr>
          <w:b/>
          <w:sz w:val="24"/>
          <w:szCs w:val="24"/>
        </w:rPr>
        <w:t xml:space="preserve"> AO</w:t>
      </w:r>
      <w:r w:rsidR="00013145" w:rsidRPr="00013145">
        <w:rPr>
          <w:b/>
          <w:sz w:val="24"/>
          <w:szCs w:val="24"/>
        </w:rPr>
        <w:t xml:space="preserve"> </w:t>
      </w:r>
      <w:r w:rsidR="00F830FF" w:rsidRPr="00013145">
        <w:rPr>
          <w:b/>
          <w:sz w:val="24"/>
          <w:szCs w:val="24"/>
        </w:rPr>
        <w:t>DENDEZEIRO</w:t>
      </w:r>
      <w:r w:rsidR="00013145" w:rsidRPr="00013145">
        <w:rPr>
          <w:b/>
          <w:sz w:val="24"/>
          <w:szCs w:val="24"/>
        </w:rPr>
        <w:t xml:space="preserve"> </w:t>
      </w:r>
      <w:r w:rsidR="00F830FF">
        <w:rPr>
          <w:b/>
          <w:sz w:val="24"/>
          <w:szCs w:val="24"/>
        </w:rPr>
        <w:t>(</w:t>
      </w:r>
      <w:r w:rsidR="00013145" w:rsidRPr="005F749F">
        <w:rPr>
          <w:b/>
          <w:i/>
          <w:iCs/>
          <w:sz w:val="24"/>
          <w:szCs w:val="24"/>
        </w:rPr>
        <w:t>Elaeis guineensis</w:t>
      </w:r>
      <w:r w:rsidR="00013145" w:rsidRPr="00013145">
        <w:rPr>
          <w:b/>
          <w:sz w:val="24"/>
          <w:szCs w:val="24"/>
        </w:rPr>
        <w:t xml:space="preserve"> JACQ.</w:t>
      </w:r>
      <w:r w:rsidR="00F830FF">
        <w:rPr>
          <w:b/>
          <w:sz w:val="24"/>
          <w:szCs w:val="24"/>
        </w:rPr>
        <w:t>)</w:t>
      </w:r>
      <w:r w:rsidR="00013145" w:rsidRPr="00013145">
        <w:rPr>
          <w:b/>
          <w:sz w:val="24"/>
          <w:szCs w:val="24"/>
        </w:rPr>
        <w:t xml:space="preserve"> NA AMAZÔNIA BRASIL</w:t>
      </w:r>
      <w:r w:rsidR="004A0629">
        <w:rPr>
          <w:b/>
          <w:sz w:val="24"/>
          <w:szCs w:val="24"/>
        </w:rPr>
        <w:t>EIRA</w:t>
      </w:r>
      <w:r w:rsidR="00013145" w:rsidRPr="00013145">
        <w:rPr>
          <w:b/>
          <w:sz w:val="24"/>
          <w:szCs w:val="24"/>
        </w:rPr>
        <w:t xml:space="preserve"> </w:t>
      </w:r>
    </w:p>
    <w:p w14:paraId="24ECE530" w14:textId="4B97ACAC" w:rsidR="003949CE" w:rsidRDefault="003949CE" w:rsidP="003949CE">
      <w:pPr>
        <w:pBdr>
          <w:bottom w:val="none" w:sz="0" w:space="8" w:color="000000"/>
        </w:pBdr>
        <w:shd w:val="clear" w:color="auto" w:fill="FFFFFF"/>
        <w:tabs>
          <w:tab w:val="left" w:pos="2500"/>
        </w:tabs>
        <w:jc w:val="center"/>
        <w:rPr>
          <w:sz w:val="24"/>
          <w:szCs w:val="24"/>
        </w:rPr>
      </w:pPr>
    </w:p>
    <w:p w14:paraId="2F212F3E" w14:textId="4FDBED15" w:rsidR="003949CE" w:rsidRDefault="0093209D" w:rsidP="003949CE">
      <w:pPr>
        <w:shd w:val="clear" w:color="auto" w:fill="FFFFFF"/>
        <w:tabs>
          <w:tab w:val="left" w:pos="2500"/>
        </w:tabs>
        <w:jc w:val="center"/>
        <w:rPr>
          <w:color w:val="FF0000"/>
          <w:sz w:val="24"/>
          <w:szCs w:val="24"/>
        </w:rPr>
      </w:pPr>
      <w:r>
        <w:rPr>
          <w:sz w:val="24"/>
          <w:szCs w:val="24"/>
        </w:rPr>
        <w:t>Miriely Cristina dos Santos Ferreira</w:t>
      </w:r>
      <w:r w:rsidR="003949CE">
        <w:rPr>
          <w:sz w:val="24"/>
          <w:szCs w:val="24"/>
          <w:vertAlign w:val="superscript"/>
        </w:rPr>
        <w:t>1</w:t>
      </w:r>
      <w:r w:rsidR="003949CE">
        <w:rPr>
          <w:sz w:val="24"/>
          <w:szCs w:val="24"/>
        </w:rPr>
        <w:t xml:space="preserve">; </w:t>
      </w:r>
      <w:r>
        <w:rPr>
          <w:sz w:val="24"/>
          <w:szCs w:val="24"/>
        </w:rPr>
        <w:t>Josiane Santana Monteiro</w:t>
      </w:r>
      <w:r w:rsidR="003949CE">
        <w:rPr>
          <w:sz w:val="24"/>
          <w:szCs w:val="24"/>
          <w:vertAlign w:val="superscript"/>
        </w:rPr>
        <w:t>2</w:t>
      </w:r>
    </w:p>
    <w:p w14:paraId="488A52A5" w14:textId="77777777" w:rsidR="003949CE" w:rsidRDefault="003949CE" w:rsidP="003949CE">
      <w:pPr>
        <w:shd w:val="clear" w:color="auto" w:fill="FFFFFF"/>
        <w:tabs>
          <w:tab w:val="left" w:pos="2500"/>
        </w:tabs>
        <w:jc w:val="center"/>
        <w:rPr>
          <w:b/>
          <w:color w:val="FF0000"/>
          <w:sz w:val="24"/>
          <w:szCs w:val="24"/>
        </w:rPr>
      </w:pPr>
    </w:p>
    <w:p w14:paraId="7D915DB4" w14:textId="0D63CF76" w:rsidR="003949CE" w:rsidRDefault="003949CE" w:rsidP="00E93F94">
      <w:pPr>
        <w:keepLines/>
        <w:shd w:val="clear" w:color="auto" w:fill="FFFFFF"/>
        <w:tabs>
          <w:tab w:val="left" w:pos="2500"/>
        </w:tabs>
        <w:jc w:val="center"/>
        <w:rPr>
          <w:sz w:val="24"/>
          <w:szCs w:val="24"/>
        </w:rPr>
      </w:pPr>
      <w:r>
        <w:rPr>
          <w:sz w:val="24"/>
          <w:szCs w:val="24"/>
          <w:vertAlign w:val="superscript"/>
        </w:rPr>
        <w:t xml:space="preserve">1 </w:t>
      </w:r>
      <w:r w:rsidR="0015021D" w:rsidRPr="0015021D">
        <w:rPr>
          <w:sz w:val="24"/>
          <w:szCs w:val="24"/>
        </w:rPr>
        <w:t>Mestre em Ciências Biológicas</w:t>
      </w:r>
      <w:r w:rsidR="00593FCB">
        <w:rPr>
          <w:sz w:val="24"/>
          <w:szCs w:val="24"/>
        </w:rPr>
        <w:t xml:space="preserve"> </w:t>
      </w:r>
      <w:r w:rsidR="00593FCB" w:rsidRPr="00593FCB">
        <w:rPr>
          <w:sz w:val="24"/>
          <w:szCs w:val="24"/>
        </w:rPr>
        <w:t xml:space="preserve">- Botânica Tropical. </w:t>
      </w:r>
      <w:r>
        <w:rPr>
          <w:sz w:val="24"/>
          <w:szCs w:val="24"/>
        </w:rPr>
        <w:t xml:space="preserve"> </w:t>
      </w:r>
      <w:r w:rsidR="004760F9" w:rsidRPr="004760F9">
        <w:rPr>
          <w:sz w:val="24"/>
          <w:szCs w:val="24"/>
        </w:rPr>
        <w:t>Museu Paraense Emílio Goeldi</w:t>
      </w:r>
      <w:r>
        <w:rPr>
          <w:sz w:val="24"/>
          <w:szCs w:val="24"/>
        </w:rPr>
        <w:t xml:space="preserve">. </w:t>
      </w:r>
      <w:r w:rsidR="00976F66">
        <w:rPr>
          <w:sz w:val="24"/>
          <w:szCs w:val="24"/>
        </w:rPr>
        <w:t>mirielycristtina@gmail.com</w:t>
      </w:r>
    </w:p>
    <w:p w14:paraId="31256D17" w14:textId="2628C26C" w:rsidR="003949CE" w:rsidRDefault="003949CE" w:rsidP="003949CE">
      <w:pPr>
        <w:keepLines/>
        <w:shd w:val="clear" w:color="auto" w:fill="FFFFFF"/>
        <w:tabs>
          <w:tab w:val="left" w:pos="2500"/>
        </w:tabs>
        <w:jc w:val="center"/>
        <w:rPr>
          <w:sz w:val="24"/>
          <w:szCs w:val="24"/>
        </w:rPr>
      </w:pPr>
      <w:r>
        <w:rPr>
          <w:sz w:val="24"/>
          <w:szCs w:val="24"/>
          <w:vertAlign w:val="superscript"/>
        </w:rPr>
        <w:t xml:space="preserve">2 </w:t>
      </w:r>
      <w:r w:rsidR="003A2317" w:rsidRPr="003A2317">
        <w:rPr>
          <w:sz w:val="24"/>
          <w:szCs w:val="24"/>
        </w:rPr>
        <w:t>Douto</w:t>
      </w:r>
      <w:r w:rsidR="00DA76F2">
        <w:rPr>
          <w:sz w:val="24"/>
          <w:szCs w:val="24"/>
        </w:rPr>
        <w:t>ra</w:t>
      </w:r>
      <w:r w:rsidR="003A2317" w:rsidRPr="003A2317">
        <w:rPr>
          <w:sz w:val="24"/>
          <w:szCs w:val="24"/>
        </w:rPr>
        <w:t xml:space="preserve"> em Biologia de Fungos</w:t>
      </w:r>
      <w:r w:rsidR="00AC01A5">
        <w:rPr>
          <w:sz w:val="24"/>
          <w:szCs w:val="24"/>
        </w:rPr>
        <w:t xml:space="preserve">. </w:t>
      </w:r>
      <w:r w:rsidR="003A2317" w:rsidRPr="003A2317">
        <w:rPr>
          <w:sz w:val="24"/>
          <w:szCs w:val="24"/>
        </w:rPr>
        <w:t>Instituto Tecnológico Vale</w:t>
      </w:r>
      <w:r w:rsidR="00E93F94">
        <w:rPr>
          <w:sz w:val="24"/>
          <w:szCs w:val="24"/>
        </w:rPr>
        <w:t>.</w:t>
      </w:r>
    </w:p>
    <w:p w14:paraId="03D6E02E" w14:textId="0219DBFB" w:rsidR="003949CE" w:rsidRDefault="003949CE" w:rsidP="003949CE">
      <w:pPr>
        <w:keepLines/>
        <w:shd w:val="clear" w:color="auto" w:fill="FFFFFF"/>
        <w:tabs>
          <w:tab w:val="left" w:pos="2500"/>
        </w:tabs>
        <w:jc w:val="center"/>
        <w:rPr>
          <w:color w:val="FF0000"/>
          <w:sz w:val="24"/>
          <w:szCs w:val="24"/>
        </w:rPr>
      </w:pPr>
    </w:p>
    <w:p w14:paraId="6562E980" w14:textId="77777777" w:rsidR="003949CE" w:rsidRDefault="003949CE" w:rsidP="003949CE">
      <w:pPr>
        <w:keepLines/>
        <w:pBdr>
          <w:bottom w:val="none" w:sz="0" w:space="8" w:color="000000"/>
        </w:pBdr>
        <w:shd w:val="clear" w:color="auto" w:fill="FFFFFF"/>
        <w:tabs>
          <w:tab w:val="left" w:pos="2500"/>
        </w:tabs>
        <w:spacing w:line="310" w:lineRule="auto"/>
        <w:jc w:val="center"/>
        <w:rPr>
          <w:sz w:val="24"/>
          <w:szCs w:val="24"/>
        </w:rPr>
      </w:pPr>
    </w:p>
    <w:p w14:paraId="1EA4B476" w14:textId="77777777" w:rsidR="003949CE" w:rsidRDefault="003949CE" w:rsidP="003949CE">
      <w:pPr>
        <w:pBdr>
          <w:bottom w:val="none" w:sz="0" w:space="8" w:color="000000"/>
        </w:pBdr>
        <w:shd w:val="clear" w:color="auto" w:fill="FFFFFF"/>
        <w:tabs>
          <w:tab w:val="left" w:pos="2500"/>
        </w:tabs>
        <w:jc w:val="center"/>
        <w:rPr>
          <w:b/>
          <w:sz w:val="24"/>
          <w:szCs w:val="24"/>
          <w:u w:val="single"/>
        </w:rPr>
      </w:pPr>
      <w:r>
        <w:rPr>
          <w:b/>
          <w:sz w:val="24"/>
          <w:szCs w:val="24"/>
          <w:u w:val="single"/>
        </w:rPr>
        <w:t>RESUMO</w:t>
      </w:r>
    </w:p>
    <w:p w14:paraId="48FD704A" w14:textId="77777777" w:rsidR="00A05C3A" w:rsidRDefault="00A05C3A" w:rsidP="003949CE">
      <w:pPr>
        <w:pBdr>
          <w:bottom w:val="none" w:sz="0" w:space="8" w:color="000000"/>
        </w:pBdr>
        <w:shd w:val="clear" w:color="auto" w:fill="FFFFFF"/>
        <w:tabs>
          <w:tab w:val="left" w:pos="2500"/>
        </w:tabs>
        <w:jc w:val="center"/>
        <w:rPr>
          <w:b/>
          <w:sz w:val="24"/>
          <w:szCs w:val="24"/>
          <w:u w:val="single"/>
        </w:rPr>
      </w:pPr>
    </w:p>
    <w:p w14:paraId="361CBF03" w14:textId="2EC8C6BA" w:rsidR="00A05C3A" w:rsidRDefault="00A05C3A" w:rsidP="006E0E76">
      <w:pPr>
        <w:pBdr>
          <w:bottom w:val="none" w:sz="0" w:space="8" w:color="000000"/>
        </w:pBdr>
        <w:shd w:val="clear" w:color="auto" w:fill="FFFFFF"/>
        <w:tabs>
          <w:tab w:val="left" w:pos="2500"/>
        </w:tabs>
        <w:jc w:val="both"/>
        <w:rPr>
          <w:sz w:val="24"/>
          <w:szCs w:val="24"/>
        </w:rPr>
      </w:pPr>
      <w:r w:rsidRPr="00A05C3A">
        <w:rPr>
          <w:bCs/>
          <w:sz w:val="24"/>
          <w:szCs w:val="24"/>
        </w:rPr>
        <w:t xml:space="preserve">Os fungos conidiais </w:t>
      </w:r>
      <w:r w:rsidR="004A0629">
        <w:rPr>
          <w:bCs/>
          <w:sz w:val="24"/>
          <w:szCs w:val="24"/>
        </w:rPr>
        <w:t>pertencem aos filos Ascomycota e Basidiomycota</w:t>
      </w:r>
      <w:r w:rsidRPr="00A05C3A">
        <w:rPr>
          <w:bCs/>
          <w:sz w:val="24"/>
          <w:szCs w:val="24"/>
        </w:rPr>
        <w:t xml:space="preserve">, </w:t>
      </w:r>
      <w:r w:rsidR="004A0629">
        <w:rPr>
          <w:bCs/>
          <w:sz w:val="24"/>
          <w:szCs w:val="24"/>
        </w:rPr>
        <w:t xml:space="preserve">sendo </w:t>
      </w:r>
      <w:r w:rsidRPr="00A05C3A">
        <w:rPr>
          <w:bCs/>
          <w:sz w:val="24"/>
          <w:szCs w:val="24"/>
        </w:rPr>
        <w:t xml:space="preserve">em sua maioria sapróbios </w:t>
      </w:r>
      <w:r w:rsidR="004A0629" w:rsidRPr="00A05C3A">
        <w:rPr>
          <w:bCs/>
          <w:sz w:val="24"/>
          <w:szCs w:val="24"/>
        </w:rPr>
        <w:t>desempenha</w:t>
      </w:r>
      <w:r w:rsidR="004A0629">
        <w:rPr>
          <w:bCs/>
          <w:sz w:val="24"/>
          <w:szCs w:val="24"/>
        </w:rPr>
        <w:t>ndo</w:t>
      </w:r>
      <w:r w:rsidR="004A0629" w:rsidRPr="00A05C3A">
        <w:rPr>
          <w:bCs/>
          <w:sz w:val="24"/>
          <w:szCs w:val="24"/>
        </w:rPr>
        <w:t xml:space="preserve"> </w:t>
      </w:r>
      <w:r w:rsidR="00394B80">
        <w:rPr>
          <w:bCs/>
          <w:sz w:val="24"/>
          <w:szCs w:val="24"/>
        </w:rPr>
        <w:t xml:space="preserve">um </w:t>
      </w:r>
      <w:r w:rsidRPr="00A05C3A">
        <w:rPr>
          <w:bCs/>
          <w:sz w:val="24"/>
          <w:szCs w:val="24"/>
        </w:rPr>
        <w:t xml:space="preserve">papel crucial na decomposição </w:t>
      </w:r>
      <w:r w:rsidR="00B45049">
        <w:rPr>
          <w:bCs/>
          <w:sz w:val="24"/>
          <w:szCs w:val="24"/>
        </w:rPr>
        <w:t>e na</w:t>
      </w:r>
      <w:r w:rsidRPr="00A05C3A">
        <w:rPr>
          <w:bCs/>
          <w:sz w:val="24"/>
          <w:szCs w:val="24"/>
        </w:rPr>
        <w:t xml:space="preserve"> ciclagem de nutrientes. O dendezeiro (</w:t>
      </w:r>
      <w:r w:rsidRPr="00A05C3A">
        <w:rPr>
          <w:bCs/>
          <w:i/>
          <w:iCs/>
          <w:sz w:val="24"/>
          <w:szCs w:val="24"/>
        </w:rPr>
        <w:t>Elaeis guineensis</w:t>
      </w:r>
      <w:r w:rsidRPr="00A05C3A">
        <w:rPr>
          <w:bCs/>
          <w:sz w:val="24"/>
          <w:szCs w:val="24"/>
        </w:rPr>
        <w:t xml:space="preserve"> Jacq.) possui grande importância econômica na região amazônica</w:t>
      </w:r>
      <w:r w:rsidR="001F46FA">
        <w:rPr>
          <w:bCs/>
          <w:sz w:val="24"/>
          <w:szCs w:val="24"/>
        </w:rPr>
        <w:t>,</w:t>
      </w:r>
      <w:r w:rsidRPr="00A05C3A">
        <w:rPr>
          <w:bCs/>
          <w:sz w:val="24"/>
          <w:szCs w:val="24"/>
        </w:rPr>
        <w:t xml:space="preserve"> devido à diversidade de aplicações de seu óleo. No entanto, há poucas informações sobre os fungos associados a essa palmeira na Amazônia. Dessa forma, o objetivo deste trabalho foi realizar um estudo taxonômico de fungos conidiais associados a partes em decomposição do folhedo de </w:t>
      </w:r>
      <w:r w:rsidRPr="00A05C3A">
        <w:rPr>
          <w:bCs/>
          <w:i/>
          <w:iCs/>
          <w:sz w:val="24"/>
          <w:szCs w:val="24"/>
        </w:rPr>
        <w:t>E. guineensis</w:t>
      </w:r>
      <w:r w:rsidRPr="00A05C3A">
        <w:rPr>
          <w:bCs/>
          <w:sz w:val="24"/>
          <w:szCs w:val="24"/>
        </w:rPr>
        <w:t xml:space="preserve"> em áreas de plantio na Amazônia </w:t>
      </w:r>
      <w:r w:rsidR="001F46FA">
        <w:rPr>
          <w:bCs/>
          <w:sz w:val="24"/>
          <w:szCs w:val="24"/>
        </w:rPr>
        <w:t>brasileira</w:t>
      </w:r>
      <w:r w:rsidRPr="00A05C3A">
        <w:rPr>
          <w:bCs/>
          <w:sz w:val="24"/>
          <w:szCs w:val="24"/>
        </w:rPr>
        <w:t>.</w:t>
      </w:r>
      <w:r w:rsidR="002D6A71" w:rsidRPr="002D6A71">
        <w:t xml:space="preserve"> </w:t>
      </w:r>
      <w:r w:rsidR="002D6A71" w:rsidRPr="002D6A71">
        <w:rPr>
          <w:bCs/>
          <w:sz w:val="24"/>
          <w:szCs w:val="24"/>
        </w:rPr>
        <w:t xml:space="preserve">Foram realizadas três </w:t>
      </w:r>
      <w:r w:rsidR="002D6A71" w:rsidRPr="00555348">
        <w:rPr>
          <w:bCs/>
          <w:sz w:val="24"/>
          <w:szCs w:val="24"/>
        </w:rPr>
        <w:t>coletas entre dezembro de 2022 e agosto de 2023, no</w:t>
      </w:r>
      <w:r w:rsidR="0091560D" w:rsidRPr="00555348">
        <w:rPr>
          <w:bCs/>
          <w:sz w:val="24"/>
          <w:szCs w:val="24"/>
        </w:rPr>
        <w:t>s</w:t>
      </w:r>
      <w:r w:rsidR="002D6A71" w:rsidRPr="00555348">
        <w:rPr>
          <w:bCs/>
          <w:sz w:val="24"/>
          <w:szCs w:val="24"/>
        </w:rPr>
        <w:t xml:space="preserve"> mun</w:t>
      </w:r>
      <w:r w:rsidR="004A68BD" w:rsidRPr="00555348">
        <w:rPr>
          <w:bCs/>
          <w:sz w:val="24"/>
          <w:szCs w:val="24"/>
        </w:rPr>
        <w:t>ic</w:t>
      </w:r>
      <w:r w:rsidR="0091560D" w:rsidRPr="00555348">
        <w:rPr>
          <w:bCs/>
          <w:sz w:val="24"/>
          <w:szCs w:val="24"/>
        </w:rPr>
        <w:t>ípios</w:t>
      </w:r>
      <w:r w:rsidR="002D6A71" w:rsidRPr="00555348">
        <w:rPr>
          <w:bCs/>
          <w:sz w:val="24"/>
          <w:szCs w:val="24"/>
        </w:rPr>
        <w:t xml:space="preserve"> de Abaetetuba, Moju e Santa Bárbara do Pará. Em cada área, 15 indivíduos</w:t>
      </w:r>
      <w:r w:rsidR="00555348" w:rsidRPr="00555348">
        <w:rPr>
          <w:bCs/>
          <w:sz w:val="24"/>
          <w:szCs w:val="24"/>
        </w:rPr>
        <w:t xml:space="preserve"> foram selecionados</w:t>
      </w:r>
      <w:r w:rsidR="005400B8">
        <w:rPr>
          <w:bCs/>
          <w:sz w:val="24"/>
          <w:szCs w:val="24"/>
        </w:rPr>
        <w:t xml:space="preserve"> e</w:t>
      </w:r>
      <w:r w:rsidR="00E87A0E">
        <w:rPr>
          <w:bCs/>
          <w:sz w:val="24"/>
          <w:szCs w:val="24"/>
        </w:rPr>
        <w:t xml:space="preserve"> </w:t>
      </w:r>
      <w:r w:rsidR="001D68EC" w:rsidRPr="00555348">
        <w:rPr>
          <w:bCs/>
          <w:sz w:val="24"/>
          <w:szCs w:val="24"/>
        </w:rPr>
        <w:t xml:space="preserve">as amostras foram constituídas por substratos </w:t>
      </w:r>
      <w:r w:rsidR="00335716">
        <w:rPr>
          <w:bCs/>
          <w:sz w:val="24"/>
          <w:szCs w:val="24"/>
        </w:rPr>
        <w:t xml:space="preserve">em </w:t>
      </w:r>
      <w:r w:rsidR="001D68EC" w:rsidRPr="00555348">
        <w:rPr>
          <w:bCs/>
          <w:sz w:val="24"/>
          <w:szCs w:val="24"/>
        </w:rPr>
        <w:t>decomposição</w:t>
      </w:r>
      <w:r w:rsidR="00992A80">
        <w:rPr>
          <w:bCs/>
          <w:sz w:val="24"/>
          <w:szCs w:val="24"/>
        </w:rPr>
        <w:t xml:space="preserve"> como </w:t>
      </w:r>
      <w:r w:rsidR="001D68EC" w:rsidRPr="00555348">
        <w:rPr>
          <w:bCs/>
          <w:sz w:val="24"/>
          <w:szCs w:val="24"/>
        </w:rPr>
        <w:t>bainhas, cachos, folíolos, pecíolos</w:t>
      </w:r>
      <w:r w:rsidR="00E87A0E">
        <w:rPr>
          <w:bCs/>
          <w:sz w:val="24"/>
          <w:szCs w:val="24"/>
        </w:rPr>
        <w:t xml:space="preserve"> e </w:t>
      </w:r>
      <w:r w:rsidR="001D68EC" w:rsidRPr="00555348">
        <w:rPr>
          <w:bCs/>
          <w:sz w:val="24"/>
          <w:szCs w:val="24"/>
        </w:rPr>
        <w:t>raques,</w:t>
      </w:r>
      <w:r w:rsidR="002D6A71" w:rsidRPr="00555348">
        <w:rPr>
          <w:bCs/>
          <w:sz w:val="24"/>
          <w:szCs w:val="24"/>
        </w:rPr>
        <w:t xml:space="preserve"> totalizando 225 amostras. No laboratório, as amostras foram </w:t>
      </w:r>
      <w:r w:rsidR="001F46FA">
        <w:rPr>
          <w:bCs/>
          <w:sz w:val="24"/>
          <w:szCs w:val="24"/>
        </w:rPr>
        <w:t xml:space="preserve">submetidas à técnica de </w:t>
      </w:r>
      <w:r w:rsidR="002D6A71" w:rsidRPr="00555348">
        <w:rPr>
          <w:bCs/>
          <w:sz w:val="24"/>
          <w:szCs w:val="24"/>
        </w:rPr>
        <w:t>lava</w:t>
      </w:r>
      <w:r w:rsidR="001F46FA">
        <w:rPr>
          <w:bCs/>
          <w:sz w:val="24"/>
          <w:szCs w:val="24"/>
        </w:rPr>
        <w:t>gem em água corrente</w:t>
      </w:r>
      <w:r w:rsidR="002D6A71" w:rsidRPr="00555348">
        <w:rPr>
          <w:bCs/>
          <w:sz w:val="24"/>
          <w:szCs w:val="24"/>
        </w:rPr>
        <w:t>, mantidas em câmara</w:t>
      </w:r>
      <w:r w:rsidR="001F46FA">
        <w:rPr>
          <w:bCs/>
          <w:sz w:val="24"/>
          <w:szCs w:val="24"/>
        </w:rPr>
        <w:t>s</w:t>
      </w:r>
      <w:r w:rsidR="002D6A71" w:rsidRPr="00555348">
        <w:rPr>
          <w:bCs/>
          <w:sz w:val="24"/>
          <w:szCs w:val="24"/>
        </w:rPr>
        <w:t xml:space="preserve"> úmida</w:t>
      </w:r>
      <w:r w:rsidR="001F46FA">
        <w:rPr>
          <w:bCs/>
          <w:sz w:val="24"/>
          <w:szCs w:val="24"/>
        </w:rPr>
        <w:t>s</w:t>
      </w:r>
      <w:r w:rsidR="002D6A71" w:rsidRPr="00555348">
        <w:rPr>
          <w:bCs/>
          <w:sz w:val="24"/>
          <w:szCs w:val="24"/>
        </w:rPr>
        <w:t xml:space="preserve"> </w:t>
      </w:r>
      <w:r w:rsidR="001F46FA">
        <w:rPr>
          <w:bCs/>
          <w:sz w:val="24"/>
          <w:szCs w:val="24"/>
        </w:rPr>
        <w:t xml:space="preserve">montadas em placas de Petri forradas com papel filtro </w:t>
      </w:r>
      <w:r w:rsidR="002D6A71" w:rsidRPr="00555348">
        <w:rPr>
          <w:bCs/>
          <w:sz w:val="24"/>
          <w:szCs w:val="24"/>
        </w:rPr>
        <w:t>e analisadas sob estereomicroscópio</w:t>
      </w:r>
      <w:r w:rsidR="001F46FA">
        <w:rPr>
          <w:bCs/>
          <w:sz w:val="24"/>
          <w:szCs w:val="24"/>
        </w:rPr>
        <w:t>,</w:t>
      </w:r>
      <w:r w:rsidR="00D85839" w:rsidRPr="00555348">
        <w:rPr>
          <w:bCs/>
          <w:sz w:val="24"/>
          <w:szCs w:val="24"/>
        </w:rPr>
        <w:t xml:space="preserve"> </w:t>
      </w:r>
      <w:r w:rsidR="004D1ED1" w:rsidRPr="00555348">
        <w:rPr>
          <w:bCs/>
          <w:sz w:val="24"/>
          <w:szCs w:val="24"/>
          <w:lang w:val="pt-BR"/>
        </w:rPr>
        <w:t>com</w:t>
      </w:r>
      <w:r w:rsidR="00D85839" w:rsidRPr="00555348">
        <w:rPr>
          <w:bCs/>
          <w:sz w:val="24"/>
          <w:szCs w:val="24"/>
          <w:lang w:val="pt-BR"/>
        </w:rPr>
        <w:t xml:space="preserve"> monta</w:t>
      </w:r>
      <w:r w:rsidR="004D1ED1" w:rsidRPr="00555348">
        <w:rPr>
          <w:bCs/>
          <w:sz w:val="24"/>
          <w:szCs w:val="24"/>
          <w:lang w:val="pt-BR"/>
        </w:rPr>
        <w:t>gem</w:t>
      </w:r>
      <w:r w:rsidR="00D85839" w:rsidRPr="00555348">
        <w:rPr>
          <w:bCs/>
          <w:sz w:val="24"/>
          <w:szCs w:val="24"/>
          <w:lang w:val="pt-BR"/>
        </w:rPr>
        <w:t xml:space="preserve"> </w:t>
      </w:r>
      <w:r w:rsidR="001F46FA">
        <w:rPr>
          <w:bCs/>
          <w:sz w:val="24"/>
          <w:szCs w:val="24"/>
          <w:lang w:val="pt-BR"/>
        </w:rPr>
        <w:t xml:space="preserve">das estruturas fúngicas visualizadas </w:t>
      </w:r>
      <w:r w:rsidR="00D85839" w:rsidRPr="00555348">
        <w:rPr>
          <w:bCs/>
          <w:sz w:val="24"/>
          <w:szCs w:val="24"/>
          <w:lang w:val="pt-BR"/>
        </w:rPr>
        <w:t>em lâminas semipermanentes</w:t>
      </w:r>
      <w:r w:rsidR="001F46FA">
        <w:rPr>
          <w:bCs/>
          <w:sz w:val="24"/>
          <w:szCs w:val="24"/>
          <w:lang w:val="pt-BR"/>
        </w:rPr>
        <w:t xml:space="preserve"> para identificação com auxílio de microscópio óptico</w:t>
      </w:r>
      <w:r w:rsidR="00D85839" w:rsidRPr="00555348">
        <w:rPr>
          <w:bCs/>
          <w:sz w:val="24"/>
          <w:szCs w:val="24"/>
        </w:rPr>
        <w:t xml:space="preserve">. </w:t>
      </w:r>
      <w:r w:rsidRPr="00555348">
        <w:rPr>
          <w:bCs/>
          <w:sz w:val="24"/>
          <w:szCs w:val="24"/>
        </w:rPr>
        <w:t xml:space="preserve">No total, foram identificados </w:t>
      </w:r>
      <w:r w:rsidR="005A198E" w:rsidRPr="00555348">
        <w:rPr>
          <w:bCs/>
          <w:sz w:val="24"/>
          <w:szCs w:val="24"/>
        </w:rPr>
        <w:t>143</w:t>
      </w:r>
      <w:r w:rsidRPr="00555348">
        <w:rPr>
          <w:bCs/>
          <w:sz w:val="24"/>
          <w:szCs w:val="24"/>
        </w:rPr>
        <w:t xml:space="preserve"> táxons de fungos, distribuídos em </w:t>
      </w:r>
      <w:r w:rsidR="005A198E" w:rsidRPr="00555348">
        <w:rPr>
          <w:bCs/>
          <w:sz w:val="24"/>
          <w:szCs w:val="24"/>
        </w:rPr>
        <w:t>96</w:t>
      </w:r>
      <w:r w:rsidRPr="00555348">
        <w:rPr>
          <w:bCs/>
          <w:sz w:val="24"/>
          <w:szCs w:val="24"/>
        </w:rPr>
        <w:t xml:space="preserve"> gêneros e </w:t>
      </w:r>
      <w:r w:rsidR="005A56EC" w:rsidRPr="00555348">
        <w:rPr>
          <w:bCs/>
          <w:sz w:val="24"/>
          <w:szCs w:val="24"/>
        </w:rPr>
        <w:t>48</w:t>
      </w:r>
      <w:r w:rsidRPr="00555348">
        <w:rPr>
          <w:bCs/>
          <w:sz w:val="24"/>
          <w:szCs w:val="24"/>
        </w:rPr>
        <w:t xml:space="preserve"> famílias, </w:t>
      </w:r>
      <w:r w:rsidR="00CA40F7" w:rsidRPr="00555348">
        <w:rPr>
          <w:bCs/>
          <w:sz w:val="24"/>
          <w:szCs w:val="24"/>
        </w:rPr>
        <w:t>com a</w:t>
      </w:r>
      <w:r w:rsidR="004C6BE6" w:rsidRPr="00555348">
        <w:rPr>
          <w:bCs/>
          <w:sz w:val="24"/>
          <w:szCs w:val="24"/>
        </w:rPr>
        <w:t xml:space="preserve"> maioria</w:t>
      </w:r>
      <w:r w:rsidRPr="00555348">
        <w:rPr>
          <w:bCs/>
          <w:sz w:val="24"/>
          <w:szCs w:val="24"/>
        </w:rPr>
        <w:t xml:space="preserve"> registrada sobre folíolos (</w:t>
      </w:r>
      <w:r w:rsidR="005A56EC" w:rsidRPr="00555348">
        <w:rPr>
          <w:bCs/>
          <w:sz w:val="24"/>
          <w:szCs w:val="24"/>
        </w:rPr>
        <w:t>60</w:t>
      </w:r>
      <w:r w:rsidRPr="00555348">
        <w:rPr>
          <w:bCs/>
          <w:sz w:val="24"/>
          <w:szCs w:val="24"/>
        </w:rPr>
        <w:t>).</w:t>
      </w:r>
      <w:r w:rsidRPr="00A05C3A">
        <w:rPr>
          <w:bCs/>
          <w:sz w:val="24"/>
          <w:szCs w:val="24"/>
        </w:rPr>
        <w:t xml:space="preserve"> Os resultados revela</w:t>
      </w:r>
      <w:r w:rsidR="001F46FA">
        <w:rPr>
          <w:bCs/>
          <w:sz w:val="24"/>
          <w:szCs w:val="24"/>
        </w:rPr>
        <w:t>ra</w:t>
      </w:r>
      <w:r w:rsidRPr="00A05C3A">
        <w:rPr>
          <w:bCs/>
          <w:sz w:val="24"/>
          <w:szCs w:val="24"/>
        </w:rPr>
        <w:t>m grande diversidade de fungos atuando como decompositores</w:t>
      </w:r>
      <w:r w:rsidR="001F46FA">
        <w:rPr>
          <w:bCs/>
          <w:sz w:val="24"/>
          <w:szCs w:val="24"/>
        </w:rPr>
        <w:t xml:space="preserve"> das folhas de </w:t>
      </w:r>
      <w:r w:rsidR="001F46FA" w:rsidRPr="00A05C3A">
        <w:rPr>
          <w:bCs/>
          <w:i/>
          <w:iCs/>
          <w:sz w:val="24"/>
          <w:szCs w:val="24"/>
        </w:rPr>
        <w:t>E. guineensis</w:t>
      </w:r>
      <w:r w:rsidR="002C0E58">
        <w:rPr>
          <w:bCs/>
          <w:sz w:val="24"/>
          <w:szCs w:val="24"/>
        </w:rPr>
        <w:t xml:space="preserve">, incluindo </w:t>
      </w:r>
      <w:r w:rsidR="002C0E58" w:rsidRPr="002C0E58">
        <w:rPr>
          <w:bCs/>
          <w:sz w:val="24"/>
          <w:szCs w:val="24"/>
        </w:rPr>
        <w:t>novos registros para a Amazônia brasileira</w:t>
      </w:r>
      <w:r w:rsidR="008C220D">
        <w:rPr>
          <w:bCs/>
          <w:sz w:val="24"/>
          <w:szCs w:val="24"/>
        </w:rPr>
        <w:t>:</w:t>
      </w:r>
      <w:r w:rsidR="002C0E58">
        <w:rPr>
          <w:bCs/>
          <w:sz w:val="24"/>
          <w:szCs w:val="24"/>
        </w:rPr>
        <w:t xml:space="preserve"> </w:t>
      </w:r>
      <w:r w:rsidRPr="00A05C3A">
        <w:rPr>
          <w:bCs/>
          <w:i/>
          <w:iCs/>
          <w:sz w:val="24"/>
          <w:szCs w:val="24"/>
        </w:rPr>
        <w:t>Gyrothrix dichotoma</w:t>
      </w:r>
      <w:r w:rsidRPr="00A05C3A">
        <w:rPr>
          <w:bCs/>
          <w:sz w:val="24"/>
          <w:szCs w:val="24"/>
        </w:rPr>
        <w:t xml:space="preserve">, </w:t>
      </w:r>
      <w:r w:rsidRPr="00A05C3A">
        <w:rPr>
          <w:bCs/>
          <w:i/>
          <w:iCs/>
          <w:sz w:val="24"/>
          <w:szCs w:val="24"/>
        </w:rPr>
        <w:t>Harzia patula</w:t>
      </w:r>
      <w:r w:rsidRPr="00A05C3A">
        <w:rPr>
          <w:bCs/>
          <w:sz w:val="24"/>
          <w:szCs w:val="24"/>
        </w:rPr>
        <w:t xml:space="preserve"> e </w:t>
      </w:r>
      <w:r w:rsidRPr="00A05C3A">
        <w:rPr>
          <w:bCs/>
          <w:i/>
          <w:iCs/>
          <w:sz w:val="24"/>
          <w:szCs w:val="24"/>
        </w:rPr>
        <w:t>Parawiesneriomyces syzygii</w:t>
      </w:r>
      <w:r w:rsidRPr="00A05C3A">
        <w:rPr>
          <w:bCs/>
          <w:sz w:val="24"/>
          <w:szCs w:val="24"/>
        </w:rPr>
        <w:t>.</w:t>
      </w:r>
      <w:r w:rsidR="0050747A">
        <w:rPr>
          <w:bCs/>
          <w:sz w:val="24"/>
          <w:szCs w:val="24"/>
        </w:rPr>
        <w:t xml:space="preserve"> </w:t>
      </w:r>
      <w:r w:rsidR="006C2322">
        <w:rPr>
          <w:bCs/>
          <w:sz w:val="24"/>
          <w:szCs w:val="24"/>
        </w:rPr>
        <w:t>Assim, o estudo am</w:t>
      </w:r>
      <w:r w:rsidR="001F3F2E">
        <w:rPr>
          <w:bCs/>
          <w:sz w:val="24"/>
          <w:szCs w:val="24"/>
        </w:rPr>
        <w:t>p</w:t>
      </w:r>
      <w:r w:rsidR="006C2322">
        <w:rPr>
          <w:bCs/>
          <w:sz w:val="24"/>
          <w:szCs w:val="24"/>
        </w:rPr>
        <w:t>lia</w:t>
      </w:r>
      <w:r w:rsidR="005D2B67" w:rsidRPr="005D2B67">
        <w:rPr>
          <w:bCs/>
          <w:sz w:val="24"/>
          <w:szCs w:val="24"/>
        </w:rPr>
        <w:t xml:space="preserve"> o conhecimento sobre os fungos associados ao dendezeiro na Amazônia e reforça a importância de </w:t>
      </w:r>
      <w:r w:rsidR="00394B80">
        <w:rPr>
          <w:bCs/>
          <w:sz w:val="24"/>
          <w:szCs w:val="24"/>
        </w:rPr>
        <w:t>investigações</w:t>
      </w:r>
      <w:r w:rsidR="005D2B67" w:rsidRPr="005D2B67">
        <w:rPr>
          <w:bCs/>
          <w:sz w:val="24"/>
          <w:szCs w:val="24"/>
        </w:rPr>
        <w:t xml:space="preserve"> </w:t>
      </w:r>
      <w:r w:rsidR="001F46FA">
        <w:rPr>
          <w:bCs/>
          <w:sz w:val="24"/>
          <w:szCs w:val="24"/>
        </w:rPr>
        <w:t xml:space="preserve">micológicas </w:t>
      </w:r>
      <w:r w:rsidR="005D2B67" w:rsidRPr="005D2B67">
        <w:rPr>
          <w:bCs/>
          <w:sz w:val="24"/>
          <w:szCs w:val="24"/>
        </w:rPr>
        <w:t>em ambientes ainda pouco explorados.</w:t>
      </w:r>
    </w:p>
    <w:p w14:paraId="42D75990" w14:textId="77777777" w:rsidR="003949CE" w:rsidRDefault="003949CE" w:rsidP="003949CE">
      <w:pPr>
        <w:pBdr>
          <w:bottom w:val="none" w:sz="0" w:space="8" w:color="000000"/>
        </w:pBdr>
        <w:shd w:val="clear" w:color="auto" w:fill="FFFFFF"/>
        <w:tabs>
          <w:tab w:val="left" w:pos="2500"/>
        </w:tabs>
        <w:rPr>
          <w:sz w:val="24"/>
          <w:szCs w:val="24"/>
        </w:rPr>
      </w:pPr>
    </w:p>
    <w:p w14:paraId="71340687" w14:textId="0017F4C4" w:rsidR="003949CE" w:rsidRPr="00E03AA1" w:rsidRDefault="003949CE" w:rsidP="0018253A">
      <w:pPr>
        <w:shd w:val="clear" w:color="auto" w:fill="FFFFFF"/>
        <w:tabs>
          <w:tab w:val="left" w:pos="2500"/>
        </w:tabs>
        <w:rPr>
          <w:sz w:val="24"/>
          <w:szCs w:val="24"/>
        </w:rPr>
      </w:pPr>
      <w:r>
        <w:rPr>
          <w:b/>
          <w:sz w:val="24"/>
          <w:szCs w:val="24"/>
        </w:rPr>
        <w:t xml:space="preserve">Palavras-chave: </w:t>
      </w:r>
      <w:r w:rsidR="00F71C58" w:rsidRPr="00F71C58">
        <w:rPr>
          <w:sz w:val="24"/>
          <w:szCs w:val="24"/>
        </w:rPr>
        <w:t xml:space="preserve">Fungos em palmeiras. </w:t>
      </w:r>
      <w:r w:rsidR="00F71C58" w:rsidRPr="00E03AA1">
        <w:rPr>
          <w:sz w:val="24"/>
          <w:szCs w:val="24"/>
        </w:rPr>
        <w:t>Microfungos.</w:t>
      </w:r>
      <w:r w:rsidRPr="00E03AA1">
        <w:rPr>
          <w:sz w:val="24"/>
          <w:szCs w:val="24"/>
        </w:rPr>
        <w:t xml:space="preserve"> </w:t>
      </w:r>
      <w:r w:rsidR="00E03AA1" w:rsidRPr="00E03AA1">
        <w:rPr>
          <w:sz w:val="24"/>
          <w:szCs w:val="24"/>
        </w:rPr>
        <w:t>Taxonomia.</w:t>
      </w:r>
    </w:p>
    <w:p w14:paraId="3A99253D" w14:textId="77777777" w:rsidR="0018253A" w:rsidRDefault="0018253A" w:rsidP="0018253A">
      <w:pPr>
        <w:shd w:val="clear" w:color="auto" w:fill="FFFFFF"/>
        <w:tabs>
          <w:tab w:val="left" w:pos="2500"/>
        </w:tabs>
        <w:rPr>
          <w:sz w:val="24"/>
          <w:szCs w:val="24"/>
        </w:rPr>
      </w:pPr>
    </w:p>
    <w:p w14:paraId="73EB5E4E" w14:textId="242E74C9" w:rsidR="003949CE" w:rsidRDefault="003949CE" w:rsidP="003949CE">
      <w:pPr>
        <w:shd w:val="clear" w:color="auto" w:fill="FFFFFF"/>
        <w:tabs>
          <w:tab w:val="left" w:pos="2500"/>
        </w:tabs>
        <w:rPr>
          <w:b/>
          <w:color w:val="0000FF"/>
          <w:sz w:val="24"/>
          <w:szCs w:val="24"/>
          <w:u w:val="single"/>
        </w:rPr>
      </w:pPr>
      <w:r>
        <w:rPr>
          <w:b/>
          <w:sz w:val="24"/>
          <w:szCs w:val="24"/>
        </w:rPr>
        <w:t>Área de Interesse do Simpósio</w:t>
      </w:r>
      <w:r>
        <w:rPr>
          <w:sz w:val="24"/>
          <w:szCs w:val="24"/>
        </w:rPr>
        <w:t xml:space="preserve">: </w:t>
      </w:r>
      <w:r w:rsidR="000436E8">
        <w:rPr>
          <w:sz w:val="24"/>
          <w:szCs w:val="24"/>
        </w:rPr>
        <w:t>Ciências Biológicas</w:t>
      </w:r>
      <w:r w:rsidR="0018253A">
        <w:rPr>
          <w:sz w:val="24"/>
          <w:szCs w:val="24"/>
        </w:rPr>
        <w:t>.</w:t>
      </w:r>
    </w:p>
    <w:p w14:paraId="45B27B6B" w14:textId="07B47CD6" w:rsidR="003949CE" w:rsidRDefault="003949CE" w:rsidP="003949CE">
      <w:pPr>
        <w:pBdr>
          <w:bottom w:val="none" w:sz="0" w:space="8" w:color="000000"/>
        </w:pBdr>
        <w:shd w:val="clear" w:color="auto" w:fill="FFFFFF"/>
        <w:tabs>
          <w:tab w:val="left" w:pos="2500"/>
        </w:tabs>
      </w:pPr>
    </w:p>
    <w:p w14:paraId="6DF538BD" w14:textId="77777777" w:rsidR="00A67B32" w:rsidRDefault="00A67B32" w:rsidP="003949CE">
      <w:pPr>
        <w:pBdr>
          <w:bottom w:val="none" w:sz="0" w:space="8" w:color="000000"/>
        </w:pBdr>
        <w:shd w:val="clear" w:color="auto" w:fill="FFFFFF"/>
        <w:tabs>
          <w:tab w:val="left" w:pos="2500"/>
        </w:tabs>
      </w:pPr>
    </w:p>
    <w:p w14:paraId="43716FB4" w14:textId="77777777" w:rsidR="00A67B32" w:rsidRDefault="00A67B32" w:rsidP="003949CE">
      <w:pPr>
        <w:pBdr>
          <w:bottom w:val="none" w:sz="0" w:space="8" w:color="000000"/>
        </w:pBdr>
        <w:shd w:val="clear" w:color="auto" w:fill="FFFFFF"/>
        <w:tabs>
          <w:tab w:val="left" w:pos="2500"/>
        </w:tabs>
      </w:pPr>
    </w:p>
    <w:p w14:paraId="67412753" w14:textId="77777777" w:rsidR="00A67B32" w:rsidRDefault="00A67B32" w:rsidP="003949CE">
      <w:pPr>
        <w:pBdr>
          <w:bottom w:val="none" w:sz="0" w:space="8" w:color="000000"/>
        </w:pBdr>
        <w:shd w:val="clear" w:color="auto" w:fill="FFFFFF"/>
        <w:tabs>
          <w:tab w:val="left" w:pos="2500"/>
        </w:tabs>
      </w:pPr>
    </w:p>
    <w:p w14:paraId="7E3E4B7D" w14:textId="77777777" w:rsidR="00A67B32" w:rsidRDefault="00A67B32" w:rsidP="003949CE">
      <w:pPr>
        <w:pBdr>
          <w:bottom w:val="none" w:sz="0" w:space="8" w:color="000000"/>
        </w:pBdr>
        <w:shd w:val="clear" w:color="auto" w:fill="FFFFFF"/>
        <w:tabs>
          <w:tab w:val="left" w:pos="2500"/>
        </w:tabs>
      </w:pPr>
    </w:p>
    <w:p w14:paraId="764CCF5D" w14:textId="77777777" w:rsidR="00E410C6" w:rsidRDefault="00E410C6" w:rsidP="003949CE">
      <w:pPr>
        <w:pBdr>
          <w:bottom w:val="none" w:sz="0" w:space="8" w:color="000000"/>
        </w:pBdr>
        <w:shd w:val="clear" w:color="auto" w:fill="FFFFFF"/>
        <w:tabs>
          <w:tab w:val="left" w:pos="2500"/>
        </w:tabs>
        <w:rPr>
          <w:sz w:val="24"/>
          <w:szCs w:val="24"/>
        </w:rPr>
      </w:pPr>
    </w:p>
    <w:p w14:paraId="5DED271B" w14:textId="2C759798" w:rsidR="00E753B7" w:rsidRPr="00195AE4" w:rsidRDefault="005758E1" w:rsidP="00195AE4">
      <w:pPr>
        <w:pStyle w:val="PargrafodaLista"/>
        <w:numPr>
          <w:ilvl w:val="0"/>
          <w:numId w:val="2"/>
        </w:numPr>
        <w:pBdr>
          <w:bottom w:val="none" w:sz="0" w:space="8" w:color="000000"/>
        </w:pBdr>
        <w:shd w:val="clear" w:color="auto" w:fill="FFFFFF"/>
        <w:tabs>
          <w:tab w:val="left" w:pos="2500"/>
        </w:tabs>
        <w:rPr>
          <w:b/>
          <w:bCs/>
          <w:sz w:val="24"/>
          <w:szCs w:val="24"/>
        </w:rPr>
      </w:pPr>
      <w:r w:rsidRPr="0002468F">
        <w:rPr>
          <w:b/>
          <w:bCs/>
          <w:sz w:val="24"/>
          <w:szCs w:val="24"/>
        </w:rPr>
        <w:lastRenderedPageBreak/>
        <w:t>INTRODUÇÃO</w:t>
      </w:r>
    </w:p>
    <w:p w14:paraId="509C8857" w14:textId="1D121EDF" w:rsidR="0002468F" w:rsidRDefault="00E753B7" w:rsidP="0010421F">
      <w:pPr>
        <w:pBdr>
          <w:bottom w:val="none" w:sz="0" w:space="8" w:color="000000"/>
        </w:pBdr>
        <w:shd w:val="clear" w:color="auto" w:fill="FFFFFF"/>
        <w:tabs>
          <w:tab w:val="left" w:pos="699"/>
        </w:tabs>
        <w:spacing w:line="360" w:lineRule="auto"/>
        <w:jc w:val="both"/>
        <w:rPr>
          <w:sz w:val="24"/>
          <w:szCs w:val="24"/>
        </w:rPr>
      </w:pPr>
      <w:r>
        <w:rPr>
          <w:sz w:val="24"/>
          <w:szCs w:val="24"/>
        </w:rPr>
        <w:tab/>
      </w:r>
      <w:r w:rsidR="0002468F" w:rsidRPr="0002468F">
        <w:rPr>
          <w:sz w:val="24"/>
          <w:szCs w:val="24"/>
        </w:rPr>
        <w:t xml:space="preserve">A palmeira </w:t>
      </w:r>
      <w:r w:rsidR="0002468F" w:rsidRPr="0002468F">
        <w:rPr>
          <w:i/>
          <w:iCs/>
          <w:sz w:val="24"/>
          <w:szCs w:val="24"/>
        </w:rPr>
        <w:t>Elaeis guineensis</w:t>
      </w:r>
      <w:r w:rsidR="0002468F" w:rsidRPr="0002468F">
        <w:rPr>
          <w:sz w:val="24"/>
          <w:szCs w:val="24"/>
        </w:rPr>
        <w:t xml:space="preserve"> Jacq.</w:t>
      </w:r>
      <w:r w:rsidR="00E12330">
        <w:rPr>
          <w:sz w:val="24"/>
          <w:szCs w:val="24"/>
        </w:rPr>
        <w:t xml:space="preserve"> </w:t>
      </w:r>
      <w:r w:rsidR="00357826">
        <w:rPr>
          <w:sz w:val="24"/>
          <w:szCs w:val="24"/>
        </w:rPr>
        <w:t>(</w:t>
      </w:r>
      <w:r w:rsidR="0002468F" w:rsidRPr="0002468F">
        <w:rPr>
          <w:sz w:val="24"/>
          <w:szCs w:val="24"/>
        </w:rPr>
        <w:t>dendê ou dendezeiro</w:t>
      </w:r>
      <w:r w:rsidR="00357826">
        <w:rPr>
          <w:sz w:val="24"/>
          <w:szCs w:val="24"/>
        </w:rPr>
        <w:t>)</w:t>
      </w:r>
      <w:r w:rsidR="0003590B">
        <w:rPr>
          <w:sz w:val="24"/>
          <w:szCs w:val="24"/>
        </w:rPr>
        <w:t xml:space="preserve"> </w:t>
      </w:r>
      <w:r w:rsidR="0002468F" w:rsidRPr="0002468F">
        <w:rPr>
          <w:sz w:val="24"/>
          <w:szCs w:val="24"/>
        </w:rPr>
        <w:t>é nativa da África Ocidental</w:t>
      </w:r>
      <w:r w:rsidR="0003590B">
        <w:rPr>
          <w:sz w:val="24"/>
          <w:szCs w:val="24"/>
        </w:rPr>
        <w:t xml:space="preserve"> e</w:t>
      </w:r>
      <w:r w:rsidR="0002468F" w:rsidRPr="0002468F">
        <w:rPr>
          <w:sz w:val="24"/>
          <w:szCs w:val="24"/>
        </w:rPr>
        <w:t xml:space="preserve"> </w:t>
      </w:r>
      <w:r w:rsidR="0003590B">
        <w:rPr>
          <w:sz w:val="24"/>
          <w:szCs w:val="24"/>
        </w:rPr>
        <w:t>f</w:t>
      </w:r>
      <w:r w:rsidR="0002468F" w:rsidRPr="0002468F">
        <w:rPr>
          <w:sz w:val="24"/>
          <w:szCs w:val="24"/>
        </w:rPr>
        <w:t>oi introduzida na América do Sul durante o período colonial</w:t>
      </w:r>
      <w:r w:rsidR="0010421F">
        <w:rPr>
          <w:sz w:val="24"/>
          <w:szCs w:val="24"/>
        </w:rPr>
        <w:t xml:space="preserve"> (</w:t>
      </w:r>
      <w:r w:rsidR="0010421F" w:rsidRPr="0010421F">
        <w:rPr>
          <w:sz w:val="24"/>
          <w:szCs w:val="24"/>
          <w:lang w:val="pt-BR"/>
        </w:rPr>
        <w:t>SANTOS,</w:t>
      </w:r>
      <w:r w:rsidR="0010421F">
        <w:rPr>
          <w:sz w:val="24"/>
          <w:szCs w:val="24"/>
          <w:lang w:val="pt-BR"/>
        </w:rPr>
        <w:t xml:space="preserve"> </w:t>
      </w:r>
      <w:r w:rsidR="0010421F" w:rsidRPr="0010421F">
        <w:rPr>
          <w:sz w:val="24"/>
          <w:szCs w:val="24"/>
          <w:lang w:val="pt-BR"/>
        </w:rPr>
        <w:t>2010).</w:t>
      </w:r>
      <w:r w:rsidR="0002468F" w:rsidRPr="0002468F">
        <w:rPr>
          <w:sz w:val="24"/>
          <w:szCs w:val="24"/>
        </w:rPr>
        <w:t xml:space="preserve"> </w:t>
      </w:r>
      <w:r w:rsidR="00232598" w:rsidRPr="00232598">
        <w:rPr>
          <w:sz w:val="24"/>
          <w:szCs w:val="24"/>
        </w:rPr>
        <w:t>No Brasil, chegou à Bahia no século XVII e à Amazônia na década de 1950, com o Pará concentrando atualmente as maiores áreas de cultivo (NAHUM &amp; SANTOS, 2016).</w:t>
      </w:r>
    </w:p>
    <w:p w14:paraId="77F3E181" w14:textId="65C4F96B" w:rsidR="00195AE4" w:rsidRDefault="00195AE4" w:rsidP="00136471">
      <w:pPr>
        <w:pBdr>
          <w:bottom w:val="none" w:sz="0" w:space="8" w:color="000000"/>
        </w:pBdr>
        <w:shd w:val="clear" w:color="auto" w:fill="FFFFFF"/>
        <w:tabs>
          <w:tab w:val="left" w:pos="699"/>
        </w:tabs>
        <w:spacing w:line="360" w:lineRule="auto"/>
        <w:jc w:val="both"/>
        <w:rPr>
          <w:sz w:val="24"/>
          <w:szCs w:val="24"/>
          <w:lang w:val="pt-BR"/>
        </w:rPr>
      </w:pPr>
      <w:r>
        <w:rPr>
          <w:sz w:val="24"/>
          <w:szCs w:val="24"/>
          <w:lang w:val="pt-BR"/>
        </w:rPr>
        <w:tab/>
      </w:r>
      <w:r w:rsidR="00136471" w:rsidRPr="00136471">
        <w:rPr>
          <w:sz w:val="24"/>
          <w:szCs w:val="24"/>
          <w:lang w:val="pt-BR"/>
        </w:rPr>
        <w:t xml:space="preserve">O dendezeiro </w:t>
      </w:r>
      <w:r w:rsidR="0026210C" w:rsidRPr="0026210C">
        <w:rPr>
          <w:sz w:val="24"/>
          <w:szCs w:val="24"/>
        </w:rPr>
        <w:t>apresenta elevada importância econômica</w:t>
      </w:r>
      <w:r w:rsidR="00EB7800">
        <w:rPr>
          <w:sz w:val="24"/>
          <w:szCs w:val="24"/>
          <w:lang w:val="pt-BR"/>
        </w:rPr>
        <w:t xml:space="preserve">, </w:t>
      </w:r>
      <w:r w:rsidR="00B57182">
        <w:rPr>
          <w:sz w:val="24"/>
          <w:szCs w:val="24"/>
        </w:rPr>
        <w:t>devido aos</w:t>
      </w:r>
      <w:r w:rsidR="00EB7800" w:rsidRPr="00EB7800">
        <w:rPr>
          <w:sz w:val="24"/>
          <w:szCs w:val="24"/>
        </w:rPr>
        <w:t xml:space="preserve"> seus óleos </w:t>
      </w:r>
      <w:r w:rsidR="00BF6C92">
        <w:rPr>
          <w:sz w:val="24"/>
          <w:szCs w:val="24"/>
          <w:lang w:val="pt-BR"/>
        </w:rPr>
        <w:t>s</w:t>
      </w:r>
      <w:r w:rsidR="00CC4E2D">
        <w:rPr>
          <w:sz w:val="24"/>
          <w:szCs w:val="24"/>
          <w:lang w:val="pt-BR"/>
        </w:rPr>
        <w:t>erem</w:t>
      </w:r>
      <w:r w:rsidR="00BF6C92">
        <w:rPr>
          <w:sz w:val="24"/>
          <w:szCs w:val="24"/>
          <w:lang w:val="pt-BR"/>
        </w:rPr>
        <w:t xml:space="preserve"> </w:t>
      </w:r>
      <w:r w:rsidR="00BF6C92" w:rsidRPr="00FC04DC">
        <w:rPr>
          <w:sz w:val="24"/>
          <w:szCs w:val="24"/>
        </w:rPr>
        <w:t>amplamente utilizados como matéria-prima em variados setores industriais</w:t>
      </w:r>
      <w:r w:rsidR="00BF6C92" w:rsidRPr="00136471">
        <w:rPr>
          <w:sz w:val="24"/>
          <w:szCs w:val="24"/>
          <w:lang w:val="pt-BR"/>
        </w:rPr>
        <w:t xml:space="preserve"> </w:t>
      </w:r>
      <w:r w:rsidR="00136471" w:rsidRPr="00136471">
        <w:rPr>
          <w:sz w:val="24"/>
          <w:szCs w:val="24"/>
          <w:lang w:val="pt-BR"/>
        </w:rPr>
        <w:t xml:space="preserve">(NASCIMENTO </w:t>
      </w:r>
      <w:r w:rsidR="002C45D2" w:rsidRPr="002C45D2">
        <w:rPr>
          <w:sz w:val="24"/>
          <w:szCs w:val="24"/>
          <w:lang w:val="pt-BR"/>
        </w:rPr>
        <w:t>et al</w:t>
      </w:r>
      <w:r w:rsidR="00136471" w:rsidRPr="00136471">
        <w:rPr>
          <w:sz w:val="24"/>
          <w:szCs w:val="24"/>
          <w:lang w:val="pt-BR"/>
        </w:rPr>
        <w:t xml:space="preserve">., 2018). </w:t>
      </w:r>
      <w:r w:rsidR="00837BE8" w:rsidRPr="00FC04DC">
        <w:rPr>
          <w:sz w:val="24"/>
          <w:szCs w:val="24"/>
        </w:rPr>
        <w:t xml:space="preserve">Apesar de sua importância comercial no Brasil, poucos estudos investigam a </w:t>
      </w:r>
      <w:r w:rsidR="00693131" w:rsidRPr="00693131">
        <w:rPr>
          <w:sz w:val="24"/>
          <w:szCs w:val="24"/>
        </w:rPr>
        <w:t>micobiota associada a essa planta, especialmente os fungos conidiais.</w:t>
      </w:r>
    </w:p>
    <w:p w14:paraId="3EC4AAE0" w14:textId="4C549321" w:rsidR="009E7E78" w:rsidRDefault="00BD1014" w:rsidP="00136471">
      <w:pPr>
        <w:pBdr>
          <w:bottom w:val="none" w:sz="0" w:space="8" w:color="000000"/>
        </w:pBdr>
        <w:shd w:val="clear" w:color="auto" w:fill="FFFFFF"/>
        <w:tabs>
          <w:tab w:val="left" w:pos="699"/>
        </w:tabs>
        <w:spacing w:line="360" w:lineRule="auto"/>
        <w:jc w:val="both"/>
        <w:rPr>
          <w:sz w:val="24"/>
          <w:szCs w:val="24"/>
        </w:rPr>
      </w:pPr>
      <w:r>
        <w:rPr>
          <w:sz w:val="24"/>
          <w:szCs w:val="24"/>
          <w:lang w:val="pt-BR"/>
        </w:rPr>
        <w:tab/>
      </w:r>
      <w:r w:rsidR="00FA2750">
        <w:rPr>
          <w:sz w:val="24"/>
          <w:szCs w:val="24"/>
        </w:rPr>
        <w:t>Esse</w:t>
      </w:r>
      <w:r w:rsidR="00FA2750" w:rsidRPr="00FA2750">
        <w:rPr>
          <w:sz w:val="24"/>
          <w:szCs w:val="24"/>
        </w:rPr>
        <w:t xml:space="preserve"> </w:t>
      </w:r>
      <w:r w:rsidR="00FA2750" w:rsidRPr="009B40B0">
        <w:rPr>
          <w:sz w:val="24"/>
          <w:szCs w:val="24"/>
        </w:rPr>
        <w:t>grupo</w:t>
      </w:r>
      <w:r w:rsidR="00DF25E6" w:rsidRPr="00DF25E6">
        <w:t xml:space="preserve"> </w:t>
      </w:r>
      <w:r w:rsidR="00FA2750">
        <w:t xml:space="preserve">de fungos </w:t>
      </w:r>
      <w:r w:rsidR="00DF25E6" w:rsidRPr="00DF25E6">
        <w:rPr>
          <w:sz w:val="24"/>
          <w:szCs w:val="24"/>
        </w:rPr>
        <w:t>contrib</w:t>
      </w:r>
      <w:r w:rsidR="00E779EC">
        <w:rPr>
          <w:sz w:val="24"/>
          <w:szCs w:val="24"/>
        </w:rPr>
        <w:t>ui</w:t>
      </w:r>
      <w:r w:rsidR="00DF25E6" w:rsidRPr="00DF25E6">
        <w:rPr>
          <w:sz w:val="24"/>
          <w:szCs w:val="24"/>
        </w:rPr>
        <w:t xml:space="preserve"> de forma</w:t>
      </w:r>
      <w:r w:rsidR="00DF25E6">
        <w:rPr>
          <w:sz w:val="24"/>
          <w:szCs w:val="24"/>
        </w:rPr>
        <w:t xml:space="preserve"> </w:t>
      </w:r>
      <w:r w:rsidR="00DF25E6" w:rsidRPr="00DF25E6">
        <w:rPr>
          <w:sz w:val="24"/>
          <w:szCs w:val="24"/>
        </w:rPr>
        <w:t>significativa na</w:t>
      </w:r>
      <w:r w:rsidR="00DA1D0C">
        <w:rPr>
          <w:sz w:val="24"/>
          <w:szCs w:val="24"/>
        </w:rPr>
        <w:t xml:space="preserve"> </w:t>
      </w:r>
      <w:r w:rsidR="0010574A">
        <w:rPr>
          <w:sz w:val="24"/>
          <w:szCs w:val="24"/>
        </w:rPr>
        <w:t>degradação</w:t>
      </w:r>
      <w:r w:rsidR="0071331A">
        <w:rPr>
          <w:sz w:val="24"/>
          <w:szCs w:val="24"/>
        </w:rPr>
        <w:t xml:space="preserve"> da serrapilheira</w:t>
      </w:r>
      <w:r w:rsidR="00DF25E6" w:rsidRPr="00DF25E6">
        <w:rPr>
          <w:sz w:val="24"/>
          <w:szCs w:val="24"/>
        </w:rPr>
        <w:t xml:space="preserve">, sendo um dos principais colonizadores </w:t>
      </w:r>
      <w:r w:rsidR="00FC66A2">
        <w:rPr>
          <w:sz w:val="24"/>
          <w:szCs w:val="24"/>
        </w:rPr>
        <w:t>de substratos vegetais</w:t>
      </w:r>
      <w:r w:rsidR="004825FB">
        <w:rPr>
          <w:sz w:val="24"/>
          <w:szCs w:val="24"/>
        </w:rPr>
        <w:t xml:space="preserve">. </w:t>
      </w:r>
      <w:r w:rsidR="00EA42B3">
        <w:rPr>
          <w:sz w:val="24"/>
          <w:szCs w:val="24"/>
        </w:rPr>
        <w:t>É</w:t>
      </w:r>
      <w:r w:rsidR="00CC4E2D">
        <w:rPr>
          <w:sz w:val="24"/>
          <w:szCs w:val="24"/>
        </w:rPr>
        <w:t xml:space="preserve"> </w:t>
      </w:r>
      <w:r w:rsidR="00195AE4" w:rsidRPr="009B40B0">
        <w:rPr>
          <w:sz w:val="24"/>
          <w:szCs w:val="24"/>
        </w:rPr>
        <w:t>formado por espécies que produzem esporos mitóticos chamados conídios, originados em hifas reprodutivas isoladas ou em agregações</w:t>
      </w:r>
      <w:r w:rsidR="00195AE4">
        <w:rPr>
          <w:sz w:val="24"/>
          <w:szCs w:val="24"/>
        </w:rPr>
        <w:t xml:space="preserve"> </w:t>
      </w:r>
      <w:r w:rsidR="00195AE4" w:rsidRPr="009B40B0">
        <w:rPr>
          <w:sz w:val="24"/>
          <w:szCs w:val="24"/>
        </w:rPr>
        <w:t xml:space="preserve">(SEIFERT </w:t>
      </w:r>
      <w:r w:rsidR="002C45D2" w:rsidRPr="002C45D2">
        <w:rPr>
          <w:sz w:val="24"/>
          <w:szCs w:val="24"/>
        </w:rPr>
        <w:t>et al</w:t>
      </w:r>
      <w:r w:rsidR="00195AE4" w:rsidRPr="009B40B0">
        <w:rPr>
          <w:sz w:val="24"/>
          <w:szCs w:val="24"/>
        </w:rPr>
        <w:t xml:space="preserve">., 2011). </w:t>
      </w:r>
      <w:r w:rsidR="00617B39" w:rsidRPr="00617B39">
        <w:rPr>
          <w:sz w:val="24"/>
          <w:szCs w:val="24"/>
        </w:rPr>
        <w:t>E correspondem à</w:t>
      </w:r>
      <w:r w:rsidR="00195AE4" w:rsidRPr="009B40B0">
        <w:rPr>
          <w:sz w:val="24"/>
          <w:szCs w:val="24"/>
        </w:rPr>
        <w:t xml:space="preserve"> fase assexual de diversos representantes dos filos Ascomycota e Basidiomycota</w:t>
      </w:r>
      <w:r w:rsidR="008E304F">
        <w:rPr>
          <w:sz w:val="24"/>
          <w:szCs w:val="24"/>
        </w:rPr>
        <w:t>,</w:t>
      </w:r>
      <w:r w:rsidR="00195AE4">
        <w:rPr>
          <w:sz w:val="24"/>
          <w:szCs w:val="24"/>
        </w:rPr>
        <w:t xml:space="preserve"> </w:t>
      </w:r>
      <w:r w:rsidR="00A65289" w:rsidRPr="00A65289">
        <w:rPr>
          <w:sz w:val="24"/>
          <w:szCs w:val="24"/>
        </w:rPr>
        <w:t>abrangendo</w:t>
      </w:r>
      <w:r w:rsidR="00195AE4" w:rsidRPr="009B40B0">
        <w:rPr>
          <w:sz w:val="24"/>
          <w:szCs w:val="24"/>
        </w:rPr>
        <w:t xml:space="preserve"> aproximadamente 30.000 espécies descritas</w:t>
      </w:r>
      <w:r w:rsidR="00195AE4">
        <w:rPr>
          <w:sz w:val="24"/>
          <w:szCs w:val="24"/>
        </w:rPr>
        <w:t xml:space="preserve"> e </w:t>
      </w:r>
      <w:r w:rsidR="00195AE4" w:rsidRPr="009B40B0">
        <w:rPr>
          <w:sz w:val="24"/>
          <w:szCs w:val="24"/>
        </w:rPr>
        <w:t xml:space="preserve">amplamente distribuídas em diferentes ecossistemas (WIJAYAWARDENE </w:t>
      </w:r>
      <w:r w:rsidR="002C45D2" w:rsidRPr="002C45D2">
        <w:rPr>
          <w:sz w:val="24"/>
          <w:szCs w:val="24"/>
        </w:rPr>
        <w:t>et al</w:t>
      </w:r>
      <w:r w:rsidR="00195AE4" w:rsidRPr="009B40B0">
        <w:rPr>
          <w:sz w:val="24"/>
          <w:szCs w:val="24"/>
        </w:rPr>
        <w:t>., 20</w:t>
      </w:r>
      <w:r w:rsidR="00195AE4">
        <w:rPr>
          <w:sz w:val="24"/>
          <w:szCs w:val="24"/>
        </w:rPr>
        <w:t>2</w:t>
      </w:r>
      <w:r w:rsidR="00195AE4" w:rsidRPr="009B40B0">
        <w:rPr>
          <w:sz w:val="24"/>
          <w:szCs w:val="24"/>
        </w:rPr>
        <w:t>2).</w:t>
      </w:r>
    </w:p>
    <w:p w14:paraId="488E0872" w14:textId="1F2E0F0E" w:rsidR="00CB055B" w:rsidRDefault="009E7E78" w:rsidP="00460E47">
      <w:pPr>
        <w:pBdr>
          <w:bottom w:val="none" w:sz="0" w:space="8" w:color="000000"/>
        </w:pBdr>
        <w:shd w:val="clear" w:color="auto" w:fill="FFFFFF"/>
        <w:tabs>
          <w:tab w:val="left" w:pos="699"/>
        </w:tabs>
        <w:spacing w:line="360" w:lineRule="auto"/>
        <w:jc w:val="both"/>
        <w:rPr>
          <w:sz w:val="24"/>
          <w:szCs w:val="24"/>
          <w:lang w:val="pt-BR"/>
        </w:rPr>
      </w:pPr>
      <w:r>
        <w:rPr>
          <w:sz w:val="24"/>
          <w:szCs w:val="24"/>
        </w:rPr>
        <w:tab/>
      </w:r>
      <w:r w:rsidRPr="009E7E78">
        <w:rPr>
          <w:sz w:val="24"/>
          <w:szCs w:val="24"/>
        </w:rPr>
        <w:t>Atualmente, cerca de 2.500 espécies de fungos estão associadas a palmeiras, com a maior parte dos registros de diversidade concentrada nas regiões tropicais da Ásia (PEREIRA &amp; PHILLIPS, 2023).</w:t>
      </w:r>
      <w:r w:rsidR="00317326">
        <w:rPr>
          <w:sz w:val="24"/>
          <w:szCs w:val="24"/>
        </w:rPr>
        <w:t xml:space="preserve"> </w:t>
      </w:r>
      <w:r w:rsidR="003F2DD9" w:rsidRPr="003F2DD9">
        <w:rPr>
          <w:sz w:val="24"/>
          <w:szCs w:val="24"/>
        </w:rPr>
        <w:t>Na Amazônia, entretanto, os estudos sobre fungos conidiais em palmeiras ainda são escassos</w:t>
      </w:r>
      <w:r w:rsidR="006E63F3">
        <w:rPr>
          <w:sz w:val="24"/>
          <w:szCs w:val="24"/>
        </w:rPr>
        <w:t xml:space="preserve"> </w:t>
      </w:r>
      <w:r w:rsidR="001B77D5" w:rsidRPr="001B77D5">
        <w:rPr>
          <w:sz w:val="24"/>
          <w:szCs w:val="24"/>
          <w:lang w:val="pt-BR"/>
        </w:rPr>
        <w:t>(GUTIÉRREZ; MONTEIRO; SOTÃO, 2009; MONTEIRO;</w:t>
      </w:r>
      <w:r w:rsidR="001B77D5">
        <w:rPr>
          <w:sz w:val="24"/>
          <w:szCs w:val="24"/>
          <w:lang w:val="pt-BR"/>
        </w:rPr>
        <w:t xml:space="preserve"> </w:t>
      </w:r>
      <w:r w:rsidR="001B77D5" w:rsidRPr="001B77D5">
        <w:rPr>
          <w:sz w:val="24"/>
          <w:szCs w:val="24"/>
          <w:lang w:val="pt-BR"/>
        </w:rPr>
        <w:t xml:space="preserve">GUTIÉRREZ; SOTÃO, 2010; MONTEIRO </w:t>
      </w:r>
      <w:r w:rsidR="002C45D2" w:rsidRPr="002C45D2">
        <w:rPr>
          <w:sz w:val="24"/>
          <w:szCs w:val="24"/>
          <w:lang w:val="pt-BR"/>
        </w:rPr>
        <w:t>et al</w:t>
      </w:r>
      <w:r w:rsidR="001B77D5" w:rsidRPr="001B77D5">
        <w:rPr>
          <w:i/>
          <w:iCs/>
          <w:sz w:val="24"/>
          <w:szCs w:val="24"/>
          <w:lang w:val="pt-BR"/>
        </w:rPr>
        <w:t>.</w:t>
      </w:r>
      <w:r w:rsidR="001B77D5" w:rsidRPr="001B77D5">
        <w:rPr>
          <w:sz w:val="24"/>
          <w:szCs w:val="24"/>
          <w:lang w:val="pt-BR"/>
        </w:rPr>
        <w:t>, 2018; MONTEIRO; SARMENTO;</w:t>
      </w:r>
      <w:r w:rsidR="001B77D5">
        <w:rPr>
          <w:sz w:val="24"/>
          <w:szCs w:val="24"/>
          <w:lang w:val="pt-BR"/>
        </w:rPr>
        <w:t xml:space="preserve"> </w:t>
      </w:r>
      <w:r w:rsidR="001B77D5" w:rsidRPr="001B77D5">
        <w:rPr>
          <w:sz w:val="24"/>
          <w:szCs w:val="24"/>
          <w:lang w:val="pt-BR"/>
        </w:rPr>
        <w:t xml:space="preserve">SOTÃO, 2019; SILVA </w:t>
      </w:r>
      <w:r w:rsidR="002C45D2" w:rsidRPr="002C45D2">
        <w:rPr>
          <w:sz w:val="24"/>
          <w:szCs w:val="24"/>
          <w:lang w:val="pt-BR"/>
        </w:rPr>
        <w:t>et al</w:t>
      </w:r>
      <w:r w:rsidR="001B77D5" w:rsidRPr="001B77D5">
        <w:rPr>
          <w:sz w:val="24"/>
          <w:szCs w:val="24"/>
          <w:lang w:val="pt-BR"/>
        </w:rPr>
        <w:t>., 2022).</w:t>
      </w:r>
    </w:p>
    <w:p w14:paraId="0ED8DCE2" w14:textId="2783AEB1" w:rsidR="003949CE" w:rsidRDefault="009F27D4" w:rsidP="006D3F96">
      <w:pPr>
        <w:spacing w:line="360" w:lineRule="auto"/>
        <w:jc w:val="both"/>
        <w:rPr>
          <w:sz w:val="24"/>
          <w:szCs w:val="24"/>
        </w:rPr>
      </w:pPr>
      <w:r>
        <w:rPr>
          <w:sz w:val="24"/>
          <w:szCs w:val="24"/>
          <w:lang w:val="pt-BR"/>
        </w:rPr>
        <w:tab/>
      </w:r>
      <w:r w:rsidR="002C4FD0">
        <w:rPr>
          <w:sz w:val="24"/>
          <w:szCs w:val="24"/>
        </w:rPr>
        <w:t>A</w:t>
      </w:r>
      <w:r w:rsidR="006712DC" w:rsidRPr="006712DC">
        <w:rPr>
          <w:sz w:val="24"/>
          <w:szCs w:val="24"/>
        </w:rPr>
        <w:t xml:space="preserve"> maioria </w:t>
      </w:r>
      <w:r w:rsidR="00365385">
        <w:rPr>
          <w:sz w:val="24"/>
          <w:szCs w:val="24"/>
        </w:rPr>
        <w:t xml:space="preserve">das </w:t>
      </w:r>
      <w:r w:rsidR="00365385" w:rsidRPr="009B40B0">
        <w:rPr>
          <w:sz w:val="24"/>
          <w:szCs w:val="24"/>
        </w:rPr>
        <w:t>p</w:t>
      </w:r>
      <w:r w:rsidR="00365385">
        <w:rPr>
          <w:sz w:val="24"/>
          <w:szCs w:val="24"/>
        </w:rPr>
        <w:t>esquisas</w:t>
      </w:r>
      <w:r w:rsidR="006712DC" w:rsidRPr="006712DC">
        <w:rPr>
          <w:sz w:val="24"/>
          <w:szCs w:val="24"/>
        </w:rPr>
        <w:t xml:space="preserve"> </w:t>
      </w:r>
      <w:r w:rsidR="005032E5">
        <w:rPr>
          <w:sz w:val="24"/>
          <w:szCs w:val="24"/>
        </w:rPr>
        <w:t>sobre</w:t>
      </w:r>
      <w:r w:rsidR="006712DC" w:rsidRPr="006712DC">
        <w:rPr>
          <w:sz w:val="24"/>
          <w:szCs w:val="24"/>
        </w:rPr>
        <w:t xml:space="preserve"> fungos </w:t>
      </w:r>
      <w:r w:rsidR="006712DC" w:rsidRPr="009F27D4">
        <w:rPr>
          <w:sz w:val="24"/>
          <w:szCs w:val="24"/>
        </w:rPr>
        <w:t xml:space="preserve">associados à </w:t>
      </w:r>
      <w:r w:rsidR="0071331A" w:rsidRPr="005032E5">
        <w:rPr>
          <w:i/>
          <w:iCs/>
          <w:sz w:val="24"/>
          <w:szCs w:val="24"/>
        </w:rPr>
        <w:t>E</w:t>
      </w:r>
      <w:r w:rsidR="0071331A">
        <w:rPr>
          <w:i/>
          <w:iCs/>
          <w:sz w:val="24"/>
          <w:szCs w:val="24"/>
        </w:rPr>
        <w:t>.</w:t>
      </w:r>
      <w:r w:rsidR="0071331A" w:rsidRPr="005032E5">
        <w:rPr>
          <w:i/>
          <w:iCs/>
          <w:sz w:val="24"/>
          <w:szCs w:val="24"/>
        </w:rPr>
        <w:t xml:space="preserve"> </w:t>
      </w:r>
      <w:r w:rsidR="006712DC" w:rsidRPr="005032E5">
        <w:rPr>
          <w:i/>
          <w:iCs/>
          <w:sz w:val="24"/>
          <w:szCs w:val="24"/>
        </w:rPr>
        <w:t>guineensis</w:t>
      </w:r>
      <w:r w:rsidR="006712DC" w:rsidRPr="009F27D4">
        <w:rPr>
          <w:sz w:val="24"/>
          <w:szCs w:val="24"/>
        </w:rPr>
        <w:t xml:space="preserve"> concentra-se em fitopatógenos, sendo </w:t>
      </w:r>
      <w:r w:rsidR="00420D41" w:rsidRPr="009F27D4">
        <w:rPr>
          <w:sz w:val="24"/>
          <w:szCs w:val="24"/>
        </w:rPr>
        <w:t>p</w:t>
      </w:r>
      <w:r w:rsidR="00420D41">
        <w:rPr>
          <w:sz w:val="24"/>
          <w:szCs w:val="24"/>
        </w:rPr>
        <w:t xml:space="preserve">oucos </w:t>
      </w:r>
      <w:r w:rsidR="006712DC" w:rsidRPr="009F27D4">
        <w:rPr>
          <w:sz w:val="24"/>
          <w:szCs w:val="24"/>
        </w:rPr>
        <w:t xml:space="preserve">os registros de fungos decompositores. </w:t>
      </w:r>
      <w:r w:rsidR="00002DAA" w:rsidRPr="00002DAA">
        <w:rPr>
          <w:sz w:val="24"/>
          <w:szCs w:val="24"/>
        </w:rPr>
        <w:t xml:space="preserve">A </w:t>
      </w:r>
      <w:r w:rsidR="0071331A" w:rsidRPr="00002DAA">
        <w:rPr>
          <w:sz w:val="24"/>
          <w:szCs w:val="24"/>
        </w:rPr>
        <w:t>limita</w:t>
      </w:r>
      <w:r w:rsidR="0071331A">
        <w:rPr>
          <w:sz w:val="24"/>
          <w:szCs w:val="24"/>
        </w:rPr>
        <w:t>ção</w:t>
      </w:r>
      <w:r w:rsidR="0071331A" w:rsidRPr="00002DAA">
        <w:rPr>
          <w:sz w:val="24"/>
          <w:szCs w:val="24"/>
        </w:rPr>
        <w:t xml:space="preserve"> </w:t>
      </w:r>
      <w:r w:rsidR="00002DAA" w:rsidRPr="00002DAA">
        <w:rPr>
          <w:sz w:val="24"/>
          <w:szCs w:val="24"/>
        </w:rPr>
        <w:t xml:space="preserve">de </w:t>
      </w:r>
      <w:r w:rsidR="00654193">
        <w:rPr>
          <w:sz w:val="24"/>
          <w:szCs w:val="24"/>
        </w:rPr>
        <w:t>estudos</w:t>
      </w:r>
      <w:r w:rsidR="006712DC" w:rsidRPr="009F27D4">
        <w:rPr>
          <w:sz w:val="24"/>
          <w:szCs w:val="24"/>
        </w:rPr>
        <w:t xml:space="preserve"> sobre </w:t>
      </w:r>
      <w:r w:rsidR="00074429">
        <w:rPr>
          <w:sz w:val="24"/>
          <w:szCs w:val="24"/>
        </w:rPr>
        <w:t>fungos coni</w:t>
      </w:r>
      <w:r w:rsidR="006D0DC2">
        <w:rPr>
          <w:sz w:val="24"/>
          <w:szCs w:val="24"/>
        </w:rPr>
        <w:t>diai</w:t>
      </w:r>
      <w:r w:rsidR="00074429">
        <w:rPr>
          <w:sz w:val="24"/>
          <w:szCs w:val="24"/>
        </w:rPr>
        <w:t xml:space="preserve">s </w:t>
      </w:r>
      <w:r w:rsidR="006712DC" w:rsidRPr="009F27D4">
        <w:rPr>
          <w:sz w:val="24"/>
          <w:szCs w:val="24"/>
        </w:rPr>
        <w:t xml:space="preserve">em substratos do dendezeiro, aliada à relevância econômica da dendeicultura na Amazônia, motivou a </w:t>
      </w:r>
      <w:r w:rsidR="00E85457">
        <w:rPr>
          <w:sz w:val="24"/>
          <w:szCs w:val="24"/>
        </w:rPr>
        <w:t>realização</w:t>
      </w:r>
      <w:r w:rsidR="006712DC" w:rsidRPr="009F27D4">
        <w:rPr>
          <w:sz w:val="24"/>
          <w:szCs w:val="24"/>
        </w:rPr>
        <w:t xml:space="preserve"> de um estudo taxonômico desses fungos em </w:t>
      </w:r>
      <w:r w:rsidR="00A84D1A">
        <w:rPr>
          <w:sz w:val="24"/>
          <w:szCs w:val="24"/>
        </w:rPr>
        <w:t>material vegetal</w:t>
      </w:r>
      <w:r w:rsidR="006712DC" w:rsidRPr="009F27D4">
        <w:rPr>
          <w:sz w:val="24"/>
          <w:szCs w:val="24"/>
        </w:rPr>
        <w:t xml:space="preserve"> em decomposição de </w:t>
      </w:r>
      <w:r w:rsidR="006712DC" w:rsidRPr="00340B5F">
        <w:rPr>
          <w:i/>
          <w:iCs/>
          <w:sz w:val="24"/>
          <w:szCs w:val="24"/>
        </w:rPr>
        <w:t>E</w:t>
      </w:r>
      <w:r w:rsidR="006712DC" w:rsidRPr="009F27D4">
        <w:rPr>
          <w:sz w:val="24"/>
          <w:szCs w:val="24"/>
        </w:rPr>
        <w:t xml:space="preserve">. </w:t>
      </w:r>
      <w:r w:rsidR="006712DC" w:rsidRPr="00340B5F">
        <w:rPr>
          <w:i/>
          <w:iCs/>
          <w:sz w:val="24"/>
          <w:szCs w:val="24"/>
        </w:rPr>
        <w:t>guineensis</w:t>
      </w:r>
      <w:r w:rsidR="006712DC" w:rsidRPr="009F27D4">
        <w:rPr>
          <w:sz w:val="24"/>
          <w:szCs w:val="24"/>
        </w:rPr>
        <w:t xml:space="preserve"> em áreas de </w:t>
      </w:r>
      <w:r w:rsidR="009E6EED">
        <w:rPr>
          <w:sz w:val="24"/>
          <w:szCs w:val="24"/>
          <w:lang w:val="pt-BR"/>
        </w:rPr>
        <w:t>cultivo</w:t>
      </w:r>
      <w:r w:rsidR="006712DC" w:rsidRPr="009F27D4">
        <w:rPr>
          <w:sz w:val="24"/>
          <w:szCs w:val="24"/>
        </w:rPr>
        <w:t xml:space="preserve"> na Amazônia </w:t>
      </w:r>
      <w:r w:rsidR="008B53C9">
        <w:rPr>
          <w:sz w:val="24"/>
          <w:szCs w:val="24"/>
        </w:rPr>
        <w:t>brasileira</w:t>
      </w:r>
      <w:r w:rsidR="00863E84">
        <w:rPr>
          <w:sz w:val="24"/>
          <w:szCs w:val="24"/>
        </w:rPr>
        <w:t>.</w:t>
      </w:r>
    </w:p>
    <w:p w14:paraId="3E008304" w14:textId="77777777" w:rsidR="00DD051B" w:rsidRPr="00BB0421" w:rsidRDefault="00DD051B" w:rsidP="00BB0421">
      <w:pPr>
        <w:pBdr>
          <w:bottom w:val="none" w:sz="0" w:space="8" w:color="000000"/>
        </w:pBdr>
        <w:shd w:val="clear" w:color="auto" w:fill="FFFFFF"/>
        <w:tabs>
          <w:tab w:val="left" w:pos="699"/>
        </w:tabs>
        <w:spacing w:line="360" w:lineRule="auto"/>
        <w:jc w:val="both"/>
        <w:rPr>
          <w:sz w:val="24"/>
          <w:szCs w:val="24"/>
          <w:lang w:val="pt-BR"/>
        </w:rPr>
      </w:pPr>
    </w:p>
    <w:p w14:paraId="62A23E09" w14:textId="77777777" w:rsidR="00E52D0D" w:rsidRPr="00E52D0D" w:rsidRDefault="00E52D0D" w:rsidP="00E52D0D">
      <w:pPr>
        <w:pBdr>
          <w:bottom w:val="none" w:sz="0" w:space="8" w:color="000000"/>
        </w:pBdr>
        <w:shd w:val="clear" w:color="auto" w:fill="FFFFFF"/>
        <w:tabs>
          <w:tab w:val="left" w:pos="2500"/>
        </w:tabs>
        <w:spacing w:line="432" w:lineRule="auto"/>
        <w:jc w:val="both"/>
        <w:rPr>
          <w:b/>
          <w:bCs/>
          <w:sz w:val="24"/>
          <w:szCs w:val="24"/>
        </w:rPr>
      </w:pPr>
      <w:r w:rsidRPr="00E52D0D">
        <w:rPr>
          <w:b/>
          <w:bCs/>
          <w:sz w:val="24"/>
          <w:szCs w:val="24"/>
        </w:rPr>
        <w:lastRenderedPageBreak/>
        <w:t>2. MATERIAL E MÉTODOS</w:t>
      </w:r>
    </w:p>
    <w:p w14:paraId="0532D955" w14:textId="3786557E" w:rsidR="00E52D0D" w:rsidRPr="00E52D0D" w:rsidRDefault="00E52D0D" w:rsidP="00E52D0D">
      <w:pPr>
        <w:pBdr>
          <w:bottom w:val="none" w:sz="0" w:space="8" w:color="000000"/>
        </w:pBdr>
        <w:shd w:val="clear" w:color="auto" w:fill="FFFFFF"/>
        <w:tabs>
          <w:tab w:val="left" w:pos="2500"/>
        </w:tabs>
        <w:spacing w:line="432" w:lineRule="auto"/>
        <w:jc w:val="both"/>
        <w:rPr>
          <w:b/>
          <w:bCs/>
          <w:sz w:val="24"/>
          <w:szCs w:val="24"/>
        </w:rPr>
      </w:pPr>
      <w:r w:rsidRPr="00E52D0D">
        <w:rPr>
          <w:b/>
          <w:bCs/>
          <w:sz w:val="24"/>
          <w:szCs w:val="24"/>
        </w:rPr>
        <w:t>2.1</w:t>
      </w:r>
      <w:r w:rsidR="0071331A">
        <w:rPr>
          <w:b/>
          <w:bCs/>
          <w:sz w:val="24"/>
          <w:szCs w:val="24"/>
        </w:rPr>
        <w:t>.</w:t>
      </w:r>
      <w:r w:rsidRPr="00E52D0D">
        <w:rPr>
          <w:b/>
          <w:bCs/>
          <w:sz w:val="24"/>
          <w:szCs w:val="24"/>
        </w:rPr>
        <w:t xml:space="preserve"> Caracterização da área de estudo</w:t>
      </w:r>
    </w:p>
    <w:p w14:paraId="460CA043" w14:textId="64FE43E9" w:rsidR="009D46B7" w:rsidRDefault="00E52D0D" w:rsidP="009D46B7">
      <w:pPr>
        <w:pBdr>
          <w:bottom w:val="none" w:sz="0" w:space="8" w:color="000000"/>
        </w:pBdr>
        <w:shd w:val="clear" w:color="auto" w:fill="FFFFFF"/>
        <w:tabs>
          <w:tab w:val="left" w:pos="2500"/>
        </w:tabs>
        <w:spacing w:line="432" w:lineRule="auto"/>
        <w:ind w:firstLine="700"/>
        <w:jc w:val="both"/>
        <w:rPr>
          <w:sz w:val="24"/>
          <w:szCs w:val="24"/>
        </w:rPr>
      </w:pPr>
      <w:r w:rsidRPr="00866F11">
        <w:rPr>
          <w:sz w:val="24"/>
          <w:szCs w:val="24"/>
        </w:rPr>
        <w:t xml:space="preserve">Para esse estudo, foram realizadas três coletas entre dezembro de 2022 a agosto de 2023, em três municípios com plantação de </w:t>
      </w:r>
      <w:r w:rsidR="0071331A" w:rsidRPr="00ED7268">
        <w:rPr>
          <w:i/>
          <w:iCs/>
          <w:sz w:val="24"/>
          <w:szCs w:val="24"/>
        </w:rPr>
        <w:t>E</w:t>
      </w:r>
      <w:r w:rsidR="0071331A">
        <w:rPr>
          <w:i/>
          <w:iCs/>
          <w:sz w:val="24"/>
          <w:szCs w:val="24"/>
        </w:rPr>
        <w:t xml:space="preserve">. </w:t>
      </w:r>
      <w:r w:rsidRPr="00ED7268">
        <w:rPr>
          <w:i/>
          <w:iCs/>
          <w:sz w:val="24"/>
          <w:szCs w:val="24"/>
        </w:rPr>
        <w:t>guineensis</w:t>
      </w:r>
      <w:r w:rsidRPr="00866F11">
        <w:rPr>
          <w:sz w:val="24"/>
          <w:szCs w:val="24"/>
        </w:rPr>
        <w:t xml:space="preserve"> no estado do Pará: a) Abaetetuba, região composta por capoeiras em regeneração intercaladas com áreas de cultivo agrícola (PREFEITURA MUNICIPAL DE ABAETETUBA, 2024); b) Moju, dominada por florestas ombrófilas densas, com capoeiras e áreas de vegetação secundária em regeneração (FAPESPA, 2022); c) Santa Bárbara do Pará, região formada principalmente por floresta secundária em diferentes estágios de regeneração (FAPESPA, 2022).</w:t>
      </w:r>
    </w:p>
    <w:p w14:paraId="77C624BE" w14:textId="77777777" w:rsidR="00DD051B" w:rsidRDefault="00DD051B" w:rsidP="009D46B7">
      <w:pPr>
        <w:pBdr>
          <w:bottom w:val="none" w:sz="0" w:space="8" w:color="000000"/>
        </w:pBdr>
        <w:shd w:val="clear" w:color="auto" w:fill="FFFFFF"/>
        <w:tabs>
          <w:tab w:val="left" w:pos="2500"/>
        </w:tabs>
        <w:spacing w:line="432" w:lineRule="auto"/>
        <w:ind w:firstLine="700"/>
        <w:jc w:val="both"/>
        <w:rPr>
          <w:sz w:val="24"/>
          <w:szCs w:val="24"/>
        </w:rPr>
      </w:pPr>
    </w:p>
    <w:p w14:paraId="0148D645" w14:textId="378A8FA7" w:rsidR="009D46B7" w:rsidRPr="009D46B7" w:rsidRDefault="009D46B7" w:rsidP="009D46B7">
      <w:pPr>
        <w:pBdr>
          <w:bottom w:val="none" w:sz="0" w:space="8" w:color="000000"/>
        </w:pBdr>
        <w:shd w:val="clear" w:color="auto" w:fill="FFFFFF"/>
        <w:tabs>
          <w:tab w:val="left" w:pos="2500"/>
        </w:tabs>
        <w:spacing w:line="432" w:lineRule="auto"/>
        <w:jc w:val="both"/>
        <w:rPr>
          <w:b/>
          <w:bCs/>
          <w:sz w:val="24"/>
          <w:szCs w:val="24"/>
        </w:rPr>
      </w:pPr>
      <w:r w:rsidRPr="009D46B7">
        <w:rPr>
          <w:b/>
          <w:bCs/>
          <w:sz w:val="24"/>
          <w:szCs w:val="24"/>
        </w:rPr>
        <w:t>2.2</w:t>
      </w:r>
      <w:r w:rsidR="0071331A">
        <w:rPr>
          <w:b/>
          <w:bCs/>
          <w:sz w:val="24"/>
          <w:szCs w:val="24"/>
        </w:rPr>
        <w:t>.</w:t>
      </w:r>
      <w:r w:rsidRPr="009D46B7">
        <w:rPr>
          <w:b/>
          <w:bCs/>
          <w:sz w:val="24"/>
          <w:szCs w:val="24"/>
        </w:rPr>
        <w:t xml:space="preserve"> Coleta, identificação e preservação das amostras</w:t>
      </w:r>
    </w:p>
    <w:p w14:paraId="6FCF5566" w14:textId="7B4E4396" w:rsidR="00E55A50" w:rsidRDefault="009D46B7" w:rsidP="00E410C6">
      <w:pPr>
        <w:pBdr>
          <w:bottom w:val="none" w:sz="0" w:space="8" w:color="000000"/>
        </w:pBdr>
        <w:shd w:val="clear" w:color="auto" w:fill="FFFFFF"/>
        <w:tabs>
          <w:tab w:val="left" w:pos="2500"/>
        </w:tabs>
        <w:spacing w:line="432" w:lineRule="auto"/>
        <w:ind w:firstLine="700"/>
        <w:jc w:val="both"/>
        <w:rPr>
          <w:sz w:val="24"/>
          <w:szCs w:val="24"/>
        </w:rPr>
      </w:pPr>
      <w:r w:rsidRPr="009D46B7">
        <w:rPr>
          <w:sz w:val="24"/>
          <w:szCs w:val="24"/>
        </w:rPr>
        <w:t xml:space="preserve">Foram selecionados 15 indivíduos de </w:t>
      </w:r>
      <w:r w:rsidRPr="009D46B7">
        <w:rPr>
          <w:i/>
          <w:iCs/>
          <w:sz w:val="24"/>
          <w:szCs w:val="24"/>
        </w:rPr>
        <w:t>E</w:t>
      </w:r>
      <w:r w:rsidRPr="009D46B7">
        <w:rPr>
          <w:sz w:val="24"/>
          <w:szCs w:val="24"/>
        </w:rPr>
        <w:t xml:space="preserve">. </w:t>
      </w:r>
      <w:r w:rsidRPr="009D46B7">
        <w:rPr>
          <w:i/>
          <w:iCs/>
          <w:sz w:val="24"/>
          <w:szCs w:val="24"/>
        </w:rPr>
        <w:t>guineensis</w:t>
      </w:r>
      <w:r w:rsidRPr="009D46B7">
        <w:rPr>
          <w:sz w:val="24"/>
          <w:szCs w:val="24"/>
        </w:rPr>
        <w:t xml:space="preserve"> </w:t>
      </w:r>
      <w:r w:rsidR="0071331A">
        <w:rPr>
          <w:sz w:val="24"/>
          <w:szCs w:val="24"/>
        </w:rPr>
        <w:t>em</w:t>
      </w:r>
      <w:r w:rsidR="0071331A" w:rsidRPr="009D46B7">
        <w:rPr>
          <w:sz w:val="24"/>
          <w:szCs w:val="24"/>
        </w:rPr>
        <w:t xml:space="preserve"> </w:t>
      </w:r>
      <w:r w:rsidRPr="009D46B7">
        <w:rPr>
          <w:sz w:val="24"/>
          <w:szCs w:val="24"/>
        </w:rPr>
        <w:t>cada área de estudo. Cada amostra foi constituída por cinco substratos vegetais em decomposição: bainha, cacho, folíolo, pecíolo e raque, totalizando 225 amostras. Os substratos foram submetidos à técnica de lavagem em água corrente (modificad</w:t>
      </w:r>
      <w:r w:rsidR="00530E69">
        <w:rPr>
          <w:sz w:val="24"/>
          <w:szCs w:val="24"/>
        </w:rPr>
        <w:t>a</w:t>
      </w:r>
      <w:r w:rsidRPr="009D46B7">
        <w:rPr>
          <w:sz w:val="24"/>
          <w:szCs w:val="24"/>
        </w:rPr>
        <w:t xml:space="preserve"> de CASTAÑEDA RUIZ </w:t>
      </w:r>
      <w:r w:rsidR="002C45D2" w:rsidRPr="002C45D2">
        <w:rPr>
          <w:sz w:val="24"/>
          <w:szCs w:val="24"/>
        </w:rPr>
        <w:t>et al</w:t>
      </w:r>
      <w:r w:rsidRPr="009D46B7">
        <w:rPr>
          <w:sz w:val="24"/>
          <w:szCs w:val="24"/>
        </w:rPr>
        <w:t xml:space="preserve">., 2016). Após esta etapa, as amostras foram mantidas em câmara-úmida no interior de caixas de poliestireno. A observação do material incubado foi iniciada após 72 horas, sendo revisado periodicamente por até 45 dias. As estruturas reprodutivas dos microfungos foram montadas em meio de montagem semipermanente com lactoglicerol (água destilada + ácido lático + glicerina) (NEERGAARD </w:t>
      </w:r>
      <w:r w:rsidR="002C45D2" w:rsidRPr="002C45D2">
        <w:rPr>
          <w:sz w:val="24"/>
          <w:szCs w:val="24"/>
        </w:rPr>
        <w:t>et al</w:t>
      </w:r>
      <w:r w:rsidRPr="009D46B7">
        <w:rPr>
          <w:sz w:val="24"/>
          <w:szCs w:val="24"/>
        </w:rPr>
        <w:t>., 2000). Os espécimes foram identificados mediante a observação em microscópio óptico e consultas à literatura especializada. As lâminas e amostras secas foram incorporadas na coleção de fungos do Herbário João Murça Pires (MG), do Museu Paraense Emílio Goeldi.</w:t>
      </w:r>
    </w:p>
    <w:p w14:paraId="7BBC229C" w14:textId="77777777" w:rsidR="00E410C6" w:rsidRDefault="00E410C6" w:rsidP="00E410C6">
      <w:pPr>
        <w:pBdr>
          <w:bottom w:val="none" w:sz="0" w:space="8" w:color="000000"/>
        </w:pBdr>
        <w:shd w:val="clear" w:color="auto" w:fill="FFFFFF"/>
        <w:tabs>
          <w:tab w:val="left" w:pos="2500"/>
        </w:tabs>
        <w:spacing w:line="432" w:lineRule="auto"/>
        <w:ind w:firstLine="700"/>
        <w:jc w:val="both"/>
        <w:rPr>
          <w:sz w:val="24"/>
          <w:szCs w:val="24"/>
        </w:rPr>
      </w:pPr>
    </w:p>
    <w:p w14:paraId="7B88B660" w14:textId="77777777" w:rsidR="00E410C6" w:rsidRDefault="00E410C6" w:rsidP="00E410C6">
      <w:pPr>
        <w:pBdr>
          <w:bottom w:val="none" w:sz="0" w:space="8" w:color="000000"/>
        </w:pBdr>
        <w:shd w:val="clear" w:color="auto" w:fill="FFFFFF"/>
        <w:tabs>
          <w:tab w:val="left" w:pos="2500"/>
        </w:tabs>
        <w:spacing w:line="432" w:lineRule="auto"/>
        <w:ind w:firstLine="700"/>
        <w:jc w:val="both"/>
        <w:rPr>
          <w:sz w:val="24"/>
          <w:szCs w:val="24"/>
        </w:rPr>
      </w:pPr>
    </w:p>
    <w:p w14:paraId="25C07758" w14:textId="2A107C50" w:rsidR="000C272D" w:rsidRPr="000C272D" w:rsidRDefault="003949CE" w:rsidP="000C272D">
      <w:pPr>
        <w:pBdr>
          <w:bottom w:val="none" w:sz="0" w:space="8" w:color="000000"/>
        </w:pBdr>
        <w:shd w:val="clear" w:color="auto" w:fill="FFFFFF"/>
        <w:tabs>
          <w:tab w:val="left" w:pos="2500"/>
        </w:tabs>
        <w:spacing w:line="310" w:lineRule="auto"/>
        <w:jc w:val="both"/>
        <w:rPr>
          <w:b/>
          <w:sz w:val="28"/>
          <w:szCs w:val="28"/>
        </w:rPr>
      </w:pPr>
      <w:r>
        <w:rPr>
          <w:b/>
          <w:sz w:val="24"/>
          <w:szCs w:val="24"/>
        </w:rPr>
        <w:lastRenderedPageBreak/>
        <w:t>3. RESULTADOS E DISCUSSÃO</w:t>
      </w:r>
      <w:r>
        <w:rPr>
          <w:b/>
          <w:sz w:val="28"/>
          <w:szCs w:val="28"/>
        </w:rPr>
        <w:t xml:space="preserve"> </w:t>
      </w:r>
    </w:p>
    <w:p w14:paraId="0A948568" w14:textId="6293CE2A" w:rsidR="00A93FA8" w:rsidRDefault="00941E48" w:rsidP="00A93FA8">
      <w:pPr>
        <w:pBdr>
          <w:bottom w:val="none" w:sz="0" w:space="8" w:color="000000"/>
        </w:pBdr>
        <w:shd w:val="clear" w:color="auto" w:fill="FFFFFF"/>
        <w:tabs>
          <w:tab w:val="left" w:pos="2500"/>
        </w:tabs>
        <w:spacing w:line="432" w:lineRule="auto"/>
        <w:ind w:firstLine="700"/>
        <w:jc w:val="both"/>
        <w:rPr>
          <w:sz w:val="24"/>
          <w:szCs w:val="24"/>
        </w:rPr>
      </w:pPr>
      <w:r w:rsidRPr="00941E48">
        <w:rPr>
          <w:sz w:val="24"/>
          <w:szCs w:val="24"/>
        </w:rPr>
        <w:t>Neste estudo foram identificad</w:t>
      </w:r>
      <w:r w:rsidR="00B17004">
        <w:rPr>
          <w:sz w:val="24"/>
          <w:szCs w:val="24"/>
        </w:rPr>
        <w:t>o</w:t>
      </w:r>
      <w:r w:rsidRPr="00941E48">
        <w:rPr>
          <w:sz w:val="24"/>
          <w:szCs w:val="24"/>
        </w:rPr>
        <w:t>s 1</w:t>
      </w:r>
      <w:r w:rsidR="0025392E">
        <w:rPr>
          <w:sz w:val="24"/>
          <w:szCs w:val="24"/>
        </w:rPr>
        <w:t>4</w:t>
      </w:r>
      <w:r w:rsidR="0006238D">
        <w:rPr>
          <w:sz w:val="24"/>
          <w:szCs w:val="24"/>
        </w:rPr>
        <w:t>3</w:t>
      </w:r>
      <w:r w:rsidRPr="00941E48">
        <w:rPr>
          <w:sz w:val="24"/>
          <w:szCs w:val="24"/>
        </w:rPr>
        <w:t xml:space="preserve"> </w:t>
      </w:r>
      <w:r w:rsidR="00D84488">
        <w:rPr>
          <w:sz w:val="24"/>
          <w:szCs w:val="24"/>
        </w:rPr>
        <w:t>táxons</w:t>
      </w:r>
      <w:r w:rsidR="006F395D">
        <w:rPr>
          <w:sz w:val="24"/>
          <w:szCs w:val="24"/>
        </w:rPr>
        <w:t xml:space="preserve"> </w:t>
      </w:r>
      <w:r w:rsidRPr="00941E48">
        <w:rPr>
          <w:sz w:val="24"/>
          <w:szCs w:val="24"/>
        </w:rPr>
        <w:t xml:space="preserve">de fungos conidiais associados </w:t>
      </w:r>
      <w:r w:rsidR="00ED7268">
        <w:rPr>
          <w:sz w:val="24"/>
          <w:szCs w:val="24"/>
        </w:rPr>
        <w:t>a</w:t>
      </w:r>
      <w:r w:rsidRPr="00941E48">
        <w:rPr>
          <w:sz w:val="24"/>
          <w:szCs w:val="24"/>
        </w:rPr>
        <w:t xml:space="preserve"> </w:t>
      </w:r>
      <w:r w:rsidR="002A2810">
        <w:rPr>
          <w:sz w:val="24"/>
          <w:szCs w:val="24"/>
        </w:rPr>
        <w:t>p</w:t>
      </w:r>
      <w:r w:rsidR="006F395D">
        <w:rPr>
          <w:sz w:val="24"/>
          <w:szCs w:val="24"/>
        </w:rPr>
        <w:t>ar</w:t>
      </w:r>
      <w:r w:rsidR="00A248EF">
        <w:rPr>
          <w:sz w:val="24"/>
          <w:szCs w:val="24"/>
        </w:rPr>
        <w:t>t</w:t>
      </w:r>
      <w:r w:rsidR="006F395D">
        <w:rPr>
          <w:sz w:val="24"/>
          <w:szCs w:val="24"/>
        </w:rPr>
        <w:t>es d</w:t>
      </w:r>
      <w:r w:rsidR="00EC556F">
        <w:rPr>
          <w:sz w:val="24"/>
          <w:szCs w:val="24"/>
        </w:rPr>
        <w:t>o</w:t>
      </w:r>
      <w:r w:rsidR="006F395D">
        <w:rPr>
          <w:sz w:val="24"/>
          <w:szCs w:val="24"/>
        </w:rPr>
        <w:t xml:space="preserve"> folh</w:t>
      </w:r>
      <w:r w:rsidR="00EC556F">
        <w:rPr>
          <w:sz w:val="24"/>
          <w:szCs w:val="24"/>
        </w:rPr>
        <w:t>edo</w:t>
      </w:r>
      <w:r w:rsidR="006F395D">
        <w:rPr>
          <w:sz w:val="24"/>
          <w:szCs w:val="24"/>
        </w:rPr>
        <w:t xml:space="preserve"> em decom</w:t>
      </w:r>
      <w:r w:rsidR="002A2810">
        <w:rPr>
          <w:sz w:val="24"/>
          <w:szCs w:val="24"/>
        </w:rPr>
        <w:t>p</w:t>
      </w:r>
      <w:r w:rsidR="006F395D">
        <w:rPr>
          <w:sz w:val="24"/>
          <w:szCs w:val="24"/>
        </w:rPr>
        <w:t xml:space="preserve">osição de </w:t>
      </w:r>
      <w:r w:rsidR="0071331A">
        <w:rPr>
          <w:i/>
          <w:iCs/>
          <w:sz w:val="24"/>
          <w:szCs w:val="24"/>
        </w:rPr>
        <w:t xml:space="preserve">E. </w:t>
      </w:r>
      <w:r w:rsidR="006F395D">
        <w:rPr>
          <w:i/>
          <w:iCs/>
          <w:sz w:val="24"/>
          <w:szCs w:val="24"/>
        </w:rPr>
        <w:t>guineensis</w:t>
      </w:r>
      <w:r w:rsidR="002A1A0F">
        <w:rPr>
          <w:i/>
          <w:iCs/>
          <w:sz w:val="24"/>
          <w:szCs w:val="24"/>
        </w:rPr>
        <w:t xml:space="preserve"> </w:t>
      </w:r>
      <w:r w:rsidR="002A1A0F">
        <w:rPr>
          <w:sz w:val="24"/>
          <w:szCs w:val="24"/>
        </w:rPr>
        <w:t xml:space="preserve">(Tabela </w:t>
      </w:r>
      <w:r w:rsidR="002A1A0F" w:rsidRPr="00941E48">
        <w:rPr>
          <w:sz w:val="24"/>
          <w:szCs w:val="24"/>
        </w:rPr>
        <w:t>1</w:t>
      </w:r>
      <w:r w:rsidR="002A1A0F">
        <w:rPr>
          <w:sz w:val="24"/>
          <w:szCs w:val="24"/>
        </w:rPr>
        <w:t>)</w:t>
      </w:r>
      <w:r w:rsidR="005655FD">
        <w:rPr>
          <w:rFonts w:eastAsiaTheme="minorHAnsi"/>
          <w:color w:val="000000"/>
          <w:sz w:val="23"/>
          <w:szCs w:val="23"/>
          <w:lang w:val="pt-BR"/>
        </w:rPr>
        <w:t xml:space="preserve">, </w:t>
      </w:r>
      <w:r w:rsidRPr="00941E48">
        <w:rPr>
          <w:sz w:val="24"/>
          <w:szCs w:val="24"/>
        </w:rPr>
        <w:t>distribuíd</w:t>
      </w:r>
      <w:r w:rsidR="00B17004">
        <w:rPr>
          <w:sz w:val="24"/>
          <w:szCs w:val="24"/>
        </w:rPr>
        <w:t>o</w:t>
      </w:r>
      <w:r w:rsidRPr="00941E48">
        <w:rPr>
          <w:sz w:val="24"/>
          <w:szCs w:val="24"/>
        </w:rPr>
        <w:t xml:space="preserve">s em </w:t>
      </w:r>
      <w:r w:rsidR="00655C54">
        <w:rPr>
          <w:sz w:val="24"/>
          <w:szCs w:val="24"/>
        </w:rPr>
        <w:t>96</w:t>
      </w:r>
      <w:r w:rsidRPr="00941E48">
        <w:rPr>
          <w:sz w:val="24"/>
          <w:szCs w:val="24"/>
        </w:rPr>
        <w:t xml:space="preserve"> gêneros</w:t>
      </w:r>
      <w:r w:rsidR="00271ECC">
        <w:rPr>
          <w:sz w:val="24"/>
          <w:szCs w:val="24"/>
        </w:rPr>
        <w:t xml:space="preserve"> e</w:t>
      </w:r>
      <w:r w:rsidR="009F6A06">
        <w:rPr>
          <w:sz w:val="24"/>
          <w:szCs w:val="24"/>
        </w:rPr>
        <w:t xml:space="preserve"> </w:t>
      </w:r>
      <w:r w:rsidRPr="00941E48">
        <w:rPr>
          <w:sz w:val="24"/>
          <w:szCs w:val="24"/>
        </w:rPr>
        <w:t>4</w:t>
      </w:r>
      <w:r w:rsidR="00655C54">
        <w:rPr>
          <w:sz w:val="24"/>
          <w:szCs w:val="24"/>
        </w:rPr>
        <w:t>8</w:t>
      </w:r>
      <w:r w:rsidRPr="00941E48">
        <w:rPr>
          <w:sz w:val="24"/>
          <w:szCs w:val="24"/>
        </w:rPr>
        <w:t xml:space="preserve"> famílias</w:t>
      </w:r>
      <w:r w:rsidR="00920ADB">
        <w:rPr>
          <w:sz w:val="24"/>
          <w:szCs w:val="24"/>
        </w:rPr>
        <w:t xml:space="preserve">. </w:t>
      </w:r>
      <w:r w:rsidR="001C27FB" w:rsidRPr="001C27FB">
        <w:rPr>
          <w:sz w:val="24"/>
          <w:szCs w:val="24"/>
        </w:rPr>
        <w:t xml:space="preserve">As classes </w:t>
      </w:r>
      <w:r w:rsidR="00712C8B" w:rsidRPr="00712C8B">
        <w:rPr>
          <w:sz w:val="24"/>
          <w:szCs w:val="24"/>
        </w:rPr>
        <w:t>predominantes</w:t>
      </w:r>
      <w:r w:rsidR="001C27FB" w:rsidRPr="001C27FB">
        <w:rPr>
          <w:sz w:val="24"/>
          <w:szCs w:val="24"/>
        </w:rPr>
        <w:t xml:space="preserve"> foram Sordariomycetes (74 espécies), com destaque para as ordens Chaetosphaeria</w:t>
      </w:r>
      <w:r w:rsidR="001C27FB">
        <w:rPr>
          <w:sz w:val="24"/>
          <w:szCs w:val="24"/>
        </w:rPr>
        <w:t>les</w:t>
      </w:r>
      <w:r w:rsidR="001C27FB" w:rsidRPr="001C27FB">
        <w:rPr>
          <w:sz w:val="24"/>
          <w:szCs w:val="24"/>
        </w:rPr>
        <w:t xml:space="preserve"> (</w:t>
      </w:r>
      <w:r w:rsidR="001C27FB">
        <w:rPr>
          <w:sz w:val="24"/>
          <w:szCs w:val="24"/>
        </w:rPr>
        <w:t>1</w:t>
      </w:r>
      <w:r w:rsidR="001C27FB" w:rsidRPr="001C27FB">
        <w:rPr>
          <w:sz w:val="24"/>
          <w:szCs w:val="24"/>
        </w:rPr>
        <w:t>7 espécies) e Xylaria</w:t>
      </w:r>
      <w:r w:rsidR="001C27FB">
        <w:rPr>
          <w:sz w:val="24"/>
          <w:szCs w:val="24"/>
        </w:rPr>
        <w:t xml:space="preserve">les </w:t>
      </w:r>
      <w:r w:rsidR="001C27FB" w:rsidRPr="001C27FB">
        <w:rPr>
          <w:sz w:val="24"/>
          <w:szCs w:val="24"/>
        </w:rPr>
        <w:t>(</w:t>
      </w:r>
      <w:r w:rsidR="001C27FB">
        <w:rPr>
          <w:sz w:val="24"/>
          <w:szCs w:val="24"/>
        </w:rPr>
        <w:t>1</w:t>
      </w:r>
      <w:r w:rsidR="001C27FB" w:rsidRPr="001C27FB">
        <w:rPr>
          <w:sz w:val="24"/>
          <w:szCs w:val="24"/>
        </w:rPr>
        <w:t>7 espécies)</w:t>
      </w:r>
      <w:r w:rsidR="009B3F59">
        <w:rPr>
          <w:sz w:val="24"/>
          <w:szCs w:val="24"/>
        </w:rPr>
        <w:t xml:space="preserve">, </w:t>
      </w:r>
      <w:r w:rsidR="00F53D4A">
        <w:rPr>
          <w:sz w:val="24"/>
          <w:szCs w:val="24"/>
        </w:rPr>
        <w:t xml:space="preserve">e </w:t>
      </w:r>
      <w:r w:rsidR="006A680D" w:rsidRPr="006A680D">
        <w:rPr>
          <w:sz w:val="24"/>
          <w:szCs w:val="24"/>
        </w:rPr>
        <w:t>Dothideomycetes</w:t>
      </w:r>
      <w:r w:rsidR="00C331CD" w:rsidRPr="001C27FB">
        <w:rPr>
          <w:sz w:val="24"/>
          <w:szCs w:val="24"/>
        </w:rPr>
        <w:t xml:space="preserve"> (</w:t>
      </w:r>
      <w:r w:rsidR="00C331CD">
        <w:rPr>
          <w:sz w:val="24"/>
          <w:szCs w:val="24"/>
        </w:rPr>
        <w:t>39</w:t>
      </w:r>
      <w:r w:rsidR="00C331CD" w:rsidRPr="001C27FB">
        <w:rPr>
          <w:sz w:val="24"/>
          <w:szCs w:val="24"/>
        </w:rPr>
        <w:t xml:space="preserve"> espécies),</w:t>
      </w:r>
      <w:r w:rsidR="00C331CD">
        <w:rPr>
          <w:sz w:val="24"/>
          <w:szCs w:val="24"/>
        </w:rPr>
        <w:t xml:space="preserve"> sendo </w:t>
      </w:r>
      <w:r w:rsidR="00344C0F" w:rsidRPr="00344C0F">
        <w:rPr>
          <w:sz w:val="24"/>
          <w:szCs w:val="24"/>
        </w:rPr>
        <w:t>Pleosporales</w:t>
      </w:r>
      <w:r w:rsidR="00344C0F">
        <w:rPr>
          <w:sz w:val="24"/>
          <w:szCs w:val="24"/>
        </w:rPr>
        <w:t xml:space="preserve"> a</w:t>
      </w:r>
      <w:r w:rsidR="00C331CD">
        <w:rPr>
          <w:sz w:val="24"/>
          <w:szCs w:val="24"/>
        </w:rPr>
        <w:t xml:space="preserve"> </w:t>
      </w:r>
      <w:r w:rsidR="00CB036C">
        <w:rPr>
          <w:sz w:val="24"/>
          <w:szCs w:val="24"/>
        </w:rPr>
        <w:t xml:space="preserve">ordem mais representativa </w:t>
      </w:r>
      <w:r w:rsidR="00344C0F">
        <w:rPr>
          <w:sz w:val="24"/>
          <w:szCs w:val="24"/>
        </w:rPr>
        <w:t>com 25 espécies.</w:t>
      </w:r>
      <w:r w:rsidR="00F75598">
        <w:rPr>
          <w:sz w:val="24"/>
          <w:szCs w:val="24"/>
        </w:rPr>
        <w:t xml:space="preserve"> </w:t>
      </w:r>
      <w:r w:rsidR="00C64B5C">
        <w:rPr>
          <w:sz w:val="24"/>
          <w:szCs w:val="24"/>
        </w:rPr>
        <w:t xml:space="preserve">Além disso, </w:t>
      </w:r>
      <w:r w:rsidR="00471AEC">
        <w:rPr>
          <w:sz w:val="24"/>
          <w:szCs w:val="24"/>
        </w:rPr>
        <w:t>16</w:t>
      </w:r>
      <w:r w:rsidR="00732BC1">
        <w:rPr>
          <w:sz w:val="24"/>
          <w:szCs w:val="24"/>
        </w:rPr>
        <w:t xml:space="preserve"> </w:t>
      </w:r>
      <w:r w:rsidR="00C64B5C">
        <w:rPr>
          <w:sz w:val="24"/>
          <w:szCs w:val="24"/>
        </w:rPr>
        <w:t>es</w:t>
      </w:r>
      <w:r w:rsidR="00F948E4" w:rsidRPr="00344C0F">
        <w:rPr>
          <w:sz w:val="24"/>
          <w:szCs w:val="24"/>
        </w:rPr>
        <w:t>p</w:t>
      </w:r>
      <w:r w:rsidR="00C64B5C">
        <w:rPr>
          <w:sz w:val="24"/>
          <w:szCs w:val="24"/>
        </w:rPr>
        <w:t xml:space="preserve">écies foram </w:t>
      </w:r>
      <w:r w:rsidR="00F948E4">
        <w:rPr>
          <w:sz w:val="24"/>
          <w:szCs w:val="24"/>
        </w:rPr>
        <w:t>classificadas</w:t>
      </w:r>
      <w:r w:rsidR="00C64B5C">
        <w:rPr>
          <w:sz w:val="24"/>
          <w:szCs w:val="24"/>
        </w:rPr>
        <w:t xml:space="preserve"> como </w:t>
      </w:r>
      <w:r w:rsidR="00C64B5C">
        <w:rPr>
          <w:i/>
          <w:iCs/>
          <w:sz w:val="24"/>
          <w:szCs w:val="24"/>
        </w:rPr>
        <w:t>Incertae sedis</w:t>
      </w:r>
      <w:r w:rsidR="0071331A">
        <w:rPr>
          <w:i/>
          <w:iCs/>
          <w:sz w:val="24"/>
          <w:szCs w:val="24"/>
        </w:rPr>
        <w:t xml:space="preserve"> </w:t>
      </w:r>
      <w:r w:rsidR="0071331A">
        <w:rPr>
          <w:iCs/>
          <w:sz w:val="24"/>
          <w:szCs w:val="24"/>
        </w:rPr>
        <w:t>(sem posicionamento filogenético definido)</w:t>
      </w:r>
      <w:r w:rsidR="00C64B5C">
        <w:rPr>
          <w:sz w:val="24"/>
          <w:szCs w:val="24"/>
        </w:rPr>
        <w:t>.</w:t>
      </w:r>
      <w:r w:rsidR="00BC6FC3">
        <w:rPr>
          <w:sz w:val="24"/>
          <w:szCs w:val="24"/>
        </w:rPr>
        <w:t xml:space="preserve"> </w:t>
      </w:r>
    </w:p>
    <w:p w14:paraId="58FA255D" w14:textId="2E6E5D7B" w:rsidR="00D53110" w:rsidRDefault="00E93F94" w:rsidP="00D53110">
      <w:pPr>
        <w:pBdr>
          <w:bottom w:val="none" w:sz="0" w:space="8" w:color="000000"/>
        </w:pBdr>
        <w:shd w:val="clear" w:color="auto" w:fill="FFFFFF"/>
        <w:tabs>
          <w:tab w:val="left" w:pos="2500"/>
        </w:tabs>
        <w:spacing w:line="432" w:lineRule="auto"/>
        <w:ind w:firstLine="700"/>
        <w:jc w:val="both"/>
        <w:rPr>
          <w:sz w:val="24"/>
          <w:szCs w:val="24"/>
        </w:rPr>
      </w:pPr>
      <w:r>
        <w:rPr>
          <w:sz w:val="24"/>
          <w:szCs w:val="24"/>
        </w:rPr>
        <w:t xml:space="preserve">Quanto aos substratos colonizados, a </w:t>
      </w:r>
      <w:r w:rsidRPr="007C467E">
        <w:rPr>
          <w:sz w:val="24"/>
          <w:szCs w:val="24"/>
        </w:rPr>
        <w:t>maior parte dos fungos ocorr</w:t>
      </w:r>
      <w:r>
        <w:rPr>
          <w:sz w:val="24"/>
          <w:szCs w:val="24"/>
        </w:rPr>
        <w:t>eu</w:t>
      </w:r>
      <w:r w:rsidRPr="007C467E">
        <w:rPr>
          <w:sz w:val="24"/>
          <w:szCs w:val="24"/>
        </w:rPr>
        <w:t xml:space="preserve"> em</w:t>
      </w:r>
      <w:r>
        <w:rPr>
          <w:sz w:val="24"/>
          <w:szCs w:val="24"/>
        </w:rPr>
        <w:t xml:space="preserve"> </w:t>
      </w:r>
      <w:r w:rsidRPr="007C467E">
        <w:rPr>
          <w:sz w:val="24"/>
          <w:szCs w:val="24"/>
        </w:rPr>
        <w:t>folíolos (</w:t>
      </w:r>
      <w:r>
        <w:rPr>
          <w:sz w:val="24"/>
          <w:szCs w:val="24"/>
        </w:rPr>
        <w:t>60</w:t>
      </w:r>
      <w:r w:rsidRPr="007C467E">
        <w:rPr>
          <w:sz w:val="24"/>
          <w:szCs w:val="24"/>
        </w:rPr>
        <w:t xml:space="preserve">), </w:t>
      </w:r>
      <w:r w:rsidR="007C467E" w:rsidRPr="007C467E">
        <w:rPr>
          <w:sz w:val="24"/>
          <w:szCs w:val="24"/>
        </w:rPr>
        <w:t>seguido de pecíolos (</w:t>
      </w:r>
      <w:r w:rsidR="00C35E43">
        <w:rPr>
          <w:sz w:val="24"/>
          <w:szCs w:val="24"/>
        </w:rPr>
        <w:t>5</w:t>
      </w:r>
      <w:r w:rsidR="00FA2418">
        <w:rPr>
          <w:sz w:val="24"/>
          <w:szCs w:val="24"/>
        </w:rPr>
        <w:t>1</w:t>
      </w:r>
      <w:r w:rsidR="007C467E" w:rsidRPr="007C467E">
        <w:rPr>
          <w:sz w:val="24"/>
          <w:szCs w:val="24"/>
        </w:rPr>
        <w:t>), bainhas (4</w:t>
      </w:r>
      <w:r w:rsidR="00FA2418">
        <w:rPr>
          <w:sz w:val="24"/>
          <w:szCs w:val="24"/>
        </w:rPr>
        <w:t>5</w:t>
      </w:r>
      <w:r w:rsidR="007C467E" w:rsidRPr="007C467E">
        <w:rPr>
          <w:sz w:val="24"/>
          <w:szCs w:val="24"/>
        </w:rPr>
        <w:t>), raques (3</w:t>
      </w:r>
      <w:r w:rsidR="00FA2418">
        <w:rPr>
          <w:sz w:val="24"/>
          <w:szCs w:val="24"/>
        </w:rPr>
        <w:t>8</w:t>
      </w:r>
      <w:r w:rsidR="007C467E" w:rsidRPr="007C467E">
        <w:rPr>
          <w:sz w:val="24"/>
          <w:szCs w:val="24"/>
        </w:rPr>
        <w:t>) e cachos (1</w:t>
      </w:r>
      <w:r w:rsidR="00C35E43">
        <w:rPr>
          <w:sz w:val="24"/>
          <w:szCs w:val="24"/>
        </w:rPr>
        <w:t>2</w:t>
      </w:r>
      <w:r w:rsidR="007C467E" w:rsidRPr="007C467E">
        <w:rPr>
          <w:sz w:val="24"/>
          <w:szCs w:val="24"/>
        </w:rPr>
        <w:t>)</w:t>
      </w:r>
      <w:r w:rsidR="007C467E">
        <w:rPr>
          <w:sz w:val="24"/>
          <w:szCs w:val="24"/>
        </w:rPr>
        <w:t xml:space="preserve">, </w:t>
      </w:r>
      <w:r w:rsidR="007C467E" w:rsidRPr="007C467E">
        <w:rPr>
          <w:sz w:val="24"/>
          <w:szCs w:val="24"/>
        </w:rPr>
        <w:t>resultado que coincide com pesquisas conduzidas com essa palmeira em outros continentes, como a África e a Ásia (ELLIS, 1960; TURNER, 1971).</w:t>
      </w:r>
      <w:r w:rsidR="00EB76DE">
        <w:rPr>
          <w:sz w:val="24"/>
          <w:szCs w:val="24"/>
        </w:rPr>
        <w:t xml:space="preserve"> </w:t>
      </w:r>
      <w:r w:rsidR="00D53110">
        <w:rPr>
          <w:sz w:val="24"/>
          <w:szCs w:val="24"/>
        </w:rPr>
        <w:t>Ademais</w:t>
      </w:r>
      <w:r w:rsidR="00EB76DE">
        <w:rPr>
          <w:sz w:val="24"/>
          <w:szCs w:val="24"/>
        </w:rPr>
        <w:t>,</w:t>
      </w:r>
      <w:r w:rsidR="00681034" w:rsidRPr="00681034">
        <w:t xml:space="preserve"> </w:t>
      </w:r>
      <w:r w:rsidR="00D53110">
        <w:t xml:space="preserve">a </w:t>
      </w:r>
      <w:r w:rsidR="00D53110" w:rsidRPr="00681034">
        <w:rPr>
          <w:sz w:val="24"/>
          <w:szCs w:val="24"/>
        </w:rPr>
        <w:t>presen</w:t>
      </w:r>
      <w:r w:rsidR="00D53110">
        <w:rPr>
          <w:sz w:val="24"/>
          <w:szCs w:val="24"/>
        </w:rPr>
        <w:t xml:space="preserve">ça desses </w:t>
      </w:r>
      <w:r w:rsidR="00DD2AC5" w:rsidRPr="00681034">
        <w:rPr>
          <w:sz w:val="24"/>
          <w:szCs w:val="24"/>
        </w:rPr>
        <w:t>fungos</w:t>
      </w:r>
      <w:r w:rsidR="00F6369F">
        <w:rPr>
          <w:sz w:val="24"/>
          <w:szCs w:val="24"/>
        </w:rPr>
        <w:t xml:space="preserve"> </w:t>
      </w:r>
      <w:r w:rsidR="009D686B">
        <w:rPr>
          <w:sz w:val="24"/>
          <w:szCs w:val="24"/>
        </w:rPr>
        <w:t>sapróbios</w:t>
      </w:r>
      <w:r w:rsidR="00DD2AC5" w:rsidRPr="00681034">
        <w:rPr>
          <w:sz w:val="24"/>
          <w:szCs w:val="24"/>
        </w:rPr>
        <w:t xml:space="preserve"> </w:t>
      </w:r>
      <w:r w:rsidR="00D53110">
        <w:rPr>
          <w:sz w:val="24"/>
          <w:szCs w:val="24"/>
        </w:rPr>
        <w:t>é</w:t>
      </w:r>
      <w:r w:rsidR="00DD2AC5">
        <w:rPr>
          <w:sz w:val="24"/>
          <w:szCs w:val="24"/>
        </w:rPr>
        <w:t xml:space="preserve"> </w:t>
      </w:r>
      <w:r w:rsidR="00D53110">
        <w:rPr>
          <w:sz w:val="24"/>
          <w:szCs w:val="24"/>
        </w:rPr>
        <w:t xml:space="preserve">fundamental na degradação dos substratos e na ciclagem de nutrientes, </w:t>
      </w:r>
      <w:r w:rsidR="00D53110" w:rsidRPr="00D53110">
        <w:rPr>
          <w:sz w:val="24"/>
          <w:szCs w:val="24"/>
        </w:rPr>
        <w:t>promovendo a liberação de compostos simples no ambiente</w:t>
      </w:r>
      <w:r w:rsidR="00D53110">
        <w:rPr>
          <w:sz w:val="24"/>
          <w:szCs w:val="24"/>
        </w:rPr>
        <w:t xml:space="preserve"> </w:t>
      </w:r>
      <w:r w:rsidR="00D53110" w:rsidRPr="00681034">
        <w:rPr>
          <w:sz w:val="24"/>
          <w:szCs w:val="24"/>
        </w:rPr>
        <w:t>(BAHRAM &amp;</w:t>
      </w:r>
      <w:r w:rsidR="00D53110">
        <w:rPr>
          <w:sz w:val="24"/>
          <w:szCs w:val="24"/>
        </w:rPr>
        <w:t xml:space="preserve"> </w:t>
      </w:r>
      <w:r w:rsidR="00D53110" w:rsidRPr="00681034">
        <w:rPr>
          <w:sz w:val="24"/>
          <w:szCs w:val="24"/>
        </w:rPr>
        <w:t>NETHERWAY, 2022).</w:t>
      </w:r>
    </w:p>
    <w:p w14:paraId="0902DEEA" w14:textId="3A0E96FD" w:rsidR="00C35E43" w:rsidRDefault="00C35E43" w:rsidP="007C467E">
      <w:pPr>
        <w:pBdr>
          <w:bottom w:val="none" w:sz="0" w:space="8" w:color="000000"/>
        </w:pBdr>
        <w:shd w:val="clear" w:color="auto" w:fill="FFFFFF"/>
        <w:tabs>
          <w:tab w:val="left" w:pos="2500"/>
        </w:tabs>
        <w:spacing w:line="432" w:lineRule="auto"/>
        <w:ind w:firstLine="700"/>
        <w:jc w:val="both"/>
        <w:rPr>
          <w:sz w:val="24"/>
          <w:szCs w:val="24"/>
        </w:rPr>
      </w:pPr>
      <w:r w:rsidRPr="00C35E43">
        <w:rPr>
          <w:sz w:val="24"/>
          <w:szCs w:val="24"/>
          <w:lang w:val="pt-BR"/>
        </w:rPr>
        <w:t xml:space="preserve">Para as áreas de estudo, </w:t>
      </w:r>
      <w:r>
        <w:rPr>
          <w:sz w:val="24"/>
          <w:szCs w:val="24"/>
          <w:lang w:val="pt-BR"/>
        </w:rPr>
        <w:t>o município de Santa Bárbara do Pará teve destaque com o registro de 90 espécies</w:t>
      </w:r>
      <w:r w:rsidR="00782D07">
        <w:rPr>
          <w:sz w:val="24"/>
          <w:szCs w:val="24"/>
          <w:lang w:val="pt-BR"/>
        </w:rPr>
        <w:t>, seguido do município de Moju (6</w:t>
      </w:r>
      <w:r w:rsidR="00FA2418">
        <w:rPr>
          <w:sz w:val="24"/>
          <w:szCs w:val="24"/>
          <w:lang w:val="pt-BR"/>
        </w:rPr>
        <w:t>4</w:t>
      </w:r>
      <w:r w:rsidR="00782D07">
        <w:rPr>
          <w:sz w:val="24"/>
          <w:szCs w:val="24"/>
          <w:lang w:val="pt-BR"/>
        </w:rPr>
        <w:t xml:space="preserve"> espécies) e Abaetetuba (56 espécies).</w:t>
      </w:r>
      <w:r w:rsidR="00782D07">
        <w:t xml:space="preserve"> </w:t>
      </w:r>
      <w:r w:rsidR="00782D07" w:rsidRPr="00782D07">
        <w:rPr>
          <w:sz w:val="24"/>
          <w:szCs w:val="24"/>
          <w:lang w:val="pt-BR"/>
        </w:rPr>
        <w:t>Esse resultado pode estar relacionado às diferenças na composição vegetal das áreas amostradas</w:t>
      </w:r>
      <w:r w:rsidR="0071331A">
        <w:rPr>
          <w:sz w:val="24"/>
          <w:szCs w:val="24"/>
          <w:lang w:val="pt-BR"/>
        </w:rPr>
        <w:t>.</w:t>
      </w:r>
      <w:r w:rsidR="00782D07">
        <w:rPr>
          <w:sz w:val="24"/>
          <w:szCs w:val="24"/>
          <w:lang w:val="pt-BR"/>
        </w:rPr>
        <w:t xml:space="preserve"> </w:t>
      </w:r>
      <w:r w:rsidR="0071331A">
        <w:rPr>
          <w:sz w:val="24"/>
          <w:szCs w:val="24"/>
          <w:lang w:val="pt-BR"/>
        </w:rPr>
        <w:t>E</w:t>
      </w:r>
      <w:r w:rsidR="00782D07" w:rsidRPr="00782D07">
        <w:rPr>
          <w:sz w:val="24"/>
          <w:szCs w:val="24"/>
          <w:lang w:val="pt-BR"/>
        </w:rPr>
        <w:t xml:space="preserve">m Santa Bárbara do Pará, além das plantações de </w:t>
      </w:r>
      <w:r w:rsidR="0071331A" w:rsidRPr="00782D07">
        <w:rPr>
          <w:i/>
          <w:iCs/>
          <w:sz w:val="24"/>
          <w:szCs w:val="24"/>
          <w:lang w:val="pt-BR"/>
        </w:rPr>
        <w:t>E</w:t>
      </w:r>
      <w:r w:rsidR="0071331A">
        <w:rPr>
          <w:i/>
          <w:iCs/>
          <w:sz w:val="24"/>
          <w:szCs w:val="24"/>
          <w:lang w:val="pt-BR"/>
        </w:rPr>
        <w:t>.</w:t>
      </w:r>
      <w:r w:rsidR="0071331A" w:rsidRPr="00782D07">
        <w:rPr>
          <w:i/>
          <w:iCs/>
          <w:sz w:val="24"/>
          <w:szCs w:val="24"/>
          <w:lang w:val="pt-BR"/>
        </w:rPr>
        <w:t xml:space="preserve"> </w:t>
      </w:r>
      <w:r w:rsidR="00782D07" w:rsidRPr="00782D07">
        <w:rPr>
          <w:i/>
          <w:iCs/>
          <w:sz w:val="24"/>
          <w:szCs w:val="24"/>
          <w:lang w:val="pt-BR"/>
        </w:rPr>
        <w:t>guineensis</w:t>
      </w:r>
      <w:r w:rsidR="00782D07" w:rsidRPr="00782D07">
        <w:rPr>
          <w:sz w:val="24"/>
          <w:szCs w:val="24"/>
          <w:lang w:val="pt-BR"/>
        </w:rPr>
        <w:t xml:space="preserve">, foram </w:t>
      </w:r>
      <w:r w:rsidR="00782D07">
        <w:rPr>
          <w:sz w:val="24"/>
          <w:szCs w:val="24"/>
          <w:lang w:val="pt-BR"/>
        </w:rPr>
        <w:t>observadas</w:t>
      </w:r>
      <w:r w:rsidR="00782D07" w:rsidRPr="00782D07">
        <w:rPr>
          <w:sz w:val="24"/>
          <w:szCs w:val="24"/>
          <w:lang w:val="pt-BR"/>
        </w:rPr>
        <w:t xml:space="preserve"> outras espécies arbóreas, como o açaizeiro (</w:t>
      </w:r>
      <w:r w:rsidR="00782D07" w:rsidRPr="00782D07">
        <w:rPr>
          <w:i/>
          <w:iCs/>
          <w:sz w:val="24"/>
          <w:szCs w:val="24"/>
          <w:lang w:val="pt-BR"/>
        </w:rPr>
        <w:t xml:space="preserve">Euterpe </w:t>
      </w:r>
      <w:proofErr w:type="spellStart"/>
      <w:r w:rsidR="00782D07" w:rsidRPr="00782D07">
        <w:rPr>
          <w:i/>
          <w:iCs/>
          <w:sz w:val="24"/>
          <w:szCs w:val="24"/>
          <w:lang w:val="pt-BR"/>
        </w:rPr>
        <w:t>oleracea</w:t>
      </w:r>
      <w:proofErr w:type="spellEnd"/>
      <w:r w:rsidR="00A05E62" w:rsidRPr="00A05E62">
        <w:t xml:space="preserve"> </w:t>
      </w:r>
      <w:r w:rsidR="00A05E62" w:rsidRPr="00A05E62">
        <w:rPr>
          <w:sz w:val="24"/>
          <w:szCs w:val="24"/>
          <w:lang w:val="pt-BR"/>
        </w:rPr>
        <w:t>Mart.</w:t>
      </w:r>
      <w:r w:rsidR="00782D07" w:rsidRPr="00782D07">
        <w:rPr>
          <w:sz w:val="24"/>
          <w:szCs w:val="24"/>
          <w:lang w:val="pt-BR"/>
        </w:rPr>
        <w:t>),</w:t>
      </w:r>
      <w:r w:rsidR="00A05E62">
        <w:rPr>
          <w:sz w:val="24"/>
          <w:szCs w:val="24"/>
          <w:lang w:val="pt-BR"/>
        </w:rPr>
        <w:t xml:space="preserve"> o que confere </w:t>
      </w:r>
      <w:r w:rsidR="00782D07" w:rsidRPr="00782D07">
        <w:rPr>
          <w:sz w:val="24"/>
          <w:szCs w:val="24"/>
          <w:lang w:val="pt-BR"/>
        </w:rPr>
        <w:t>maior</w:t>
      </w:r>
      <w:r w:rsidR="00782D07" w:rsidRPr="00782D07">
        <w:t xml:space="preserve"> </w:t>
      </w:r>
      <w:r w:rsidR="00782D07" w:rsidRPr="00782D07">
        <w:rPr>
          <w:sz w:val="24"/>
          <w:szCs w:val="24"/>
        </w:rPr>
        <w:t>heterogeneidade ambiental</w:t>
      </w:r>
      <w:r w:rsidR="00782D07">
        <w:rPr>
          <w:sz w:val="24"/>
          <w:szCs w:val="24"/>
        </w:rPr>
        <w:t xml:space="preserve"> </w:t>
      </w:r>
      <w:r w:rsidR="00A05E62">
        <w:rPr>
          <w:sz w:val="24"/>
          <w:szCs w:val="24"/>
        </w:rPr>
        <w:t xml:space="preserve">e </w:t>
      </w:r>
      <w:r w:rsidR="00A05E62" w:rsidRPr="00A05E62">
        <w:rPr>
          <w:sz w:val="24"/>
          <w:szCs w:val="24"/>
        </w:rPr>
        <w:t>pode favorecer uma diversidade mais ampla de fungos</w:t>
      </w:r>
      <w:r w:rsidR="00A05E62">
        <w:rPr>
          <w:sz w:val="24"/>
          <w:szCs w:val="24"/>
        </w:rPr>
        <w:t xml:space="preserve"> (</w:t>
      </w:r>
      <w:r w:rsidR="00A05E62" w:rsidRPr="00A05E62">
        <w:rPr>
          <w:sz w:val="24"/>
          <w:szCs w:val="24"/>
        </w:rPr>
        <w:t>Zibold</w:t>
      </w:r>
      <w:r w:rsidR="00A05E62">
        <w:rPr>
          <w:sz w:val="24"/>
          <w:szCs w:val="24"/>
        </w:rPr>
        <w:t xml:space="preserve"> </w:t>
      </w:r>
      <w:r w:rsidR="002C45D2" w:rsidRPr="002C45D2">
        <w:rPr>
          <w:sz w:val="24"/>
          <w:szCs w:val="24"/>
        </w:rPr>
        <w:t>et al</w:t>
      </w:r>
      <w:r w:rsidR="00A05E62">
        <w:rPr>
          <w:sz w:val="24"/>
          <w:szCs w:val="24"/>
        </w:rPr>
        <w:t>.</w:t>
      </w:r>
      <w:r w:rsidR="002C45D2">
        <w:rPr>
          <w:sz w:val="24"/>
          <w:szCs w:val="24"/>
        </w:rPr>
        <w:t>,</w:t>
      </w:r>
      <w:r w:rsidR="00A05E62">
        <w:rPr>
          <w:sz w:val="24"/>
          <w:szCs w:val="24"/>
        </w:rPr>
        <w:t xml:space="preserve"> 2024)</w:t>
      </w:r>
      <w:r w:rsidR="00782D07" w:rsidRPr="00782D07">
        <w:rPr>
          <w:sz w:val="24"/>
          <w:szCs w:val="24"/>
        </w:rPr>
        <w:t>.</w:t>
      </w:r>
      <w:r w:rsidR="00782D07">
        <w:rPr>
          <w:sz w:val="24"/>
          <w:szCs w:val="24"/>
        </w:rPr>
        <w:t xml:space="preserve"> Enquanto </w:t>
      </w:r>
      <w:r w:rsidR="00A5140D" w:rsidRPr="00A5140D">
        <w:rPr>
          <w:sz w:val="24"/>
          <w:szCs w:val="24"/>
        </w:rPr>
        <w:t>nos municípios de Moju e Abaetetuba, as coletas foram realizadas em áreas de monocultivo de dendê</w:t>
      </w:r>
      <w:r w:rsidR="00A5140D">
        <w:rPr>
          <w:sz w:val="24"/>
          <w:szCs w:val="24"/>
        </w:rPr>
        <w:t>.</w:t>
      </w:r>
    </w:p>
    <w:p w14:paraId="32B216DB" w14:textId="1BB9B14D" w:rsidR="00E55A50" w:rsidRDefault="001F72E5" w:rsidP="00E55A50">
      <w:pPr>
        <w:pBdr>
          <w:bottom w:val="none" w:sz="0" w:space="8" w:color="000000"/>
        </w:pBdr>
        <w:shd w:val="clear" w:color="auto" w:fill="FFFFFF"/>
        <w:tabs>
          <w:tab w:val="left" w:pos="2500"/>
        </w:tabs>
        <w:spacing w:line="432" w:lineRule="auto"/>
        <w:ind w:firstLine="700"/>
        <w:jc w:val="both"/>
        <w:rPr>
          <w:sz w:val="24"/>
          <w:szCs w:val="24"/>
        </w:rPr>
      </w:pPr>
      <w:r w:rsidRPr="00ED7268">
        <w:rPr>
          <w:sz w:val="24"/>
          <w:szCs w:val="24"/>
        </w:rPr>
        <w:t xml:space="preserve">Entre as espécies </w:t>
      </w:r>
      <w:r w:rsidR="00D10836">
        <w:rPr>
          <w:sz w:val="24"/>
          <w:szCs w:val="24"/>
        </w:rPr>
        <w:t>identificadas neste estudo</w:t>
      </w:r>
      <w:r w:rsidRPr="00ED7268">
        <w:rPr>
          <w:sz w:val="24"/>
          <w:szCs w:val="24"/>
        </w:rPr>
        <w:t xml:space="preserve">, </w:t>
      </w:r>
      <w:r w:rsidRPr="00ED7268">
        <w:rPr>
          <w:i/>
          <w:iCs/>
          <w:sz w:val="24"/>
          <w:szCs w:val="24"/>
        </w:rPr>
        <w:t>Gyrothrix dichotoma</w:t>
      </w:r>
      <w:r w:rsidRPr="00ED7268">
        <w:rPr>
          <w:sz w:val="24"/>
          <w:szCs w:val="24"/>
        </w:rPr>
        <w:t xml:space="preserve"> Piroz., </w:t>
      </w:r>
      <w:r w:rsidRPr="00ED7268">
        <w:rPr>
          <w:i/>
          <w:iCs/>
          <w:sz w:val="24"/>
          <w:szCs w:val="24"/>
        </w:rPr>
        <w:t>Harzia patula</w:t>
      </w:r>
      <w:r w:rsidRPr="00ED7268">
        <w:rPr>
          <w:sz w:val="24"/>
          <w:szCs w:val="24"/>
        </w:rPr>
        <w:t xml:space="preserve"> (Sacc. &amp; Berl.) D.W. Li &amp; N.P. Schult. e </w:t>
      </w:r>
      <w:r w:rsidRPr="00ED7268">
        <w:rPr>
          <w:i/>
          <w:iCs/>
          <w:sz w:val="24"/>
          <w:szCs w:val="24"/>
        </w:rPr>
        <w:t>Parawiesneriomyces syzygii</w:t>
      </w:r>
      <w:r w:rsidRPr="00ED7268">
        <w:rPr>
          <w:sz w:val="24"/>
          <w:szCs w:val="24"/>
        </w:rPr>
        <w:t xml:space="preserve"> Crous &amp; M.J. Wingf. </w:t>
      </w:r>
      <w:r w:rsidR="0077514D" w:rsidRPr="0077514D">
        <w:rPr>
          <w:sz w:val="24"/>
          <w:szCs w:val="24"/>
        </w:rPr>
        <w:t xml:space="preserve">foram registradas pela primeira vez na Amazônia </w:t>
      </w:r>
      <w:r w:rsidR="00823E8A">
        <w:rPr>
          <w:sz w:val="24"/>
          <w:szCs w:val="24"/>
        </w:rPr>
        <w:t>b</w:t>
      </w:r>
      <w:r w:rsidR="0077514D" w:rsidRPr="0077514D">
        <w:rPr>
          <w:sz w:val="24"/>
          <w:szCs w:val="24"/>
        </w:rPr>
        <w:t xml:space="preserve">rasileira </w:t>
      </w:r>
      <w:r>
        <w:rPr>
          <w:sz w:val="24"/>
          <w:szCs w:val="24"/>
        </w:rPr>
        <w:t xml:space="preserve">(Figura </w:t>
      </w:r>
      <w:r w:rsidRPr="00941E48">
        <w:rPr>
          <w:sz w:val="24"/>
          <w:szCs w:val="24"/>
        </w:rPr>
        <w:t>1</w:t>
      </w:r>
      <w:r>
        <w:rPr>
          <w:sz w:val="24"/>
          <w:szCs w:val="24"/>
        </w:rPr>
        <w:t>)</w:t>
      </w:r>
      <w:r w:rsidRPr="00ED7268">
        <w:rPr>
          <w:sz w:val="24"/>
          <w:szCs w:val="24"/>
        </w:rPr>
        <w:t>.</w:t>
      </w:r>
    </w:p>
    <w:p w14:paraId="14D5F0B4" w14:textId="77777777" w:rsidR="00DD051B" w:rsidRDefault="00DD051B" w:rsidP="00E55A50">
      <w:pPr>
        <w:pBdr>
          <w:bottom w:val="none" w:sz="0" w:space="8" w:color="000000"/>
        </w:pBdr>
        <w:shd w:val="clear" w:color="auto" w:fill="FFFFFF"/>
        <w:tabs>
          <w:tab w:val="left" w:pos="2500"/>
        </w:tabs>
        <w:spacing w:line="432" w:lineRule="auto"/>
        <w:ind w:firstLine="700"/>
        <w:jc w:val="both"/>
        <w:rPr>
          <w:sz w:val="24"/>
          <w:szCs w:val="24"/>
        </w:rPr>
      </w:pPr>
    </w:p>
    <w:p w14:paraId="1E879CC3" w14:textId="77777777" w:rsidR="001F72E5" w:rsidRPr="006134CF" w:rsidRDefault="001F72E5" w:rsidP="001F72E5">
      <w:pPr>
        <w:pBdr>
          <w:bottom w:val="none" w:sz="0" w:space="8" w:color="000000"/>
        </w:pBdr>
        <w:shd w:val="clear" w:color="auto" w:fill="FFFFFF"/>
        <w:tabs>
          <w:tab w:val="left" w:pos="2500"/>
        </w:tabs>
        <w:jc w:val="center"/>
      </w:pPr>
      <w:r w:rsidRPr="006134CF">
        <w:lastRenderedPageBreak/>
        <w:t>Figura 1</w:t>
      </w:r>
      <w:r w:rsidRPr="006134CF">
        <w:rPr>
          <w:b/>
        </w:rPr>
        <w:t xml:space="preserve"> – </w:t>
      </w:r>
      <w:r w:rsidRPr="006134CF">
        <w:t xml:space="preserve">A-B. </w:t>
      </w:r>
      <w:r w:rsidRPr="006134CF">
        <w:rPr>
          <w:i/>
          <w:iCs/>
        </w:rPr>
        <w:t>Gyrothrix dichotoma</w:t>
      </w:r>
      <w:r w:rsidRPr="006134CF">
        <w:t xml:space="preserve">. C. </w:t>
      </w:r>
      <w:r w:rsidRPr="006134CF">
        <w:rPr>
          <w:i/>
          <w:iCs/>
        </w:rPr>
        <w:t>Harzia patula</w:t>
      </w:r>
      <w:r w:rsidRPr="006134CF">
        <w:t xml:space="preserve">. D. </w:t>
      </w:r>
      <w:r w:rsidRPr="006134CF">
        <w:rPr>
          <w:i/>
          <w:iCs/>
        </w:rPr>
        <w:t>Parawiesneriomyces syzygii</w:t>
      </w:r>
      <w:r w:rsidRPr="006134CF">
        <w:t>. Escala: A, C</w:t>
      </w:r>
      <w:r w:rsidRPr="006134CF">
        <w:rPr>
          <w:rFonts w:eastAsiaTheme="minorEastAsia"/>
          <w:color w:val="000000" w:themeColor="text1"/>
          <w:kern w:val="24"/>
        </w:rPr>
        <w:t xml:space="preserve"> </w:t>
      </w:r>
      <w:r w:rsidRPr="006134CF">
        <w:t>= 25 µm; D = 50 µm; B = 5 µm.</w:t>
      </w:r>
    </w:p>
    <w:p w14:paraId="53959432" w14:textId="77777777" w:rsidR="001F72E5" w:rsidRDefault="001F72E5" w:rsidP="001F72E5">
      <w:pPr>
        <w:pBdr>
          <w:bottom w:val="none" w:sz="0" w:space="8" w:color="000000"/>
        </w:pBdr>
        <w:shd w:val="clear" w:color="auto" w:fill="FFFFFF"/>
        <w:tabs>
          <w:tab w:val="left" w:pos="2500"/>
        </w:tabs>
        <w:ind w:firstLine="700"/>
        <w:jc w:val="center"/>
        <w:rPr>
          <w:highlight w:val="white"/>
        </w:rPr>
      </w:pPr>
      <w:r>
        <w:rPr>
          <w:noProof/>
          <w:sz w:val="24"/>
          <w:szCs w:val="24"/>
          <w:lang w:val="pt-BR" w:eastAsia="pt-BR"/>
        </w:rPr>
        <w:drawing>
          <wp:inline distT="0" distB="0" distL="0" distR="0" wp14:anchorId="700B317B" wp14:editId="5EC4DA51">
            <wp:extent cx="3937000" cy="2350190"/>
            <wp:effectExtent l="0" t="0" r="6350" b="0"/>
            <wp:docPr id="773277477" name="Imagem 1"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77477" name="Imagem 1" descr="Interface gráfica do usuário, Aplicativo&#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5471" cy="2379125"/>
                    </a:xfrm>
                    <a:prstGeom prst="rect">
                      <a:avLst/>
                    </a:prstGeom>
                  </pic:spPr>
                </pic:pic>
              </a:graphicData>
            </a:graphic>
          </wp:inline>
        </w:drawing>
      </w:r>
    </w:p>
    <w:p w14:paraId="2C631436" w14:textId="77777777" w:rsidR="001F72E5" w:rsidRPr="000B391E" w:rsidRDefault="001F72E5" w:rsidP="001F72E5">
      <w:pPr>
        <w:pBdr>
          <w:bottom w:val="none" w:sz="0" w:space="8" w:color="000000"/>
        </w:pBdr>
        <w:shd w:val="clear" w:color="auto" w:fill="FFFFFF"/>
        <w:tabs>
          <w:tab w:val="left" w:pos="2500"/>
        </w:tabs>
        <w:ind w:firstLine="700"/>
        <w:jc w:val="both"/>
        <w:rPr>
          <w:sz w:val="24"/>
          <w:szCs w:val="24"/>
        </w:rPr>
      </w:pPr>
      <w:r>
        <w:rPr>
          <w:highlight w:val="white"/>
        </w:rPr>
        <w:t>Fonte: O autor</w:t>
      </w:r>
      <w:r>
        <w:t xml:space="preserve"> (2025).</w:t>
      </w:r>
    </w:p>
    <w:p w14:paraId="7CBEBACE" w14:textId="77777777" w:rsidR="0080230A" w:rsidRDefault="0080230A" w:rsidP="0080230A">
      <w:pPr>
        <w:pBdr>
          <w:bottom w:val="none" w:sz="0" w:space="8" w:color="000000"/>
        </w:pBdr>
        <w:shd w:val="clear" w:color="auto" w:fill="FFFFFF"/>
        <w:tabs>
          <w:tab w:val="left" w:pos="2500"/>
        </w:tabs>
        <w:spacing w:line="432" w:lineRule="auto"/>
        <w:jc w:val="both"/>
        <w:rPr>
          <w:sz w:val="24"/>
          <w:szCs w:val="24"/>
        </w:rPr>
      </w:pPr>
    </w:p>
    <w:p w14:paraId="21C5FB00" w14:textId="78ADFB57" w:rsidR="00823F40" w:rsidRDefault="00823F40" w:rsidP="00823F40">
      <w:pPr>
        <w:pBdr>
          <w:bottom w:val="none" w:sz="0" w:space="8" w:color="000000"/>
        </w:pBdr>
        <w:shd w:val="clear" w:color="auto" w:fill="FFFFFF"/>
        <w:tabs>
          <w:tab w:val="left" w:pos="2500"/>
        </w:tabs>
        <w:jc w:val="both"/>
      </w:pPr>
      <w:r w:rsidRPr="00823F40">
        <w:t>Tabela 1</w:t>
      </w:r>
      <w:r w:rsidRPr="00823F40">
        <w:rPr>
          <w:b/>
        </w:rPr>
        <w:t xml:space="preserve"> – </w:t>
      </w:r>
      <w:r w:rsidR="00C97DCB" w:rsidRPr="00823F40">
        <w:t>Lista</w:t>
      </w:r>
      <w:r w:rsidR="00CB5087">
        <w:t xml:space="preserve">gem </w:t>
      </w:r>
      <w:r w:rsidR="00C97DCB" w:rsidRPr="00823F40">
        <w:t xml:space="preserve">de </w:t>
      </w:r>
      <w:r w:rsidR="009833B5" w:rsidRPr="00823F40">
        <w:t>fungos conidiais associados</w:t>
      </w:r>
      <w:r w:rsidR="00C97DCB" w:rsidRPr="00823F40">
        <w:t xml:space="preserve"> </w:t>
      </w:r>
      <w:r w:rsidR="0071331A">
        <w:t>aos</w:t>
      </w:r>
      <w:r w:rsidR="00C97DCB" w:rsidRPr="00823F40">
        <w:t xml:space="preserve"> substrato</w:t>
      </w:r>
      <w:r w:rsidR="0071331A">
        <w:t>s</w:t>
      </w:r>
      <w:r w:rsidR="00C97DCB" w:rsidRPr="00823F40">
        <w:t xml:space="preserve"> de </w:t>
      </w:r>
      <w:r w:rsidR="00C97DCB" w:rsidRPr="00823F40">
        <w:rPr>
          <w:i/>
          <w:iCs/>
        </w:rPr>
        <w:t>E</w:t>
      </w:r>
      <w:r w:rsidR="009833B5" w:rsidRPr="00823F40">
        <w:rPr>
          <w:i/>
          <w:iCs/>
        </w:rPr>
        <w:t>laeis guineensis</w:t>
      </w:r>
      <w:r w:rsidR="00C97DCB" w:rsidRPr="00823F40">
        <w:t xml:space="preserve"> e municípios de coleta. Ba= Bainha, Ca= Cacho, Fo= Folíolo, Pe= Pecíolo, Rq=Raque.</w:t>
      </w:r>
      <w:r w:rsidR="00604BEC" w:rsidRPr="00823F40">
        <w:t xml:space="preserve"> *Novos </w:t>
      </w:r>
      <w:r w:rsidR="000F66C2">
        <w:t>registros</w:t>
      </w:r>
      <w:r w:rsidR="00604BEC" w:rsidRPr="00823F40">
        <w:t xml:space="preserve"> para Amazônia </w:t>
      </w:r>
      <w:r w:rsidR="00823E8A">
        <w:t>b</w:t>
      </w:r>
      <w:r w:rsidR="00604BEC" w:rsidRPr="00823F40">
        <w:t>rasileira</w:t>
      </w:r>
      <w:r>
        <w:t>.</w:t>
      </w:r>
    </w:p>
    <w:tbl>
      <w:tblPr>
        <w:tblStyle w:val="TabelaSimples41"/>
        <w:tblW w:w="7947" w:type="dxa"/>
        <w:jc w:val="center"/>
        <w:tblLook w:val="04A0" w:firstRow="1" w:lastRow="0" w:firstColumn="1" w:lastColumn="0" w:noHBand="0" w:noVBand="1"/>
      </w:tblPr>
      <w:tblGrid>
        <w:gridCol w:w="4688"/>
        <w:gridCol w:w="1065"/>
        <w:gridCol w:w="851"/>
        <w:gridCol w:w="1343"/>
      </w:tblGrid>
      <w:tr w:rsidR="00B530AD" w:rsidRPr="001E3D68" w14:paraId="7398AB66" w14:textId="77777777" w:rsidTr="00E410C6">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88" w:type="dxa"/>
            <w:tcBorders>
              <w:top w:val="double" w:sz="4" w:space="0" w:color="auto"/>
              <w:bottom w:val="double" w:sz="4" w:space="0" w:color="auto"/>
            </w:tcBorders>
            <w:vAlign w:val="center"/>
            <w:hideMark/>
          </w:tcPr>
          <w:p w14:paraId="7BF0F8F8" w14:textId="77777777" w:rsidR="00B530AD" w:rsidRPr="001E3D68" w:rsidRDefault="00B530AD" w:rsidP="008C2107">
            <w:pPr>
              <w:rPr>
                <w:color w:val="000000"/>
                <w:kern w:val="0"/>
                <w:sz w:val="14"/>
                <w:szCs w:val="14"/>
                <w:lang w:eastAsia="pt-BR"/>
                <w14:ligatures w14:val="none"/>
              </w:rPr>
            </w:pPr>
            <w:r w:rsidRPr="001E3D68">
              <w:rPr>
                <w:color w:val="000000"/>
                <w:kern w:val="0"/>
                <w:sz w:val="14"/>
                <w:szCs w:val="14"/>
                <w:lang w:eastAsia="pt-BR"/>
                <w14:ligatures w14:val="none"/>
              </w:rPr>
              <w:t>Táxons</w:t>
            </w:r>
          </w:p>
        </w:tc>
        <w:tc>
          <w:tcPr>
            <w:tcW w:w="1065" w:type="dxa"/>
            <w:tcBorders>
              <w:top w:val="double" w:sz="4" w:space="0" w:color="auto"/>
              <w:bottom w:val="double" w:sz="4" w:space="0" w:color="auto"/>
            </w:tcBorders>
            <w:vAlign w:val="center"/>
            <w:hideMark/>
          </w:tcPr>
          <w:p w14:paraId="668C2AD7" w14:textId="77777777" w:rsidR="00B530AD" w:rsidRPr="001E3D68" w:rsidRDefault="00B530AD" w:rsidP="008C2107">
            <w:pPr>
              <w:jc w:val="center"/>
              <w:cnfStyle w:val="100000000000" w:firstRow="1"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Abaetetuba</w:t>
            </w:r>
          </w:p>
        </w:tc>
        <w:tc>
          <w:tcPr>
            <w:tcW w:w="851" w:type="dxa"/>
            <w:tcBorders>
              <w:top w:val="double" w:sz="4" w:space="0" w:color="auto"/>
              <w:bottom w:val="double" w:sz="4" w:space="0" w:color="auto"/>
            </w:tcBorders>
            <w:vAlign w:val="center"/>
            <w:hideMark/>
          </w:tcPr>
          <w:p w14:paraId="2A5477E9" w14:textId="77777777" w:rsidR="00B530AD" w:rsidRPr="001E3D68" w:rsidRDefault="00B530AD" w:rsidP="008C2107">
            <w:pPr>
              <w:jc w:val="center"/>
              <w:cnfStyle w:val="100000000000" w:firstRow="1"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Moju</w:t>
            </w:r>
          </w:p>
        </w:tc>
        <w:tc>
          <w:tcPr>
            <w:tcW w:w="1343" w:type="dxa"/>
            <w:tcBorders>
              <w:top w:val="double" w:sz="4" w:space="0" w:color="auto"/>
              <w:bottom w:val="double" w:sz="4" w:space="0" w:color="auto"/>
            </w:tcBorders>
            <w:vAlign w:val="center"/>
            <w:hideMark/>
          </w:tcPr>
          <w:p w14:paraId="0588FE83" w14:textId="77777777" w:rsidR="00B530AD" w:rsidRPr="001E3D68" w:rsidRDefault="00B530AD" w:rsidP="008C2107">
            <w:pPr>
              <w:jc w:val="center"/>
              <w:cnfStyle w:val="100000000000" w:firstRow="1"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Santa Bárbara do Pará</w:t>
            </w:r>
          </w:p>
        </w:tc>
      </w:tr>
      <w:tr w:rsidR="00B530AD" w:rsidRPr="001E3D68" w14:paraId="5126F959"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tcBorders>
              <w:top w:val="double" w:sz="4" w:space="0" w:color="auto"/>
            </w:tcBorders>
            <w:vAlign w:val="center"/>
            <w:hideMark/>
          </w:tcPr>
          <w:p w14:paraId="42F450A8"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Acrodictys elaeidicola </w:t>
            </w:r>
            <w:r w:rsidRPr="001E3D68">
              <w:rPr>
                <w:b w:val="0"/>
                <w:bCs w:val="0"/>
                <w:color w:val="000000"/>
                <w:kern w:val="0"/>
                <w:sz w:val="14"/>
                <w:szCs w:val="14"/>
                <w:lang w:eastAsia="pt-BR"/>
                <w14:ligatures w14:val="none"/>
              </w:rPr>
              <w:t>M.B. Ellis</w:t>
            </w:r>
          </w:p>
        </w:tc>
        <w:tc>
          <w:tcPr>
            <w:tcW w:w="1065" w:type="dxa"/>
            <w:tcBorders>
              <w:top w:val="double" w:sz="4" w:space="0" w:color="auto"/>
            </w:tcBorders>
            <w:vAlign w:val="center"/>
            <w:hideMark/>
          </w:tcPr>
          <w:p w14:paraId="31C7066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tcBorders>
              <w:top w:val="double" w:sz="4" w:space="0" w:color="auto"/>
            </w:tcBorders>
            <w:vAlign w:val="center"/>
            <w:hideMark/>
          </w:tcPr>
          <w:p w14:paraId="3B4CD72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tcBorders>
              <w:top w:val="double" w:sz="4" w:space="0" w:color="auto"/>
            </w:tcBorders>
            <w:vAlign w:val="center"/>
            <w:hideMark/>
          </w:tcPr>
          <w:p w14:paraId="0DE6250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3C3DD326"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F389E93"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Aculeata aquatica </w:t>
            </w:r>
            <w:r w:rsidRPr="001E3D68">
              <w:rPr>
                <w:b w:val="0"/>
                <w:bCs w:val="0"/>
                <w:color w:val="000000"/>
                <w:kern w:val="0"/>
                <w:sz w:val="14"/>
                <w:szCs w:val="14"/>
                <w:lang w:eastAsia="pt-BR"/>
                <w14:ligatures w14:val="none"/>
              </w:rPr>
              <w:t>W. Dong, H. Zhang &amp; K.D. Hyde</w:t>
            </w:r>
          </w:p>
        </w:tc>
        <w:tc>
          <w:tcPr>
            <w:tcW w:w="1065" w:type="dxa"/>
            <w:vAlign w:val="center"/>
            <w:hideMark/>
          </w:tcPr>
          <w:p w14:paraId="1A28660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ADF520C"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045B439F"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412ED166"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ADA2EF9"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Anungitopsis triseptata</w:t>
            </w:r>
            <w:r w:rsidRPr="001E3D68">
              <w:rPr>
                <w:b w:val="0"/>
                <w:bCs w:val="0"/>
                <w:color w:val="000000"/>
                <w:kern w:val="0"/>
                <w:sz w:val="14"/>
                <w:szCs w:val="14"/>
                <w:lang w:eastAsia="pt-BR"/>
                <w14:ligatures w14:val="none"/>
              </w:rPr>
              <w:t xml:space="preserve"> (Matsush.) R.F. Castañeda &amp; W.B. Kendr.</w:t>
            </w:r>
          </w:p>
        </w:tc>
        <w:tc>
          <w:tcPr>
            <w:tcW w:w="1065" w:type="dxa"/>
            <w:vAlign w:val="center"/>
            <w:hideMark/>
          </w:tcPr>
          <w:p w14:paraId="0F48DBF4"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92ADCC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7C64C6E2"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0086FE3A"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C24154A" w14:textId="3C80D9F5"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Arthrinium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4F518C8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0689E0C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728201AB"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1148B25E"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5D3A959" w14:textId="3636658B"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Arthrinium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3414909A"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3FC3E0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4EE3B94E"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4B642C9C"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CEF6923"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Atrosetaphiale flagelliformis </w:t>
            </w:r>
            <w:r w:rsidRPr="001E3D68">
              <w:rPr>
                <w:b w:val="0"/>
                <w:bCs w:val="0"/>
                <w:color w:val="000000"/>
                <w:kern w:val="0"/>
                <w:sz w:val="14"/>
                <w:szCs w:val="14"/>
                <w:lang w:eastAsia="pt-BR"/>
                <w14:ligatures w14:val="none"/>
              </w:rPr>
              <w:t>Matsush.</w:t>
            </w:r>
          </w:p>
        </w:tc>
        <w:tc>
          <w:tcPr>
            <w:tcW w:w="1065" w:type="dxa"/>
            <w:vAlign w:val="center"/>
            <w:hideMark/>
          </w:tcPr>
          <w:p w14:paraId="77A124E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c>
          <w:tcPr>
            <w:tcW w:w="851" w:type="dxa"/>
            <w:vAlign w:val="center"/>
            <w:hideMark/>
          </w:tcPr>
          <w:p w14:paraId="7C118CC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4853A16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r>
      <w:tr w:rsidR="00B530AD" w:rsidRPr="001E3D68" w14:paraId="42D7FA4E"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D1032FD"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Beltrania querna</w:t>
            </w:r>
            <w:r w:rsidRPr="001E3D68">
              <w:rPr>
                <w:b w:val="0"/>
                <w:bCs w:val="0"/>
                <w:color w:val="000000"/>
                <w:kern w:val="0"/>
                <w:sz w:val="14"/>
                <w:szCs w:val="14"/>
                <w:lang w:eastAsia="pt-BR"/>
                <w14:ligatures w14:val="none"/>
              </w:rPr>
              <w:t xml:space="preserve"> Harkn.</w:t>
            </w:r>
          </w:p>
        </w:tc>
        <w:tc>
          <w:tcPr>
            <w:tcW w:w="1065" w:type="dxa"/>
            <w:vAlign w:val="center"/>
            <w:hideMark/>
          </w:tcPr>
          <w:p w14:paraId="5180F75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5B9D9FDE"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490AEAA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6B7A043A"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2AA57AD"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Beltrania rhombica</w:t>
            </w:r>
            <w:r w:rsidRPr="001E3D68">
              <w:rPr>
                <w:b w:val="0"/>
                <w:bCs w:val="0"/>
                <w:color w:val="000000"/>
                <w:kern w:val="0"/>
                <w:sz w:val="14"/>
                <w:szCs w:val="14"/>
                <w:lang w:eastAsia="pt-BR"/>
                <w14:ligatures w14:val="none"/>
              </w:rPr>
              <w:t xml:space="preserve"> Penz.</w:t>
            </w:r>
          </w:p>
        </w:tc>
        <w:tc>
          <w:tcPr>
            <w:tcW w:w="1065" w:type="dxa"/>
            <w:vAlign w:val="center"/>
            <w:hideMark/>
          </w:tcPr>
          <w:p w14:paraId="0BF283C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c>
          <w:tcPr>
            <w:tcW w:w="851" w:type="dxa"/>
            <w:vAlign w:val="center"/>
            <w:hideMark/>
          </w:tcPr>
          <w:p w14:paraId="71B653E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7ABE240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r>
      <w:tr w:rsidR="00B530AD" w:rsidRPr="001E3D68" w14:paraId="380C295B"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3010880"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Beltraniella botryospora</w:t>
            </w:r>
            <w:r w:rsidRPr="001E3D68">
              <w:rPr>
                <w:b w:val="0"/>
                <w:bCs w:val="0"/>
                <w:color w:val="000000"/>
                <w:kern w:val="0"/>
                <w:sz w:val="14"/>
                <w:szCs w:val="14"/>
                <w:lang w:eastAsia="pt-BR"/>
                <w14:ligatures w14:val="none"/>
              </w:rPr>
              <w:t xml:space="preserve"> Shirouzu &amp; Tokum.</w:t>
            </w:r>
          </w:p>
        </w:tc>
        <w:tc>
          <w:tcPr>
            <w:tcW w:w="1065" w:type="dxa"/>
            <w:vAlign w:val="center"/>
            <w:hideMark/>
          </w:tcPr>
          <w:p w14:paraId="19AFF1D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0DDD88B2"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06D1C20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r>
      <w:tr w:rsidR="00B530AD" w:rsidRPr="001E3D68" w14:paraId="06FE270C"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59B5A1B"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Beltraniella portoricensis</w:t>
            </w:r>
            <w:r w:rsidRPr="001E3D68">
              <w:rPr>
                <w:b w:val="0"/>
                <w:bCs w:val="0"/>
                <w:color w:val="000000"/>
                <w:kern w:val="0"/>
                <w:sz w:val="14"/>
                <w:szCs w:val="14"/>
                <w:lang w:eastAsia="pt-BR"/>
                <w14:ligatures w14:val="none"/>
              </w:rPr>
              <w:t xml:space="preserve"> (F. Stevens) Piroz. &amp; S.D.Patil</w:t>
            </w:r>
          </w:p>
        </w:tc>
        <w:tc>
          <w:tcPr>
            <w:tcW w:w="1065" w:type="dxa"/>
            <w:vAlign w:val="center"/>
            <w:hideMark/>
          </w:tcPr>
          <w:p w14:paraId="73DC93AC"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c>
          <w:tcPr>
            <w:tcW w:w="851" w:type="dxa"/>
            <w:vAlign w:val="center"/>
            <w:hideMark/>
          </w:tcPr>
          <w:p w14:paraId="701A33D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c>
          <w:tcPr>
            <w:tcW w:w="1343" w:type="dxa"/>
            <w:vAlign w:val="center"/>
            <w:hideMark/>
          </w:tcPr>
          <w:p w14:paraId="3843401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Fo, Rq</w:t>
            </w:r>
          </w:p>
        </w:tc>
      </w:tr>
      <w:tr w:rsidR="00B530AD" w:rsidRPr="001E3D68" w14:paraId="76AFA398"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F2C9A6D"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Brooksia tropicalis </w:t>
            </w:r>
            <w:r w:rsidRPr="001E3D68">
              <w:rPr>
                <w:b w:val="0"/>
                <w:bCs w:val="0"/>
                <w:color w:val="000000"/>
                <w:kern w:val="0"/>
                <w:sz w:val="14"/>
                <w:szCs w:val="14"/>
                <w:lang w:eastAsia="pt-BR"/>
                <w14:ligatures w14:val="none"/>
              </w:rPr>
              <w:t>Hansf.</w:t>
            </w:r>
          </w:p>
        </w:tc>
        <w:tc>
          <w:tcPr>
            <w:tcW w:w="1065" w:type="dxa"/>
            <w:vAlign w:val="center"/>
            <w:hideMark/>
          </w:tcPr>
          <w:p w14:paraId="4D2D21B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577416D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1B9D256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20533355"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B24089C"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Cacumisporium </w:t>
            </w:r>
            <w:r w:rsidRPr="001E3D68">
              <w:rPr>
                <w:b w:val="0"/>
                <w:bCs w:val="0"/>
                <w:color w:val="000000"/>
                <w:kern w:val="0"/>
                <w:sz w:val="14"/>
                <w:szCs w:val="14"/>
                <w:lang w:eastAsia="pt-BR"/>
                <w14:ligatures w14:val="none"/>
              </w:rPr>
              <w:t>sp.</w:t>
            </w:r>
          </w:p>
        </w:tc>
        <w:tc>
          <w:tcPr>
            <w:tcW w:w="1065" w:type="dxa"/>
            <w:vAlign w:val="center"/>
            <w:hideMark/>
          </w:tcPr>
          <w:p w14:paraId="406B356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6BEC2CAB"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5E7A992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Ca</w:t>
            </w:r>
          </w:p>
        </w:tc>
      </w:tr>
      <w:tr w:rsidR="00B530AD" w:rsidRPr="001E3D68" w14:paraId="76ED78C5"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2E51181"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Camposporium </w:t>
            </w:r>
            <w:r w:rsidRPr="001E3D68">
              <w:rPr>
                <w:b w:val="0"/>
                <w:bCs w:val="0"/>
                <w:color w:val="000000"/>
                <w:kern w:val="0"/>
                <w:sz w:val="14"/>
                <w:szCs w:val="14"/>
                <w:lang w:eastAsia="pt-BR"/>
                <w14:ligatures w14:val="none"/>
              </w:rPr>
              <w:t>sp.</w:t>
            </w:r>
          </w:p>
        </w:tc>
        <w:tc>
          <w:tcPr>
            <w:tcW w:w="1065" w:type="dxa"/>
            <w:vAlign w:val="center"/>
            <w:hideMark/>
          </w:tcPr>
          <w:p w14:paraId="18DD629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001C4E2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58EF7F24"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Ca</w:t>
            </w:r>
          </w:p>
        </w:tc>
      </w:tr>
      <w:tr w:rsidR="00B530AD" w:rsidRPr="001E3D68" w14:paraId="4185C8B1"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0F3F0CFD"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Canalisporium caribense </w:t>
            </w:r>
            <w:r w:rsidRPr="001E3D68">
              <w:rPr>
                <w:b w:val="0"/>
                <w:bCs w:val="0"/>
                <w:color w:val="000000"/>
                <w:kern w:val="0"/>
                <w:sz w:val="14"/>
                <w:szCs w:val="14"/>
                <w:lang w:eastAsia="pt-BR"/>
                <w14:ligatures w14:val="none"/>
              </w:rPr>
              <w:t>(Hol.-Jech. &amp; Mercado) Nawawi &amp; Kuthub.</w:t>
            </w:r>
          </w:p>
        </w:tc>
        <w:tc>
          <w:tcPr>
            <w:tcW w:w="1065" w:type="dxa"/>
            <w:vAlign w:val="center"/>
            <w:hideMark/>
          </w:tcPr>
          <w:p w14:paraId="00E1FD4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Ca</w:t>
            </w:r>
          </w:p>
        </w:tc>
        <w:tc>
          <w:tcPr>
            <w:tcW w:w="851" w:type="dxa"/>
            <w:vAlign w:val="center"/>
            <w:hideMark/>
          </w:tcPr>
          <w:p w14:paraId="78BE95E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Pe</w:t>
            </w:r>
          </w:p>
        </w:tc>
        <w:tc>
          <w:tcPr>
            <w:tcW w:w="1343" w:type="dxa"/>
            <w:vAlign w:val="center"/>
            <w:hideMark/>
          </w:tcPr>
          <w:p w14:paraId="4289F4EC"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1FC853AC"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47108AA"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Catenularia cubensis </w:t>
            </w:r>
            <w:r w:rsidRPr="001E3D68">
              <w:rPr>
                <w:b w:val="0"/>
                <w:bCs w:val="0"/>
                <w:color w:val="000000"/>
                <w:kern w:val="0"/>
                <w:sz w:val="14"/>
                <w:szCs w:val="14"/>
                <w:lang w:eastAsia="pt-BR"/>
                <w14:ligatures w14:val="none"/>
              </w:rPr>
              <w:t>Hol.-Jech.</w:t>
            </w:r>
          </w:p>
        </w:tc>
        <w:tc>
          <w:tcPr>
            <w:tcW w:w="1065" w:type="dxa"/>
            <w:vAlign w:val="center"/>
            <w:hideMark/>
          </w:tcPr>
          <w:p w14:paraId="3F663DD8"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505F6A6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7780B5B8"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36F7D431"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33EC2D3"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Chalara </w:t>
            </w:r>
            <w:r w:rsidRPr="001E3D68">
              <w:rPr>
                <w:b w:val="0"/>
                <w:bCs w:val="0"/>
                <w:color w:val="000000"/>
                <w:kern w:val="0"/>
                <w:sz w:val="14"/>
                <w:szCs w:val="14"/>
                <w:lang w:eastAsia="pt-BR"/>
                <w14:ligatures w14:val="none"/>
              </w:rPr>
              <w:t>sp.</w:t>
            </w:r>
          </w:p>
        </w:tc>
        <w:tc>
          <w:tcPr>
            <w:tcW w:w="1065" w:type="dxa"/>
            <w:vAlign w:val="center"/>
            <w:hideMark/>
          </w:tcPr>
          <w:p w14:paraId="79C5149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8B3829B"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39A62C22"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r>
      <w:tr w:rsidR="00B530AD" w:rsidRPr="001E3D68" w14:paraId="0780C3D6"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C942C59"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Chloridium obclavatum </w:t>
            </w:r>
            <w:r w:rsidRPr="001E3D68">
              <w:rPr>
                <w:b w:val="0"/>
                <w:bCs w:val="0"/>
                <w:color w:val="000000"/>
                <w:kern w:val="0"/>
                <w:sz w:val="14"/>
                <w:szCs w:val="14"/>
                <w:lang w:eastAsia="pt-BR"/>
                <w14:ligatures w14:val="none"/>
              </w:rPr>
              <w:t>Matsush.</w:t>
            </w:r>
          </w:p>
        </w:tc>
        <w:tc>
          <w:tcPr>
            <w:tcW w:w="1065" w:type="dxa"/>
            <w:vAlign w:val="center"/>
            <w:hideMark/>
          </w:tcPr>
          <w:p w14:paraId="3B76364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410D743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3C2F8EA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7F3144B1"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1E5A56E"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Circinotrichum circinatum </w:t>
            </w:r>
            <w:r w:rsidRPr="001E3D68">
              <w:rPr>
                <w:b w:val="0"/>
                <w:bCs w:val="0"/>
                <w:color w:val="000000"/>
                <w:kern w:val="0"/>
                <w:sz w:val="14"/>
                <w:szCs w:val="14"/>
                <w:lang w:eastAsia="pt-BR"/>
                <w14:ligatures w14:val="none"/>
              </w:rPr>
              <w:t>(Berk. &amp; M.A. Curtis) Hern.-Restr. &amp; Crous</w:t>
            </w:r>
          </w:p>
        </w:tc>
        <w:tc>
          <w:tcPr>
            <w:tcW w:w="1065" w:type="dxa"/>
            <w:vAlign w:val="center"/>
            <w:hideMark/>
          </w:tcPr>
          <w:p w14:paraId="1208721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851" w:type="dxa"/>
            <w:vAlign w:val="center"/>
            <w:hideMark/>
          </w:tcPr>
          <w:p w14:paraId="690E6D7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c>
          <w:tcPr>
            <w:tcW w:w="1343" w:type="dxa"/>
            <w:vAlign w:val="center"/>
            <w:hideMark/>
          </w:tcPr>
          <w:p w14:paraId="698A7181"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04A867E7"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0252A8C"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Circinotrichum olivaceum </w:t>
            </w:r>
            <w:r w:rsidRPr="001E3D68">
              <w:rPr>
                <w:b w:val="0"/>
                <w:bCs w:val="0"/>
                <w:color w:val="000000"/>
                <w:kern w:val="0"/>
                <w:sz w:val="14"/>
                <w:szCs w:val="14"/>
                <w:lang w:eastAsia="pt-BR"/>
                <w14:ligatures w14:val="none"/>
              </w:rPr>
              <w:t>(Speg.) Piroz.</w:t>
            </w:r>
          </w:p>
        </w:tc>
        <w:tc>
          <w:tcPr>
            <w:tcW w:w="1065" w:type="dxa"/>
            <w:vAlign w:val="center"/>
            <w:hideMark/>
          </w:tcPr>
          <w:p w14:paraId="4CDDF43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Pe, Rq</w:t>
            </w:r>
          </w:p>
        </w:tc>
        <w:tc>
          <w:tcPr>
            <w:tcW w:w="851" w:type="dxa"/>
            <w:vAlign w:val="center"/>
            <w:hideMark/>
          </w:tcPr>
          <w:p w14:paraId="79EF5E3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6EFD40B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42334246"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BA6BE0B" w14:textId="11B790B6"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Circinotrichum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56D57D8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573D22C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5F6BB60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14649C32"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3824A73" w14:textId="4A375C66"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Circinotrichum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786F018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Ba</w:t>
            </w:r>
          </w:p>
        </w:tc>
        <w:tc>
          <w:tcPr>
            <w:tcW w:w="851" w:type="dxa"/>
            <w:vAlign w:val="center"/>
            <w:hideMark/>
          </w:tcPr>
          <w:p w14:paraId="5599A90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02F537A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r>
      <w:tr w:rsidR="00B530AD" w:rsidRPr="001E3D68" w14:paraId="6D8A648D"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2C8E92E" w14:textId="6AD66291"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Cladosporium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20A67157"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2C56D22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19C9CB5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Ca</w:t>
            </w:r>
          </w:p>
        </w:tc>
      </w:tr>
      <w:tr w:rsidR="00B530AD" w:rsidRPr="001E3D68" w14:paraId="45CE99B7"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1406BE8" w14:textId="3D90539B"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Cladosporium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4F7898B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6086B06A"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2A2AC4DA"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23CA5F30"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1EBD600" w14:textId="64E42FC2"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Cladosporium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6F7D93A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3F95EC0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758C55F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05FC9503"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5B27D7F" w14:textId="21090623"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Codinaea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4B85286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4E6D061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47904D9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5BC20ADA"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5ED45B1" w14:textId="723D2C54"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Codinaea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3A977A9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6046737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09C8145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Ca</w:t>
            </w:r>
          </w:p>
        </w:tc>
      </w:tr>
      <w:tr w:rsidR="00B530AD" w:rsidRPr="001E3D68" w14:paraId="3DFF468A"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E272995"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Coleodictyospora micronesiaca </w:t>
            </w:r>
            <w:r w:rsidRPr="001E3D68">
              <w:rPr>
                <w:b w:val="0"/>
                <w:bCs w:val="0"/>
                <w:color w:val="000000"/>
                <w:kern w:val="0"/>
                <w:sz w:val="14"/>
                <w:szCs w:val="14"/>
                <w:lang w:eastAsia="pt-BR"/>
                <w14:ligatures w14:val="none"/>
              </w:rPr>
              <w:t>(Matsush.) Matsush.</w:t>
            </w:r>
          </w:p>
        </w:tc>
        <w:tc>
          <w:tcPr>
            <w:tcW w:w="1065" w:type="dxa"/>
            <w:vAlign w:val="center"/>
            <w:hideMark/>
          </w:tcPr>
          <w:p w14:paraId="7F73118A"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851" w:type="dxa"/>
            <w:vAlign w:val="center"/>
            <w:hideMark/>
          </w:tcPr>
          <w:p w14:paraId="7C74E838"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2BFDADB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r>
      <w:tr w:rsidR="00B530AD" w:rsidRPr="001E3D68" w14:paraId="4238E75F"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0541E0EC"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Conioscypha </w:t>
            </w:r>
            <w:r w:rsidRPr="001E3D68">
              <w:rPr>
                <w:b w:val="0"/>
                <w:bCs w:val="0"/>
                <w:color w:val="000000"/>
                <w:kern w:val="0"/>
                <w:sz w:val="14"/>
                <w:szCs w:val="14"/>
                <w:lang w:eastAsia="pt-BR"/>
                <w14:ligatures w14:val="none"/>
              </w:rPr>
              <w:t>sp.</w:t>
            </w:r>
          </w:p>
        </w:tc>
        <w:tc>
          <w:tcPr>
            <w:tcW w:w="1065" w:type="dxa"/>
            <w:vAlign w:val="center"/>
            <w:hideMark/>
          </w:tcPr>
          <w:p w14:paraId="4B5E677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7FB4471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4218887C"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r>
      <w:tr w:rsidR="00B530AD" w:rsidRPr="001E3D68" w14:paraId="52F51893"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C10F7B0" w14:textId="66759BDB"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Corynespora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51FADC0D"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FD8B2A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574A283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05D5644C"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FBC9665" w14:textId="48E911DA"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Corynespora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20E2761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2AD9ECB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055AC21C"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r>
      <w:tr w:rsidR="00B530AD" w:rsidRPr="001E3D68" w14:paraId="27BB9DE3"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6756CF5" w14:textId="305EA440"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Corynespora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41E1D96E"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05F366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c>
          <w:tcPr>
            <w:tcW w:w="1343" w:type="dxa"/>
            <w:vAlign w:val="center"/>
            <w:hideMark/>
          </w:tcPr>
          <w:p w14:paraId="2FB7581A"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3DF1A64E"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3A4C908"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Craspedodidymum cubense </w:t>
            </w:r>
            <w:r w:rsidRPr="001E3D68">
              <w:rPr>
                <w:b w:val="0"/>
                <w:bCs w:val="0"/>
                <w:color w:val="000000"/>
                <w:kern w:val="0"/>
                <w:sz w:val="14"/>
                <w:szCs w:val="14"/>
                <w:lang w:eastAsia="pt-BR"/>
                <w14:ligatures w14:val="none"/>
              </w:rPr>
              <w:t>J. Mena &amp; Mercado</w:t>
            </w:r>
          </w:p>
        </w:tc>
        <w:tc>
          <w:tcPr>
            <w:tcW w:w="1065" w:type="dxa"/>
            <w:vAlign w:val="center"/>
            <w:hideMark/>
          </w:tcPr>
          <w:p w14:paraId="43C12141"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6325A34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35F61E3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5F3E2F75"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A85CA03"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Cryptophiale udagawae </w:t>
            </w:r>
            <w:r w:rsidRPr="001E3D68">
              <w:rPr>
                <w:b w:val="0"/>
                <w:bCs w:val="0"/>
                <w:color w:val="000000"/>
                <w:kern w:val="0"/>
                <w:sz w:val="14"/>
                <w:szCs w:val="14"/>
                <w:lang w:eastAsia="pt-BR"/>
                <w14:ligatures w14:val="none"/>
              </w:rPr>
              <w:t>Piroz. &amp; Ichinoe</w:t>
            </w:r>
          </w:p>
        </w:tc>
        <w:tc>
          <w:tcPr>
            <w:tcW w:w="1065" w:type="dxa"/>
            <w:vAlign w:val="center"/>
            <w:hideMark/>
          </w:tcPr>
          <w:p w14:paraId="79A3C07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A1B53F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2570461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13EDE5A8"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FAF7770"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Curvularia eragrostidis</w:t>
            </w:r>
            <w:r w:rsidRPr="001E3D68">
              <w:rPr>
                <w:b w:val="0"/>
                <w:bCs w:val="0"/>
                <w:color w:val="000000"/>
                <w:kern w:val="0"/>
                <w:sz w:val="14"/>
                <w:szCs w:val="14"/>
                <w:lang w:eastAsia="pt-BR"/>
                <w14:ligatures w14:val="none"/>
              </w:rPr>
              <w:t> (Henn.) J.A. Mey.</w:t>
            </w:r>
          </w:p>
        </w:tc>
        <w:tc>
          <w:tcPr>
            <w:tcW w:w="1065" w:type="dxa"/>
            <w:vAlign w:val="center"/>
            <w:hideMark/>
          </w:tcPr>
          <w:p w14:paraId="3985FF0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851" w:type="dxa"/>
            <w:vAlign w:val="center"/>
            <w:hideMark/>
          </w:tcPr>
          <w:p w14:paraId="64953C0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4C2DCBB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r>
      <w:tr w:rsidR="00B530AD" w:rsidRPr="001E3D68" w14:paraId="0B6897CE"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8902943"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Curvularia geniculata</w:t>
            </w:r>
            <w:r w:rsidRPr="001E3D68">
              <w:rPr>
                <w:b w:val="0"/>
                <w:bCs w:val="0"/>
                <w:color w:val="000000"/>
                <w:kern w:val="0"/>
                <w:sz w:val="14"/>
                <w:szCs w:val="14"/>
                <w:lang w:eastAsia="pt-BR"/>
                <w14:ligatures w14:val="none"/>
              </w:rPr>
              <w:t> (Tracy &amp; Earle) Boedijn</w:t>
            </w:r>
          </w:p>
        </w:tc>
        <w:tc>
          <w:tcPr>
            <w:tcW w:w="1065" w:type="dxa"/>
            <w:vAlign w:val="center"/>
            <w:hideMark/>
          </w:tcPr>
          <w:p w14:paraId="3D8BB0E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851" w:type="dxa"/>
            <w:vAlign w:val="center"/>
            <w:hideMark/>
          </w:tcPr>
          <w:p w14:paraId="330E654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4A50736A"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r>
      <w:tr w:rsidR="00B530AD" w:rsidRPr="001E3D68" w14:paraId="421E43DC"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6947BB3" w14:textId="5AFEF662"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Cylindrocarpon </w:t>
            </w:r>
            <w:r w:rsidR="00E410C6">
              <w:rPr>
                <w:b w:val="0"/>
                <w:bCs w:val="0"/>
                <w:i/>
                <w:iCs/>
                <w:color w:val="000000"/>
                <w:kern w:val="0"/>
                <w:sz w:val="14"/>
                <w:szCs w:val="14"/>
                <w:lang w:eastAsia="pt-BR"/>
                <w14:ligatures w14:val="none"/>
              </w:rPr>
              <w:t xml:space="preserve"> </w:t>
            </w:r>
            <w:r w:rsidRPr="001E3D68">
              <w:rPr>
                <w:b w:val="0"/>
                <w:bCs w:val="0"/>
                <w:color w:val="000000"/>
                <w:kern w:val="0"/>
                <w:sz w:val="14"/>
                <w:szCs w:val="14"/>
                <w:lang w:eastAsia="pt-BR"/>
                <w14:ligatures w14:val="none"/>
              </w:rPr>
              <w:t>sp.</w:t>
            </w:r>
          </w:p>
        </w:tc>
        <w:tc>
          <w:tcPr>
            <w:tcW w:w="1065" w:type="dxa"/>
            <w:vAlign w:val="center"/>
            <w:hideMark/>
          </w:tcPr>
          <w:p w14:paraId="495A4EE7"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2891DBB2"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c>
          <w:tcPr>
            <w:tcW w:w="1343" w:type="dxa"/>
            <w:vAlign w:val="center"/>
            <w:hideMark/>
          </w:tcPr>
          <w:p w14:paraId="7EA60517"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2F697E64"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E1E162E"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Dactylaria </w:t>
            </w:r>
            <w:r w:rsidRPr="001E3D68">
              <w:rPr>
                <w:b w:val="0"/>
                <w:bCs w:val="0"/>
                <w:color w:val="000000"/>
                <w:kern w:val="0"/>
                <w:sz w:val="14"/>
                <w:szCs w:val="14"/>
                <w:lang w:eastAsia="pt-BR"/>
                <w14:ligatures w14:val="none"/>
              </w:rPr>
              <w:t>sp.</w:t>
            </w:r>
          </w:p>
        </w:tc>
        <w:tc>
          <w:tcPr>
            <w:tcW w:w="1065" w:type="dxa"/>
            <w:vAlign w:val="center"/>
            <w:hideMark/>
          </w:tcPr>
          <w:p w14:paraId="0345B29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23E0F01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0767AD2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1E612A6B"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D228D07"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Dactylella </w:t>
            </w:r>
            <w:r w:rsidRPr="001E3D68">
              <w:rPr>
                <w:b w:val="0"/>
                <w:bCs w:val="0"/>
                <w:color w:val="000000"/>
                <w:kern w:val="0"/>
                <w:sz w:val="14"/>
                <w:szCs w:val="14"/>
                <w:lang w:eastAsia="pt-BR"/>
                <w14:ligatures w14:val="none"/>
              </w:rPr>
              <w:t>sp.</w:t>
            </w:r>
          </w:p>
        </w:tc>
        <w:tc>
          <w:tcPr>
            <w:tcW w:w="1065" w:type="dxa"/>
            <w:vAlign w:val="center"/>
            <w:hideMark/>
          </w:tcPr>
          <w:p w14:paraId="3189496B"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AD25BB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7315977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09D522D3"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0A51188" w14:textId="73FCE2A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lastRenderedPageBreak/>
              <w:t xml:space="preserve">Dictyochaeta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279E4CE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EF8D9C2"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1343" w:type="dxa"/>
            <w:vAlign w:val="center"/>
            <w:hideMark/>
          </w:tcPr>
          <w:p w14:paraId="2BC6EF4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2312D7D7"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0A5B173" w14:textId="47902212"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Dictyochaeta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7F95567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F236E0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2D409EA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3657AE8B"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4EF19EA" w14:textId="7F77DAB0"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Dictyochaeta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03C1F27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427E70A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c>
          <w:tcPr>
            <w:tcW w:w="1343" w:type="dxa"/>
            <w:vAlign w:val="center"/>
            <w:hideMark/>
          </w:tcPr>
          <w:p w14:paraId="07B498D4"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2B68162A"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CCFE6CE"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Dictyocheirospora heptaspora </w:t>
            </w:r>
            <w:r w:rsidRPr="001E3D68">
              <w:rPr>
                <w:b w:val="0"/>
                <w:bCs w:val="0"/>
                <w:color w:val="000000"/>
                <w:kern w:val="0"/>
                <w:sz w:val="14"/>
                <w:szCs w:val="14"/>
                <w:lang w:eastAsia="pt-BR"/>
                <w14:ligatures w14:val="none"/>
              </w:rPr>
              <w:t>(Garov.) M.J. D'souza, Boonmee &amp; K.D. Hyde</w:t>
            </w:r>
          </w:p>
        </w:tc>
        <w:tc>
          <w:tcPr>
            <w:tcW w:w="1065" w:type="dxa"/>
            <w:vAlign w:val="center"/>
            <w:hideMark/>
          </w:tcPr>
          <w:p w14:paraId="2ED664A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1DFF8C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Pe</w:t>
            </w:r>
          </w:p>
        </w:tc>
        <w:tc>
          <w:tcPr>
            <w:tcW w:w="1343" w:type="dxa"/>
            <w:vAlign w:val="center"/>
            <w:hideMark/>
          </w:tcPr>
          <w:p w14:paraId="385837F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0D218144"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3270067"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Dictyocheirospora musae </w:t>
            </w:r>
            <w:r w:rsidRPr="001E3D68">
              <w:rPr>
                <w:b w:val="0"/>
                <w:bCs w:val="0"/>
                <w:color w:val="000000"/>
                <w:kern w:val="0"/>
                <w:sz w:val="14"/>
                <w:szCs w:val="14"/>
                <w:lang w:eastAsia="pt-BR"/>
                <w14:ligatures w14:val="none"/>
              </w:rPr>
              <w:t>(Photita) Jing Yang, K.D. Hyde &amp; Zuo Y. Liu</w:t>
            </w:r>
          </w:p>
        </w:tc>
        <w:tc>
          <w:tcPr>
            <w:tcW w:w="1065" w:type="dxa"/>
            <w:vAlign w:val="center"/>
            <w:hideMark/>
          </w:tcPr>
          <w:p w14:paraId="1A4763A2"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3FC60D2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1343" w:type="dxa"/>
            <w:vAlign w:val="center"/>
            <w:hideMark/>
          </w:tcPr>
          <w:p w14:paraId="2BF2653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105D7FC5"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968CD77" w14:textId="340D7D16"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Dictyocheirospora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249F3E2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0C21061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69F252C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r>
      <w:tr w:rsidR="00B530AD" w:rsidRPr="001E3D68" w14:paraId="5D875FFE"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DFB713F" w14:textId="0484853F"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Dictyocheirospora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62345F1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851" w:type="dxa"/>
            <w:vAlign w:val="center"/>
            <w:hideMark/>
          </w:tcPr>
          <w:p w14:paraId="0E2FFFA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626F291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r>
      <w:tr w:rsidR="00B530AD" w:rsidRPr="001E3D68" w14:paraId="7F448595"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D7A85EA" w14:textId="6AF8639A"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Dictyocheirospora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5070386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C308B73"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6D62B84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41A7F7D8"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02C5A6D5"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Dictyosporium splendidum </w:t>
            </w:r>
            <w:r w:rsidRPr="001E3D68">
              <w:rPr>
                <w:b w:val="0"/>
                <w:bCs w:val="0"/>
                <w:color w:val="000000"/>
                <w:kern w:val="0"/>
                <w:sz w:val="14"/>
                <w:szCs w:val="14"/>
                <w:lang w:eastAsia="pt-BR"/>
                <w14:ligatures w14:val="none"/>
              </w:rPr>
              <w:t>Alves-Barb., Malosso &amp; R.F. Castañeda</w:t>
            </w:r>
          </w:p>
        </w:tc>
        <w:tc>
          <w:tcPr>
            <w:tcW w:w="1065" w:type="dxa"/>
            <w:vAlign w:val="center"/>
            <w:hideMark/>
          </w:tcPr>
          <w:p w14:paraId="739DFD0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0F01434D"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3E7FA34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r>
      <w:tr w:rsidR="00B530AD" w:rsidRPr="001E3D68" w14:paraId="64B1960E"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3DBE884"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Didymostilbe </w:t>
            </w:r>
            <w:r w:rsidRPr="001E3D68">
              <w:rPr>
                <w:b w:val="0"/>
                <w:bCs w:val="0"/>
                <w:color w:val="000000"/>
                <w:kern w:val="0"/>
                <w:sz w:val="14"/>
                <w:szCs w:val="14"/>
                <w:lang w:eastAsia="pt-BR"/>
                <w14:ligatures w14:val="none"/>
              </w:rPr>
              <w:t>sp.</w:t>
            </w:r>
          </w:p>
        </w:tc>
        <w:tc>
          <w:tcPr>
            <w:tcW w:w="1065" w:type="dxa"/>
            <w:vAlign w:val="center"/>
            <w:hideMark/>
          </w:tcPr>
          <w:p w14:paraId="067401FF"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2B7D58A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c>
          <w:tcPr>
            <w:tcW w:w="1343" w:type="dxa"/>
            <w:vAlign w:val="center"/>
            <w:hideMark/>
          </w:tcPr>
          <w:p w14:paraId="02BE96F3"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5881340A"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0BD6969F" w14:textId="5612011B"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Diplococcium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425CFBB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0431B74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Pe</w:t>
            </w:r>
          </w:p>
        </w:tc>
        <w:tc>
          <w:tcPr>
            <w:tcW w:w="1343" w:type="dxa"/>
            <w:vAlign w:val="center"/>
            <w:hideMark/>
          </w:tcPr>
          <w:p w14:paraId="02502AA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1726897F"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FB648A3" w14:textId="0BC153E2"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Diplococcium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3F0D805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Fo, Pe, Rq</w:t>
            </w:r>
          </w:p>
        </w:tc>
        <w:tc>
          <w:tcPr>
            <w:tcW w:w="851" w:type="dxa"/>
            <w:vAlign w:val="center"/>
            <w:hideMark/>
          </w:tcPr>
          <w:p w14:paraId="0402400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Fo, Pe, Rq</w:t>
            </w:r>
          </w:p>
        </w:tc>
        <w:tc>
          <w:tcPr>
            <w:tcW w:w="1343" w:type="dxa"/>
            <w:vAlign w:val="center"/>
            <w:hideMark/>
          </w:tcPr>
          <w:p w14:paraId="655F615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Fo, Pe, Rq</w:t>
            </w:r>
          </w:p>
        </w:tc>
      </w:tr>
      <w:tr w:rsidR="00B530AD" w:rsidRPr="001E3D68" w14:paraId="4B022160"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C7591C6"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Distoceratosporella amazonica </w:t>
            </w:r>
            <w:r w:rsidRPr="001E3D68">
              <w:rPr>
                <w:b w:val="0"/>
                <w:bCs w:val="0"/>
                <w:color w:val="000000"/>
                <w:kern w:val="0"/>
                <w:sz w:val="14"/>
                <w:szCs w:val="14"/>
                <w:lang w:eastAsia="pt-BR"/>
                <w14:ligatures w14:val="none"/>
              </w:rPr>
              <w:t>(J.S. Monteiro &amp; Gusmão) J.S. Monteiro, Gusmão &amp; R.F. Castañeda</w:t>
            </w:r>
          </w:p>
        </w:tc>
        <w:tc>
          <w:tcPr>
            <w:tcW w:w="1065" w:type="dxa"/>
            <w:vAlign w:val="center"/>
            <w:hideMark/>
          </w:tcPr>
          <w:p w14:paraId="05661B18"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Pe</w:t>
            </w:r>
          </w:p>
        </w:tc>
        <w:tc>
          <w:tcPr>
            <w:tcW w:w="851" w:type="dxa"/>
            <w:vAlign w:val="center"/>
            <w:hideMark/>
          </w:tcPr>
          <w:p w14:paraId="392A2A1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Pe</w:t>
            </w:r>
          </w:p>
        </w:tc>
        <w:tc>
          <w:tcPr>
            <w:tcW w:w="1343" w:type="dxa"/>
            <w:vAlign w:val="center"/>
            <w:hideMark/>
          </w:tcPr>
          <w:p w14:paraId="219E251A"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Rq</w:t>
            </w:r>
          </w:p>
        </w:tc>
      </w:tr>
      <w:tr w:rsidR="00B530AD" w:rsidRPr="001E3D68" w14:paraId="7CF84234"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BC72BEE"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Distoceratosporella hernandezii</w:t>
            </w:r>
            <w:r w:rsidRPr="001E3D68">
              <w:rPr>
                <w:b w:val="0"/>
                <w:bCs w:val="0"/>
                <w:color w:val="000000"/>
                <w:kern w:val="0"/>
                <w:sz w:val="14"/>
                <w:szCs w:val="14"/>
                <w:lang w:eastAsia="pt-BR"/>
                <w14:ligatures w14:val="none"/>
              </w:rPr>
              <w:t> (J.S. Monteiro &amp; Gusmão) J.S. Monteiro, Gusmão &amp; R.F. Castañeda</w:t>
            </w:r>
          </w:p>
        </w:tc>
        <w:tc>
          <w:tcPr>
            <w:tcW w:w="1065" w:type="dxa"/>
            <w:vAlign w:val="center"/>
            <w:hideMark/>
          </w:tcPr>
          <w:p w14:paraId="12ED0AF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2AC9DCA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1D23AED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1C64D3F7"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B10B0A3"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Distoseptispora </w:t>
            </w:r>
            <w:r w:rsidRPr="001E3D68">
              <w:rPr>
                <w:b w:val="0"/>
                <w:bCs w:val="0"/>
                <w:color w:val="000000"/>
                <w:kern w:val="0"/>
                <w:sz w:val="14"/>
                <w:szCs w:val="14"/>
                <w:lang w:eastAsia="pt-BR"/>
                <w14:ligatures w14:val="none"/>
              </w:rPr>
              <w:t>sp.</w:t>
            </w:r>
          </w:p>
        </w:tc>
        <w:tc>
          <w:tcPr>
            <w:tcW w:w="1065" w:type="dxa"/>
            <w:vAlign w:val="center"/>
            <w:hideMark/>
          </w:tcPr>
          <w:p w14:paraId="2A553ED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2358D84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226F217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2FB18F34"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3246180"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Ellisembia antillana </w:t>
            </w:r>
            <w:r w:rsidRPr="001E3D68">
              <w:rPr>
                <w:b w:val="0"/>
                <w:bCs w:val="0"/>
                <w:color w:val="000000"/>
                <w:kern w:val="0"/>
                <w:sz w:val="14"/>
                <w:szCs w:val="14"/>
                <w:lang w:eastAsia="pt-BR"/>
                <w14:ligatures w14:val="none"/>
              </w:rPr>
              <w:t>(R.F. Castañeda &amp; W.B. Kendr.) McKenzie</w:t>
            </w:r>
          </w:p>
        </w:tc>
        <w:tc>
          <w:tcPr>
            <w:tcW w:w="1065" w:type="dxa"/>
            <w:vAlign w:val="center"/>
            <w:hideMark/>
          </w:tcPr>
          <w:p w14:paraId="05BD633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851" w:type="dxa"/>
            <w:vAlign w:val="center"/>
            <w:hideMark/>
          </w:tcPr>
          <w:p w14:paraId="4D94D8A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6249438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599DF179"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9CF97F4"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Ellisembia flagelliformis </w:t>
            </w:r>
            <w:r w:rsidRPr="001E3D68">
              <w:rPr>
                <w:b w:val="0"/>
                <w:bCs w:val="0"/>
                <w:color w:val="000000"/>
                <w:kern w:val="0"/>
                <w:sz w:val="14"/>
                <w:szCs w:val="14"/>
                <w:lang w:eastAsia="pt-BR"/>
                <w14:ligatures w14:val="none"/>
              </w:rPr>
              <w:t>(Matsush.) W.P. Wu</w:t>
            </w:r>
          </w:p>
        </w:tc>
        <w:tc>
          <w:tcPr>
            <w:tcW w:w="1065" w:type="dxa"/>
            <w:vAlign w:val="center"/>
            <w:hideMark/>
          </w:tcPr>
          <w:p w14:paraId="3C055238"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332FFB5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52CB3AD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5A6ED869"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B4589D9" w14:textId="12BBCE3C"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Ellisembia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55C609F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29795B8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2FB8AA6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24146EF1"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971128D" w14:textId="49E39210"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Ellisembia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31E1A65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38B6CF1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58327DE4"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08D381BA"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EF0E898"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Ellisembia vaga </w:t>
            </w:r>
            <w:r w:rsidRPr="001E3D68">
              <w:rPr>
                <w:b w:val="0"/>
                <w:bCs w:val="0"/>
                <w:color w:val="000000"/>
                <w:kern w:val="0"/>
                <w:sz w:val="14"/>
                <w:szCs w:val="14"/>
                <w:lang w:eastAsia="pt-BR"/>
                <w14:ligatures w14:val="none"/>
              </w:rPr>
              <w:t>(Nees &amp; T. Nees) Subram.</w:t>
            </w:r>
          </w:p>
        </w:tc>
        <w:tc>
          <w:tcPr>
            <w:tcW w:w="1065" w:type="dxa"/>
            <w:vAlign w:val="center"/>
            <w:hideMark/>
          </w:tcPr>
          <w:p w14:paraId="3B17EF47"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20434B6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50AFF193"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020E8015"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5247092"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Endocalyx </w:t>
            </w:r>
            <w:r w:rsidRPr="001E3D68">
              <w:rPr>
                <w:b w:val="0"/>
                <w:bCs w:val="0"/>
                <w:color w:val="000000"/>
                <w:kern w:val="0"/>
                <w:sz w:val="14"/>
                <w:szCs w:val="14"/>
                <w:lang w:eastAsia="pt-BR"/>
                <w14:ligatures w14:val="none"/>
              </w:rPr>
              <w:t>sp.</w:t>
            </w:r>
          </w:p>
        </w:tc>
        <w:tc>
          <w:tcPr>
            <w:tcW w:w="1065" w:type="dxa"/>
            <w:vAlign w:val="center"/>
            <w:hideMark/>
          </w:tcPr>
          <w:p w14:paraId="51FF6D2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c>
          <w:tcPr>
            <w:tcW w:w="851" w:type="dxa"/>
            <w:vAlign w:val="center"/>
            <w:hideMark/>
          </w:tcPr>
          <w:p w14:paraId="4F0A4788"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c>
          <w:tcPr>
            <w:tcW w:w="1343" w:type="dxa"/>
            <w:vAlign w:val="center"/>
            <w:hideMark/>
          </w:tcPr>
          <w:p w14:paraId="5866FD4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r>
      <w:tr w:rsidR="00B530AD" w:rsidRPr="001E3D68" w14:paraId="79C99197"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01545477"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Endocalyx melanoxanthus </w:t>
            </w:r>
            <w:r w:rsidRPr="001E3D68">
              <w:rPr>
                <w:b w:val="0"/>
                <w:bCs w:val="0"/>
                <w:color w:val="000000"/>
                <w:kern w:val="0"/>
                <w:sz w:val="14"/>
                <w:szCs w:val="14"/>
                <w:lang w:eastAsia="pt-BR"/>
                <w14:ligatures w14:val="none"/>
              </w:rPr>
              <w:t>(Berk. &amp; Broome) Petch</w:t>
            </w:r>
          </w:p>
        </w:tc>
        <w:tc>
          <w:tcPr>
            <w:tcW w:w="1065" w:type="dxa"/>
            <w:vAlign w:val="center"/>
            <w:hideMark/>
          </w:tcPr>
          <w:p w14:paraId="1B38FA81"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 Rq</w:t>
            </w:r>
          </w:p>
        </w:tc>
        <w:tc>
          <w:tcPr>
            <w:tcW w:w="851" w:type="dxa"/>
            <w:vAlign w:val="center"/>
            <w:hideMark/>
          </w:tcPr>
          <w:p w14:paraId="73EEE3D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c>
          <w:tcPr>
            <w:tcW w:w="1343" w:type="dxa"/>
            <w:vAlign w:val="center"/>
            <w:hideMark/>
          </w:tcPr>
          <w:p w14:paraId="2EA7E35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r>
      <w:tr w:rsidR="00B530AD" w:rsidRPr="001E3D68" w14:paraId="13456418"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4E339E7"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Endophragmiella boothii </w:t>
            </w:r>
            <w:r w:rsidRPr="001E3D68">
              <w:rPr>
                <w:b w:val="0"/>
                <w:bCs w:val="0"/>
                <w:color w:val="000000"/>
                <w:kern w:val="0"/>
                <w:sz w:val="14"/>
                <w:szCs w:val="14"/>
                <w:lang w:eastAsia="pt-BR"/>
                <w14:ligatures w14:val="none"/>
              </w:rPr>
              <w:t>M.B. Ellis ex P.M. Kirk</w:t>
            </w:r>
          </w:p>
        </w:tc>
        <w:tc>
          <w:tcPr>
            <w:tcW w:w="1065" w:type="dxa"/>
            <w:vAlign w:val="center"/>
            <w:hideMark/>
          </w:tcPr>
          <w:p w14:paraId="5C312A0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851" w:type="dxa"/>
            <w:vAlign w:val="center"/>
            <w:hideMark/>
          </w:tcPr>
          <w:p w14:paraId="652764CD"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33530722"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071D49B7"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81D9DCB"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Ernakulamia cochinensis</w:t>
            </w:r>
            <w:r w:rsidRPr="001E3D68">
              <w:rPr>
                <w:b w:val="0"/>
                <w:bCs w:val="0"/>
                <w:color w:val="000000"/>
                <w:kern w:val="0"/>
                <w:sz w:val="14"/>
                <w:szCs w:val="14"/>
                <w:lang w:eastAsia="pt-BR"/>
                <w14:ligatures w14:val="none"/>
              </w:rPr>
              <w:t xml:space="preserve"> (Subram.) Subram.</w:t>
            </w:r>
          </w:p>
        </w:tc>
        <w:tc>
          <w:tcPr>
            <w:tcW w:w="1065" w:type="dxa"/>
            <w:vAlign w:val="center"/>
            <w:hideMark/>
          </w:tcPr>
          <w:p w14:paraId="533B73F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851" w:type="dxa"/>
            <w:vAlign w:val="center"/>
            <w:hideMark/>
          </w:tcPr>
          <w:p w14:paraId="2ADD01A2"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7B94661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Pe, Rq</w:t>
            </w:r>
          </w:p>
        </w:tc>
      </w:tr>
      <w:tr w:rsidR="00B530AD" w:rsidRPr="001E3D68" w14:paraId="5080853F"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09A19E5E"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Exserticlava triseptata </w:t>
            </w:r>
            <w:r w:rsidRPr="001E3D68">
              <w:rPr>
                <w:b w:val="0"/>
                <w:bCs w:val="0"/>
                <w:color w:val="000000"/>
                <w:kern w:val="0"/>
                <w:sz w:val="14"/>
                <w:szCs w:val="14"/>
                <w:lang w:eastAsia="pt-BR"/>
                <w14:ligatures w14:val="none"/>
              </w:rPr>
              <w:t>(Matsush.) S. Hughes</w:t>
            </w:r>
          </w:p>
        </w:tc>
        <w:tc>
          <w:tcPr>
            <w:tcW w:w="1065" w:type="dxa"/>
            <w:vAlign w:val="center"/>
            <w:hideMark/>
          </w:tcPr>
          <w:p w14:paraId="1845280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301E8BD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1EE84A8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Ca</w:t>
            </w:r>
          </w:p>
        </w:tc>
      </w:tr>
      <w:tr w:rsidR="00B530AD" w:rsidRPr="001E3D68" w14:paraId="51FC785C"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D84980D"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Exserticlava vasiformis </w:t>
            </w:r>
            <w:r w:rsidRPr="001E3D68">
              <w:rPr>
                <w:b w:val="0"/>
                <w:bCs w:val="0"/>
                <w:color w:val="000000"/>
                <w:kern w:val="0"/>
                <w:sz w:val="14"/>
                <w:szCs w:val="14"/>
                <w:lang w:eastAsia="pt-BR"/>
                <w14:ligatures w14:val="none"/>
              </w:rPr>
              <w:t>(Matsush.) S. Hughes</w:t>
            </w:r>
          </w:p>
        </w:tc>
        <w:tc>
          <w:tcPr>
            <w:tcW w:w="1065" w:type="dxa"/>
            <w:vAlign w:val="center"/>
            <w:hideMark/>
          </w:tcPr>
          <w:p w14:paraId="12CA269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036DF5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04231C2C"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38D05820"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DA239FC"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Guayaquilia cubensis </w:t>
            </w:r>
            <w:r w:rsidRPr="001E3D68">
              <w:rPr>
                <w:b w:val="0"/>
                <w:bCs w:val="0"/>
                <w:color w:val="000000"/>
                <w:kern w:val="0"/>
                <w:sz w:val="14"/>
                <w:szCs w:val="14"/>
                <w:lang w:eastAsia="pt-BR"/>
                <w14:ligatures w14:val="none"/>
              </w:rPr>
              <w:t>(R.F. Castañeda &amp; G.R.W. Arnold) R.F. Castañeda, Magdana, D. Sosa &amp; Hern.-Restr.</w:t>
            </w:r>
          </w:p>
        </w:tc>
        <w:tc>
          <w:tcPr>
            <w:tcW w:w="1065" w:type="dxa"/>
            <w:vAlign w:val="center"/>
            <w:hideMark/>
          </w:tcPr>
          <w:p w14:paraId="33976D3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851" w:type="dxa"/>
            <w:vAlign w:val="center"/>
            <w:hideMark/>
          </w:tcPr>
          <w:p w14:paraId="5345835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2CCC687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410D7875"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BD194A0"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*Gyrothrix dichotoma </w:t>
            </w:r>
            <w:r w:rsidRPr="001E3D68">
              <w:rPr>
                <w:b w:val="0"/>
                <w:bCs w:val="0"/>
                <w:color w:val="000000"/>
                <w:kern w:val="0"/>
                <w:sz w:val="14"/>
                <w:szCs w:val="14"/>
                <w:lang w:eastAsia="pt-BR"/>
                <w14:ligatures w14:val="none"/>
              </w:rPr>
              <w:t>Piroz.</w:t>
            </w:r>
          </w:p>
        </w:tc>
        <w:tc>
          <w:tcPr>
            <w:tcW w:w="1065" w:type="dxa"/>
            <w:vAlign w:val="center"/>
            <w:hideMark/>
          </w:tcPr>
          <w:p w14:paraId="223F7F2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c>
          <w:tcPr>
            <w:tcW w:w="851" w:type="dxa"/>
            <w:vAlign w:val="center"/>
            <w:hideMark/>
          </w:tcPr>
          <w:p w14:paraId="78FE3B3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4C324EFF"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r>
      <w:tr w:rsidR="00B530AD" w:rsidRPr="001E3D68" w14:paraId="6ED0257E"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CD308F4"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Hansfordia pulvinata </w:t>
            </w:r>
            <w:r w:rsidRPr="001E3D68">
              <w:rPr>
                <w:b w:val="0"/>
                <w:bCs w:val="0"/>
                <w:color w:val="000000"/>
                <w:kern w:val="0"/>
                <w:sz w:val="14"/>
                <w:szCs w:val="14"/>
                <w:lang w:eastAsia="pt-BR"/>
                <w14:ligatures w14:val="none"/>
              </w:rPr>
              <w:t>(Berk. &amp; M.A. Curtis) S. Hughes</w:t>
            </w:r>
          </w:p>
        </w:tc>
        <w:tc>
          <w:tcPr>
            <w:tcW w:w="1065" w:type="dxa"/>
            <w:vAlign w:val="center"/>
            <w:hideMark/>
          </w:tcPr>
          <w:p w14:paraId="070B5A6D"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5998BCA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5389F6D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1547E28E"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23B4F3B"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*Harzia patula </w:t>
            </w:r>
            <w:r w:rsidRPr="001E3D68">
              <w:rPr>
                <w:b w:val="0"/>
                <w:bCs w:val="0"/>
                <w:color w:val="000000"/>
                <w:kern w:val="0"/>
                <w:sz w:val="14"/>
                <w:szCs w:val="14"/>
                <w:lang w:eastAsia="pt-BR"/>
                <w14:ligatures w14:val="none"/>
              </w:rPr>
              <w:t>(Sacc. &amp; Berl.) D.W. Li &amp; N.P. Schult.</w:t>
            </w:r>
          </w:p>
        </w:tc>
        <w:tc>
          <w:tcPr>
            <w:tcW w:w="1065" w:type="dxa"/>
            <w:vAlign w:val="center"/>
            <w:hideMark/>
          </w:tcPr>
          <w:p w14:paraId="785B590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6373768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5F95EA3C"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4F79B725"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01CB2480"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Helicodendron amazonense </w:t>
            </w:r>
            <w:r w:rsidRPr="001E3D68">
              <w:rPr>
                <w:b w:val="0"/>
                <w:bCs w:val="0"/>
                <w:color w:val="000000"/>
                <w:kern w:val="0"/>
                <w:sz w:val="14"/>
                <w:szCs w:val="14"/>
                <w:lang w:eastAsia="pt-BR"/>
                <w14:ligatures w14:val="none"/>
              </w:rPr>
              <w:t>Matsush.</w:t>
            </w:r>
          </w:p>
        </w:tc>
        <w:tc>
          <w:tcPr>
            <w:tcW w:w="1065" w:type="dxa"/>
            <w:vAlign w:val="center"/>
            <w:hideMark/>
          </w:tcPr>
          <w:p w14:paraId="6943FDD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06E1BEA"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Pe</w:t>
            </w:r>
          </w:p>
        </w:tc>
        <w:tc>
          <w:tcPr>
            <w:tcW w:w="1343" w:type="dxa"/>
            <w:vAlign w:val="center"/>
            <w:hideMark/>
          </w:tcPr>
          <w:p w14:paraId="4B31C5A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23A6197E"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0B73E7DA"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Helicoma dennisii </w:t>
            </w:r>
            <w:r w:rsidRPr="001E3D68">
              <w:rPr>
                <w:b w:val="0"/>
                <w:bCs w:val="0"/>
                <w:color w:val="000000"/>
                <w:kern w:val="0"/>
                <w:sz w:val="14"/>
                <w:szCs w:val="14"/>
                <w:lang w:eastAsia="pt-BR"/>
                <w14:ligatures w14:val="none"/>
              </w:rPr>
              <w:t>M.B. Ellis</w:t>
            </w:r>
          </w:p>
        </w:tc>
        <w:tc>
          <w:tcPr>
            <w:tcW w:w="1065" w:type="dxa"/>
            <w:vAlign w:val="center"/>
            <w:hideMark/>
          </w:tcPr>
          <w:p w14:paraId="78924EC3"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FE4945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Pe</w:t>
            </w:r>
          </w:p>
        </w:tc>
        <w:tc>
          <w:tcPr>
            <w:tcW w:w="1343" w:type="dxa"/>
            <w:vAlign w:val="center"/>
            <w:hideMark/>
          </w:tcPr>
          <w:p w14:paraId="1F1C81A3"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0FD9A408"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62CB0FE" w14:textId="3A67477B"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Helicoma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6B8EDF48"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6318B348"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c>
          <w:tcPr>
            <w:tcW w:w="1343" w:type="dxa"/>
            <w:vAlign w:val="center"/>
            <w:hideMark/>
          </w:tcPr>
          <w:p w14:paraId="45A2C12D"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7E20F8BC"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B7681BA" w14:textId="272E0118"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Helicoma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7C5B869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5E47871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7916E37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Ca</w:t>
            </w:r>
          </w:p>
        </w:tc>
      </w:tr>
      <w:tr w:rsidR="00B530AD" w:rsidRPr="001E3D68" w14:paraId="63250C07"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1F3409A"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Helicomyces </w:t>
            </w:r>
            <w:r w:rsidRPr="001E3D68">
              <w:rPr>
                <w:b w:val="0"/>
                <w:bCs w:val="0"/>
                <w:color w:val="000000"/>
                <w:kern w:val="0"/>
                <w:sz w:val="14"/>
                <w:szCs w:val="14"/>
                <w:lang w:eastAsia="pt-BR"/>
                <w14:ligatures w14:val="none"/>
              </w:rPr>
              <w:t>sp.</w:t>
            </w:r>
          </w:p>
        </w:tc>
        <w:tc>
          <w:tcPr>
            <w:tcW w:w="1065" w:type="dxa"/>
            <w:vAlign w:val="center"/>
            <w:hideMark/>
          </w:tcPr>
          <w:p w14:paraId="7C023AF8"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C9D32ED"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35B7B19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0259E779"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F4B5365"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Helicosporium </w:t>
            </w:r>
            <w:r w:rsidRPr="001E3D68">
              <w:rPr>
                <w:b w:val="0"/>
                <w:bCs w:val="0"/>
                <w:color w:val="000000"/>
                <w:kern w:val="0"/>
                <w:sz w:val="14"/>
                <w:szCs w:val="14"/>
                <w:lang w:eastAsia="pt-BR"/>
                <w14:ligatures w14:val="none"/>
              </w:rPr>
              <w:t>sp.</w:t>
            </w:r>
          </w:p>
        </w:tc>
        <w:tc>
          <w:tcPr>
            <w:tcW w:w="1065" w:type="dxa"/>
            <w:vAlign w:val="center"/>
            <w:hideMark/>
          </w:tcPr>
          <w:p w14:paraId="27CAFDEB"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317BEB0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79F3358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3296E9B1"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E11B5A4" w14:textId="256AED46"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Helminthosporiella </w:t>
            </w:r>
            <w:r w:rsidR="00E410C6">
              <w:rPr>
                <w:b w:val="0"/>
                <w:bCs w:val="0"/>
                <w:i/>
                <w:iCs/>
                <w:color w:val="000000"/>
                <w:kern w:val="0"/>
                <w:sz w:val="14"/>
                <w:szCs w:val="14"/>
                <w:lang w:eastAsia="pt-BR"/>
                <w14:ligatures w14:val="none"/>
              </w:rPr>
              <w:t xml:space="preserve"> </w:t>
            </w:r>
            <w:r w:rsidRPr="001E3D68">
              <w:rPr>
                <w:b w:val="0"/>
                <w:bCs w:val="0"/>
                <w:i/>
                <w:iCs/>
                <w:color w:val="000000"/>
                <w:kern w:val="0"/>
                <w:sz w:val="14"/>
                <w:szCs w:val="14"/>
                <w:lang w:eastAsia="pt-BR"/>
                <w14:ligatures w14:val="none"/>
              </w:rPr>
              <w:t xml:space="preserve">stilbacea </w:t>
            </w:r>
            <w:r w:rsidRPr="001E3D68">
              <w:rPr>
                <w:b w:val="0"/>
                <w:bCs w:val="0"/>
                <w:color w:val="000000"/>
                <w:kern w:val="0"/>
                <w:sz w:val="14"/>
                <w:szCs w:val="14"/>
                <w:lang w:eastAsia="pt-BR"/>
                <w14:ligatures w14:val="none"/>
              </w:rPr>
              <w:t>Konta &amp; K.D. Hyde</w:t>
            </w:r>
          </w:p>
        </w:tc>
        <w:tc>
          <w:tcPr>
            <w:tcW w:w="1065" w:type="dxa"/>
            <w:vAlign w:val="center"/>
            <w:hideMark/>
          </w:tcPr>
          <w:p w14:paraId="187246A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30C1DC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c>
          <w:tcPr>
            <w:tcW w:w="1343" w:type="dxa"/>
            <w:vAlign w:val="center"/>
            <w:hideMark/>
          </w:tcPr>
          <w:p w14:paraId="32DF10DE"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r>
      <w:tr w:rsidR="00B530AD" w:rsidRPr="001E3D68" w14:paraId="469FD0B7"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2900B5B" w14:textId="66FD7B2A" w:rsidR="00B530AD" w:rsidRPr="001E3D68" w:rsidRDefault="00E410C6" w:rsidP="008C2107">
            <w:pPr>
              <w:rPr>
                <w:b w:val="0"/>
                <w:bCs w:val="0"/>
                <w:i/>
                <w:iCs/>
                <w:color w:val="000000"/>
                <w:kern w:val="0"/>
                <w:sz w:val="14"/>
                <w:szCs w:val="14"/>
                <w:lang w:eastAsia="pt-BR"/>
                <w14:ligatures w14:val="none"/>
              </w:rPr>
            </w:pPr>
            <w:r>
              <w:rPr>
                <w:b w:val="0"/>
                <w:bCs w:val="0"/>
                <w:i/>
                <w:iCs/>
                <w:color w:val="000000"/>
                <w:kern w:val="0"/>
                <w:sz w:val="14"/>
                <w:szCs w:val="14"/>
                <w:lang w:eastAsia="pt-BR"/>
                <w14:ligatures w14:val="none"/>
              </w:rPr>
              <w:t xml:space="preserve">Helminthosporium </w:t>
            </w:r>
            <w:r w:rsidR="00B530AD" w:rsidRPr="001E3D68">
              <w:rPr>
                <w:b w:val="0"/>
                <w:bCs w:val="0"/>
                <w:i/>
                <w:iCs/>
                <w:color w:val="000000"/>
                <w:kern w:val="0"/>
                <w:sz w:val="14"/>
                <w:szCs w:val="14"/>
                <w:lang w:eastAsia="pt-BR"/>
                <w14:ligatures w14:val="none"/>
              </w:rPr>
              <w:t xml:space="preserve"> palmigenum </w:t>
            </w:r>
            <w:r w:rsidR="00B530AD" w:rsidRPr="001E3D68">
              <w:rPr>
                <w:b w:val="0"/>
                <w:bCs w:val="0"/>
                <w:color w:val="000000"/>
                <w:kern w:val="0"/>
                <w:sz w:val="14"/>
                <w:szCs w:val="14"/>
                <w:lang w:eastAsia="pt-BR"/>
                <w14:ligatures w14:val="none"/>
              </w:rPr>
              <w:t>Matsush.</w:t>
            </w:r>
          </w:p>
        </w:tc>
        <w:tc>
          <w:tcPr>
            <w:tcW w:w="1065" w:type="dxa"/>
            <w:vAlign w:val="center"/>
            <w:hideMark/>
          </w:tcPr>
          <w:p w14:paraId="4B109D0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Fo, Pe, Rq</w:t>
            </w:r>
          </w:p>
        </w:tc>
        <w:tc>
          <w:tcPr>
            <w:tcW w:w="851" w:type="dxa"/>
            <w:vAlign w:val="center"/>
            <w:hideMark/>
          </w:tcPr>
          <w:p w14:paraId="57647F1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Fo, Pe, Rq</w:t>
            </w:r>
          </w:p>
        </w:tc>
        <w:tc>
          <w:tcPr>
            <w:tcW w:w="1343" w:type="dxa"/>
            <w:vAlign w:val="center"/>
            <w:hideMark/>
          </w:tcPr>
          <w:p w14:paraId="456B7622"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Fo, Pe, Rq</w:t>
            </w:r>
          </w:p>
        </w:tc>
      </w:tr>
      <w:tr w:rsidR="00B530AD" w:rsidRPr="001E3D68" w14:paraId="094D82B7"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C16D890"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Helminthosporium </w:t>
            </w:r>
            <w:r w:rsidRPr="001E3D68">
              <w:rPr>
                <w:b w:val="0"/>
                <w:bCs w:val="0"/>
                <w:color w:val="000000"/>
                <w:kern w:val="0"/>
                <w:sz w:val="14"/>
                <w:szCs w:val="14"/>
                <w:lang w:eastAsia="pt-BR"/>
                <w14:ligatures w14:val="none"/>
              </w:rPr>
              <w:t>sp.</w:t>
            </w:r>
          </w:p>
        </w:tc>
        <w:tc>
          <w:tcPr>
            <w:tcW w:w="1065" w:type="dxa"/>
            <w:vAlign w:val="center"/>
            <w:hideMark/>
          </w:tcPr>
          <w:p w14:paraId="137F159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851" w:type="dxa"/>
            <w:vAlign w:val="center"/>
            <w:hideMark/>
          </w:tcPr>
          <w:p w14:paraId="0D6BC5F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7A96E148"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Pe</w:t>
            </w:r>
          </w:p>
        </w:tc>
      </w:tr>
      <w:tr w:rsidR="00B530AD" w:rsidRPr="001E3D68" w14:paraId="43F15838"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D9C6E2F"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Helminthosporium </w:t>
            </w:r>
            <w:r w:rsidRPr="001E3D68">
              <w:rPr>
                <w:b w:val="0"/>
                <w:bCs w:val="0"/>
                <w:color w:val="000000"/>
                <w:kern w:val="0"/>
                <w:sz w:val="14"/>
                <w:szCs w:val="14"/>
                <w:lang w:eastAsia="pt-BR"/>
                <w14:ligatures w14:val="none"/>
              </w:rPr>
              <w:t>sp.</w:t>
            </w:r>
          </w:p>
        </w:tc>
        <w:tc>
          <w:tcPr>
            <w:tcW w:w="1065" w:type="dxa"/>
            <w:vAlign w:val="center"/>
            <w:hideMark/>
          </w:tcPr>
          <w:p w14:paraId="753BFAC1"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90FBDB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0BEDFC3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080D21D3"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CD22374"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Hermatomyces sphaericus</w:t>
            </w:r>
            <w:r w:rsidRPr="001E3D68">
              <w:rPr>
                <w:b w:val="0"/>
                <w:bCs w:val="0"/>
                <w:color w:val="000000"/>
                <w:kern w:val="0"/>
                <w:sz w:val="14"/>
                <w:szCs w:val="14"/>
                <w:lang w:eastAsia="pt-BR"/>
                <w14:ligatures w14:val="none"/>
              </w:rPr>
              <w:t xml:space="preserve"> (Sacc.) S. Hughes</w:t>
            </w:r>
          </w:p>
        </w:tc>
        <w:tc>
          <w:tcPr>
            <w:tcW w:w="1065" w:type="dxa"/>
            <w:vAlign w:val="center"/>
            <w:hideMark/>
          </w:tcPr>
          <w:p w14:paraId="44A6DB14"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502F621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44D3AFD4"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68D46CA9"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AD74BE7"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Idriella </w:t>
            </w:r>
            <w:r w:rsidRPr="001E3D68">
              <w:rPr>
                <w:b w:val="0"/>
                <w:bCs w:val="0"/>
                <w:color w:val="000000"/>
                <w:kern w:val="0"/>
                <w:sz w:val="14"/>
                <w:szCs w:val="14"/>
                <w:lang w:eastAsia="pt-BR"/>
                <w14:ligatures w14:val="none"/>
              </w:rPr>
              <w:t>sp.</w:t>
            </w:r>
          </w:p>
        </w:tc>
        <w:tc>
          <w:tcPr>
            <w:tcW w:w="1065" w:type="dxa"/>
            <w:vAlign w:val="center"/>
            <w:hideMark/>
          </w:tcPr>
          <w:p w14:paraId="3087DC3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6718418F"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2897F66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5D8AE445"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85985C8"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Intercalarispora </w:t>
            </w:r>
            <w:r w:rsidRPr="001E3D68">
              <w:rPr>
                <w:b w:val="0"/>
                <w:bCs w:val="0"/>
                <w:color w:val="000000"/>
                <w:kern w:val="0"/>
                <w:sz w:val="14"/>
                <w:szCs w:val="14"/>
                <w:lang w:eastAsia="pt-BR"/>
                <w14:ligatures w14:val="none"/>
              </w:rPr>
              <w:t>sp.</w:t>
            </w:r>
          </w:p>
        </w:tc>
        <w:tc>
          <w:tcPr>
            <w:tcW w:w="1065" w:type="dxa"/>
            <w:vAlign w:val="center"/>
            <w:hideMark/>
          </w:tcPr>
          <w:p w14:paraId="5D6E2332"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6549115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3F2A870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74F887F9"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46404E8"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Junewangia globulosa </w:t>
            </w:r>
            <w:r w:rsidRPr="001E3D68">
              <w:rPr>
                <w:b w:val="0"/>
                <w:bCs w:val="0"/>
                <w:color w:val="000000"/>
                <w:kern w:val="0"/>
                <w:sz w:val="14"/>
                <w:szCs w:val="14"/>
                <w:lang w:eastAsia="pt-BR"/>
                <w14:ligatures w14:val="none"/>
              </w:rPr>
              <w:t>(Tóth) W.A. Baker &amp; Morgan-Jones</w:t>
            </w:r>
          </w:p>
        </w:tc>
        <w:tc>
          <w:tcPr>
            <w:tcW w:w="1065" w:type="dxa"/>
            <w:vAlign w:val="center"/>
            <w:hideMark/>
          </w:tcPr>
          <w:p w14:paraId="7C1D09F3"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c>
          <w:tcPr>
            <w:tcW w:w="851" w:type="dxa"/>
            <w:vAlign w:val="center"/>
            <w:hideMark/>
          </w:tcPr>
          <w:p w14:paraId="0113AF0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6B2E943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1B4262FA"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D855536"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Kendrickiella phycomyces </w:t>
            </w:r>
            <w:r w:rsidRPr="001E3D68">
              <w:rPr>
                <w:b w:val="0"/>
                <w:bCs w:val="0"/>
                <w:color w:val="000000"/>
                <w:kern w:val="0"/>
                <w:sz w:val="14"/>
                <w:szCs w:val="14"/>
                <w:lang w:eastAsia="pt-BR"/>
                <w14:ligatures w14:val="none"/>
              </w:rPr>
              <w:t>(Auersw.) K. Jacobs &amp; M.J. Wingf.</w:t>
            </w:r>
          </w:p>
        </w:tc>
        <w:tc>
          <w:tcPr>
            <w:tcW w:w="1065" w:type="dxa"/>
            <w:vAlign w:val="center"/>
            <w:hideMark/>
          </w:tcPr>
          <w:p w14:paraId="7F22FF4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7CA796E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4455664D"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r>
      <w:tr w:rsidR="00B530AD" w:rsidRPr="001E3D68" w14:paraId="11C212D6"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CDBE3D7"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Kramasamuha </w:t>
            </w:r>
            <w:r w:rsidRPr="001E3D68">
              <w:rPr>
                <w:b w:val="0"/>
                <w:bCs w:val="0"/>
                <w:color w:val="000000"/>
                <w:kern w:val="0"/>
                <w:sz w:val="14"/>
                <w:szCs w:val="14"/>
                <w:lang w:eastAsia="pt-BR"/>
                <w14:ligatures w14:val="none"/>
              </w:rPr>
              <w:t>sp.</w:t>
            </w:r>
          </w:p>
        </w:tc>
        <w:tc>
          <w:tcPr>
            <w:tcW w:w="1065" w:type="dxa"/>
            <w:vAlign w:val="center"/>
            <w:hideMark/>
          </w:tcPr>
          <w:p w14:paraId="7AC092D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48CDEC8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1EF7569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r>
      <w:tr w:rsidR="00B530AD" w:rsidRPr="001E3D68" w14:paraId="04DF123F"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D595AC1"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Leptographium </w:t>
            </w:r>
            <w:r w:rsidRPr="001E3D68">
              <w:rPr>
                <w:b w:val="0"/>
                <w:bCs w:val="0"/>
                <w:color w:val="000000"/>
                <w:kern w:val="0"/>
                <w:sz w:val="14"/>
                <w:szCs w:val="14"/>
                <w:lang w:eastAsia="pt-BR"/>
                <w14:ligatures w14:val="none"/>
              </w:rPr>
              <w:t>sp.</w:t>
            </w:r>
          </w:p>
        </w:tc>
        <w:tc>
          <w:tcPr>
            <w:tcW w:w="1065" w:type="dxa"/>
            <w:vAlign w:val="center"/>
            <w:hideMark/>
          </w:tcPr>
          <w:p w14:paraId="47FB951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Ca</w:t>
            </w:r>
          </w:p>
        </w:tc>
        <w:tc>
          <w:tcPr>
            <w:tcW w:w="851" w:type="dxa"/>
            <w:vAlign w:val="center"/>
            <w:hideMark/>
          </w:tcPr>
          <w:p w14:paraId="1993CB02"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55DFC6E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r>
      <w:tr w:rsidR="00B530AD" w:rsidRPr="001E3D68" w14:paraId="13AAAE20"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CCBAB70"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Melanocephala </w:t>
            </w:r>
            <w:r w:rsidRPr="001E3D68">
              <w:rPr>
                <w:b w:val="0"/>
                <w:bCs w:val="0"/>
                <w:color w:val="000000"/>
                <w:kern w:val="0"/>
                <w:sz w:val="14"/>
                <w:szCs w:val="14"/>
                <w:lang w:eastAsia="pt-BR"/>
                <w14:ligatures w14:val="none"/>
              </w:rPr>
              <w:t>sp.</w:t>
            </w:r>
          </w:p>
        </w:tc>
        <w:tc>
          <w:tcPr>
            <w:tcW w:w="1065" w:type="dxa"/>
            <w:vAlign w:val="center"/>
            <w:hideMark/>
          </w:tcPr>
          <w:p w14:paraId="2C7CDC81"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4D23FB3B"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7869F36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610D0DD6"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5E6CC08"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Melanographium citri </w:t>
            </w:r>
            <w:r w:rsidRPr="001E3D68">
              <w:rPr>
                <w:b w:val="0"/>
                <w:bCs w:val="0"/>
                <w:color w:val="000000"/>
                <w:kern w:val="0"/>
                <w:sz w:val="14"/>
                <w:szCs w:val="14"/>
                <w:lang w:eastAsia="pt-BR"/>
                <w14:ligatures w14:val="none"/>
              </w:rPr>
              <w:t>(Gonz. Frag. &amp; Cif.) M.B. Ellis</w:t>
            </w:r>
          </w:p>
        </w:tc>
        <w:tc>
          <w:tcPr>
            <w:tcW w:w="1065" w:type="dxa"/>
            <w:vAlign w:val="center"/>
            <w:hideMark/>
          </w:tcPr>
          <w:p w14:paraId="522E108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c>
          <w:tcPr>
            <w:tcW w:w="851" w:type="dxa"/>
            <w:vAlign w:val="center"/>
            <w:hideMark/>
          </w:tcPr>
          <w:p w14:paraId="4C3D82D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6ED0F32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r>
      <w:tr w:rsidR="00B530AD" w:rsidRPr="001E3D68" w14:paraId="24457338"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CD8AF85"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Melanographium laxum </w:t>
            </w:r>
            <w:r w:rsidRPr="001E3D68">
              <w:rPr>
                <w:b w:val="0"/>
                <w:bCs w:val="0"/>
                <w:color w:val="000000"/>
                <w:kern w:val="0"/>
                <w:sz w:val="14"/>
                <w:szCs w:val="14"/>
                <w:lang w:eastAsia="pt-BR"/>
                <w14:ligatures w14:val="none"/>
              </w:rPr>
              <w:t>Rifai</w:t>
            </w:r>
          </w:p>
        </w:tc>
        <w:tc>
          <w:tcPr>
            <w:tcW w:w="1065" w:type="dxa"/>
            <w:vAlign w:val="center"/>
            <w:hideMark/>
          </w:tcPr>
          <w:p w14:paraId="2FD266EC"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851" w:type="dxa"/>
            <w:vAlign w:val="center"/>
            <w:hideMark/>
          </w:tcPr>
          <w:p w14:paraId="35C32AE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1B51981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r>
      <w:tr w:rsidR="00B530AD" w:rsidRPr="001E3D68" w14:paraId="7820C6E9"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761E74A"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Melanographium </w:t>
            </w:r>
            <w:r w:rsidRPr="001E3D68">
              <w:rPr>
                <w:b w:val="0"/>
                <w:bCs w:val="0"/>
                <w:color w:val="000000"/>
                <w:kern w:val="0"/>
                <w:sz w:val="14"/>
                <w:szCs w:val="14"/>
                <w:lang w:eastAsia="pt-BR"/>
                <w14:ligatures w14:val="none"/>
              </w:rPr>
              <w:t>sp.</w:t>
            </w:r>
          </w:p>
        </w:tc>
        <w:tc>
          <w:tcPr>
            <w:tcW w:w="1065" w:type="dxa"/>
            <w:vAlign w:val="center"/>
            <w:hideMark/>
          </w:tcPr>
          <w:p w14:paraId="21F2C15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8F0476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34F00C9E"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r>
      <w:tr w:rsidR="00B530AD" w:rsidRPr="001E3D68" w14:paraId="442655D8"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C7BDDB8"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Minteriella </w:t>
            </w:r>
            <w:r w:rsidRPr="001E3D68">
              <w:rPr>
                <w:b w:val="0"/>
                <w:bCs w:val="0"/>
                <w:color w:val="000000"/>
                <w:kern w:val="0"/>
                <w:sz w:val="14"/>
                <w:szCs w:val="14"/>
                <w:lang w:eastAsia="pt-BR"/>
                <w14:ligatures w14:val="none"/>
              </w:rPr>
              <w:t>sp.</w:t>
            </w:r>
          </w:p>
        </w:tc>
        <w:tc>
          <w:tcPr>
            <w:tcW w:w="1065" w:type="dxa"/>
            <w:vAlign w:val="center"/>
            <w:hideMark/>
          </w:tcPr>
          <w:p w14:paraId="56F5A61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28F1E72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633D5D0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7F39F988"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0DB80ED2"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Mirohelminthosporium </w:t>
            </w:r>
            <w:r w:rsidRPr="001E3D68">
              <w:rPr>
                <w:b w:val="0"/>
                <w:bCs w:val="0"/>
                <w:color w:val="000000"/>
                <w:kern w:val="0"/>
                <w:sz w:val="14"/>
                <w:szCs w:val="14"/>
                <w:lang w:eastAsia="pt-BR"/>
                <w14:ligatures w14:val="none"/>
              </w:rPr>
              <w:t>sp.</w:t>
            </w:r>
          </w:p>
        </w:tc>
        <w:tc>
          <w:tcPr>
            <w:tcW w:w="1065" w:type="dxa"/>
            <w:vAlign w:val="center"/>
            <w:hideMark/>
          </w:tcPr>
          <w:p w14:paraId="691D4F7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247ED63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30EC95C2"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r>
      <w:tr w:rsidR="00B530AD" w:rsidRPr="001E3D68" w14:paraId="3159CFFD"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E26D03D" w14:textId="2AECAD2B"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Monodictys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620F9B7C"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0BCCD07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1343" w:type="dxa"/>
            <w:vAlign w:val="center"/>
            <w:hideMark/>
          </w:tcPr>
          <w:p w14:paraId="4B665F1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04045309"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D8CFB51" w14:textId="54BC0DFB"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Monodictys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04924D8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851" w:type="dxa"/>
            <w:vAlign w:val="center"/>
            <w:hideMark/>
          </w:tcPr>
          <w:p w14:paraId="7BB544F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742329B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r>
      <w:tr w:rsidR="00B530AD" w:rsidRPr="001E3D68" w14:paraId="531BA3DA"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4F235FE" w14:textId="4D713B56"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Monodictys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4B0E342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AF4998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14B3DC6B"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2B1E887A"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669B7C3"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Monotosporella rhizoidea </w:t>
            </w:r>
            <w:r w:rsidRPr="001E3D68">
              <w:rPr>
                <w:b w:val="0"/>
                <w:bCs w:val="0"/>
                <w:color w:val="000000"/>
                <w:kern w:val="0"/>
                <w:sz w:val="14"/>
                <w:szCs w:val="14"/>
                <w:lang w:eastAsia="pt-BR"/>
                <w14:ligatures w14:val="none"/>
              </w:rPr>
              <w:t>V. Rao &amp; de Hoog</w:t>
            </w:r>
          </w:p>
        </w:tc>
        <w:tc>
          <w:tcPr>
            <w:tcW w:w="1065" w:type="dxa"/>
            <w:vAlign w:val="center"/>
            <w:hideMark/>
          </w:tcPr>
          <w:p w14:paraId="00BB9E5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38B5412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1C92143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Pe</w:t>
            </w:r>
          </w:p>
        </w:tc>
      </w:tr>
      <w:tr w:rsidR="00B530AD" w:rsidRPr="001E3D68" w14:paraId="5CB4F2A8"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D668BE2"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Nidulispora quadrifida </w:t>
            </w:r>
            <w:r w:rsidRPr="001E3D68">
              <w:rPr>
                <w:b w:val="0"/>
                <w:bCs w:val="0"/>
                <w:color w:val="000000"/>
                <w:kern w:val="0"/>
                <w:sz w:val="14"/>
                <w:szCs w:val="14"/>
                <w:lang w:eastAsia="pt-BR"/>
                <w14:ligatures w14:val="none"/>
              </w:rPr>
              <w:t>Nawawi &amp; Kuthub.</w:t>
            </w:r>
          </w:p>
        </w:tc>
        <w:tc>
          <w:tcPr>
            <w:tcW w:w="1065" w:type="dxa"/>
            <w:vAlign w:val="center"/>
            <w:hideMark/>
          </w:tcPr>
          <w:p w14:paraId="72113597"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1941CF8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0CC42B11"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r>
      <w:tr w:rsidR="00B530AD" w:rsidRPr="001E3D68" w14:paraId="437A81A1"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4CDFBD0"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Nodulisporium </w:t>
            </w:r>
            <w:r w:rsidRPr="001E3D68">
              <w:rPr>
                <w:b w:val="0"/>
                <w:bCs w:val="0"/>
                <w:color w:val="000000"/>
                <w:kern w:val="0"/>
                <w:sz w:val="14"/>
                <w:szCs w:val="14"/>
                <w:lang w:eastAsia="pt-BR"/>
                <w14:ligatures w14:val="none"/>
              </w:rPr>
              <w:t>sp.</w:t>
            </w:r>
          </w:p>
        </w:tc>
        <w:tc>
          <w:tcPr>
            <w:tcW w:w="1065" w:type="dxa"/>
            <w:vAlign w:val="center"/>
            <w:hideMark/>
          </w:tcPr>
          <w:p w14:paraId="0D4219CE"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3BE4B30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1343" w:type="dxa"/>
            <w:vAlign w:val="center"/>
            <w:hideMark/>
          </w:tcPr>
          <w:p w14:paraId="4FB3E58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08E0F6FA"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DCBDFCB"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Parasympodiella eucalypti </w:t>
            </w:r>
            <w:r w:rsidRPr="001E3D68">
              <w:rPr>
                <w:b w:val="0"/>
                <w:bCs w:val="0"/>
                <w:color w:val="000000"/>
                <w:kern w:val="0"/>
                <w:sz w:val="14"/>
                <w:szCs w:val="14"/>
                <w:lang w:eastAsia="pt-BR"/>
                <w14:ligatures w14:val="none"/>
              </w:rPr>
              <w:t>Cheew. &amp; Crous</w:t>
            </w:r>
          </w:p>
        </w:tc>
        <w:tc>
          <w:tcPr>
            <w:tcW w:w="1065" w:type="dxa"/>
            <w:vAlign w:val="center"/>
            <w:hideMark/>
          </w:tcPr>
          <w:p w14:paraId="21555493"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c>
          <w:tcPr>
            <w:tcW w:w="851" w:type="dxa"/>
            <w:vAlign w:val="center"/>
            <w:hideMark/>
          </w:tcPr>
          <w:p w14:paraId="619A5F7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c>
          <w:tcPr>
            <w:tcW w:w="1343" w:type="dxa"/>
            <w:vAlign w:val="center"/>
            <w:hideMark/>
          </w:tcPr>
          <w:p w14:paraId="7A4D772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7A219A69"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96F8633"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*Parawiesneriomyces syzygii </w:t>
            </w:r>
            <w:r w:rsidRPr="001E3D68">
              <w:rPr>
                <w:b w:val="0"/>
                <w:bCs w:val="0"/>
                <w:color w:val="000000"/>
                <w:kern w:val="0"/>
                <w:sz w:val="14"/>
                <w:szCs w:val="14"/>
                <w:lang w:eastAsia="pt-BR"/>
                <w14:ligatures w14:val="none"/>
              </w:rPr>
              <w:t>Crous &amp; M.J. Wingf.</w:t>
            </w:r>
          </w:p>
        </w:tc>
        <w:tc>
          <w:tcPr>
            <w:tcW w:w="1065" w:type="dxa"/>
            <w:vAlign w:val="center"/>
            <w:hideMark/>
          </w:tcPr>
          <w:p w14:paraId="067C20E8"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6307179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22217F6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Ca</w:t>
            </w:r>
          </w:p>
        </w:tc>
      </w:tr>
      <w:tr w:rsidR="00B530AD" w:rsidRPr="001E3D68" w14:paraId="7B99AEC4"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62DA1FB"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Periconia cookei</w:t>
            </w:r>
            <w:r w:rsidRPr="001E3D68">
              <w:rPr>
                <w:b w:val="0"/>
                <w:bCs w:val="0"/>
                <w:color w:val="000000"/>
                <w:kern w:val="0"/>
                <w:sz w:val="14"/>
                <w:szCs w:val="14"/>
                <w:lang w:eastAsia="pt-BR"/>
                <w14:ligatures w14:val="none"/>
              </w:rPr>
              <w:t xml:space="preserve"> E.W. Mason &amp; M.B. Ellis</w:t>
            </w:r>
          </w:p>
        </w:tc>
        <w:tc>
          <w:tcPr>
            <w:tcW w:w="1065" w:type="dxa"/>
            <w:vAlign w:val="center"/>
            <w:hideMark/>
          </w:tcPr>
          <w:p w14:paraId="4FAC137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774A59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71022D8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7C9023C7"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1D298DA"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Phaeoblastophora </w:t>
            </w:r>
            <w:r w:rsidRPr="001E3D68">
              <w:rPr>
                <w:b w:val="0"/>
                <w:bCs w:val="0"/>
                <w:color w:val="000000"/>
                <w:kern w:val="0"/>
                <w:sz w:val="14"/>
                <w:szCs w:val="14"/>
                <w:lang w:eastAsia="pt-BR"/>
                <w14:ligatures w14:val="none"/>
              </w:rPr>
              <w:t>sp.</w:t>
            </w:r>
          </w:p>
        </w:tc>
        <w:tc>
          <w:tcPr>
            <w:tcW w:w="1065" w:type="dxa"/>
            <w:vAlign w:val="center"/>
            <w:hideMark/>
          </w:tcPr>
          <w:p w14:paraId="173EC29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5DBB8A5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7EB839D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6688AB10"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0B98380"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Phaeoisaria clematidis</w:t>
            </w:r>
            <w:r w:rsidRPr="001E3D68">
              <w:rPr>
                <w:b w:val="0"/>
                <w:bCs w:val="0"/>
                <w:color w:val="000000"/>
                <w:kern w:val="0"/>
                <w:sz w:val="14"/>
                <w:szCs w:val="14"/>
                <w:lang w:eastAsia="pt-BR"/>
                <w14:ligatures w14:val="none"/>
              </w:rPr>
              <w:t xml:space="preserve"> (Fuckel) S. Hughes</w:t>
            </w:r>
          </w:p>
        </w:tc>
        <w:tc>
          <w:tcPr>
            <w:tcW w:w="1065" w:type="dxa"/>
            <w:vAlign w:val="center"/>
            <w:hideMark/>
          </w:tcPr>
          <w:p w14:paraId="27F6A93B"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3CC70D3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1343" w:type="dxa"/>
            <w:vAlign w:val="center"/>
            <w:hideMark/>
          </w:tcPr>
          <w:p w14:paraId="3B527CC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24BBDF74"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417726F"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Phaeoisaria triseptata </w:t>
            </w:r>
            <w:r w:rsidRPr="001E3D68">
              <w:rPr>
                <w:b w:val="0"/>
                <w:bCs w:val="0"/>
                <w:color w:val="000000"/>
                <w:kern w:val="0"/>
                <w:sz w:val="14"/>
                <w:szCs w:val="14"/>
                <w:lang w:eastAsia="pt-BR"/>
                <w14:ligatures w14:val="none"/>
              </w:rPr>
              <w:t>Hol.-Jech.</w:t>
            </w:r>
          </w:p>
        </w:tc>
        <w:tc>
          <w:tcPr>
            <w:tcW w:w="1065" w:type="dxa"/>
            <w:vAlign w:val="center"/>
            <w:hideMark/>
          </w:tcPr>
          <w:p w14:paraId="328DDC3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851" w:type="dxa"/>
            <w:vAlign w:val="center"/>
            <w:hideMark/>
          </w:tcPr>
          <w:p w14:paraId="07455C22"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0AEC426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65D291BA"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67838E9"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Piricauda </w:t>
            </w:r>
            <w:r w:rsidRPr="001E3D68">
              <w:rPr>
                <w:b w:val="0"/>
                <w:bCs w:val="0"/>
                <w:color w:val="000000"/>
                <w:kern w:val="0"/>
                <w:sz w:val="14"/>
                <w:szCs w:val="14"/>
                <w:lang w:eastAsia="pt-BR"/>
                <w14:ligatures w14:val="none"/>
              </w:rPr>
              <w:t>sp.</w:t>
            </w:r>
          </w:p>
        </w:tc>
        <w:tc>
          <w:tcPr>
            <w:tcW w:w="1065" w:type="dxa"/>
            <w:vAlign w:val="center"/>
            <w:hideMark/>
          </w:tcPr>
          <w:p w14:paraId="5D2C1F5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00BACDCF"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19762E1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02CEB5F9"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A2D7774"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Polytretophora calcarata </w:t>
            </w:r>
            <w:r w:rsidRPr="001E3D68">
              <w:rPr>
                <w:b w:val="0"/>
                <w:bCs w:val="0"/>
                <w:color w:val="000000"/>
                <w:kern w:val="0"/>
                <w:sz w:val="14"/>
                <w:szCs w:val="14"/>
                <w:lang w:eastAsia="pt-BR"/>
                <w14:ligatures w14:val="none"/>
              </w:rPr>
              <w:t>Mercado</w:t>
            </w:r>
          </w:p>
        </w:tc>
        <w:tc>
          <w:tcPr>
            <w:tcW w:w="1065" w:type="dxa"/>
            <w:vAlign w:val="center"/>
            <w:hideMark/>
          </w:tcPr>
          <w:p w14:paraId="1D4C8E6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Pe, Rq</w:t>
            </w:r>
          </w:p>
        </w:tc>
        <w:tc>
          <w:tcPr>
            <w:tcW w:w="851" w:type="dxa"/>
            <w:vAlign w:val="center"/>
            <w:hideMark/>
          </w:tcPr>
          <w:p w14:paraId="1D01046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4B11BEBA"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29CE536F"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F27C11C" w14:textId="0BFE3454"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Pseudoberkleasmium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43283D1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9BC9E1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540A4A3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Ca</w:t>
            </w:r>
          </w:p>
        </w:tc>
      </w:tr>
      <w:tr w:rsidR="00B530AD" w:rsidRPr="001E3D68" w14:paraId="1F45726A"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B63A449" w14:textId="322A2513"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Pseudoberkleasmium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68A271FD"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3AFBDF4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6BB1CE5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6E856F9B"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64316C3"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lastRenderedPageBreak/>
              <w:t xml:space="preserve">Pseudocircinotrichum papakurae </w:t>
            </w:r>
            <w:r w:rsidRPr="001E3D68">
              <w:rPr>
                <w:b w:val="0"/>
                <w:bCs w:val="0"/>
                <w:color w:val="000000"/>
                <w:kern w:val="0"/>
                <w:sz w:val="14"/>
                <w:szCs w:val="14"/>
                <w:lang w:eastAsia="pt-BR"/>
                <w14:ligatures w14:val="none"/>
              </w:rPr>
              <w:t>(S. Hughes &amp; Piroz.) Hern.-Restr. &amp; Crous</w:t>
            </w:r>
          </w:p>
        </w:tc>
        <w:tc>
          <w:tcPr>
            <w:tcW w:w="1065" w:type="dxa"/>
            <w:vAlign w:val="center"/>
            <w:hideMark/>
          </w:tcPr>
          <w:p w14:paraId="16CD10E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851" w:type="dxa"/>
            <w:vAlign w:val="center"/>
            <w:hideMark/>
          </w:tcPr>
          <w:p w14:paraId="540E547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44CC592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79482364"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01774DD"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Pseudoconlarium </w:t>
            </w:r>
            <w:r w:rsidRPr="001E3D68">
              <w:rPr>
                <w:b w:val="0"/>
                <w:bCs w:val="0"/>
                <w:color w:val="000000"/>
                <w:kern w:val="0"/>
                <w:sz w:val="14"/>
                <w:szCs w:val="14"/>
                <w:lang w:eastAsia="pt-BR"/>
                <w14:ligatures w14:val="none"/>
              </w:rPr>
              <w:t>sp.</w:t>
            </w:r>
          </w:p>
        </w:tc>
        <w:tc>
          <w:tcPr>
            <w:tcW w:w="1065" w:type="dxa"/>
            <w:vAlign w:val="center"/>
            <w:hideMark/>
          </w:tcPr>
          <w:p w14:paraId="6EEAF6F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Pe</w:t>
            </w:r>
          </w:p>
        </w:tc>
        <w:tc>
          <w:tcPr>
            <w:tcW w:w="851" w:type="dxa"/>
            <w:vAlign w:val="center"/>
            <w:hideMark/>
          </w:tcPr>
          <w:p w14:paraId="4711097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73A4186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097CB814"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F82B1BB"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Pseudodictyosporium wauense </w:t>
            </w:r>
            <w:r w:rsidRPr="001E3D68">
              <w:rPr>
                <w:b w:val="0"/>
                <w:bCs w:val="0"/>
                <w:color w:val="000000"/>
                <w:kern w:val="0"/>
                <w:sz w:val="14"/>
                <w:szCs w:val="14"/>
                <w:lang w:eastAsia="pt-BR"/>
                <w14:ligatures w14:val="none"/>
              </w:rPr>
              <w:t>Matsush.</w:t>
            </w:r>
          </w:p>
        </w:tc>
        <w:tc>
          <w:tcPr>
            <w:tcW w:w="1065" w:type="dxa"/>
            <w:vAlign w:val="center"/>
            <w:hideMark/>
          </w:tcPr>
          <w:p w14:paraId="33E93D42"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5DFDD27"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4833E24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4C227879"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0AE9B87"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Pseudophialocephala humicola </w:t>
            </w:r>
            <w:r w:rsidRPr="001E3D68">
              <w:rPr>
                <w:b w:val="0"/>
                <w:bCs w:val="0"/>
                <w:color w:val="000000"/>
                <w:kern w:val="0"/>
                <w:sz w:val="14"/>
                <w:szCs w:val="14"/>
                <w:lang w:eastAsia="pt-BR"/>
                <w14:ligatures w14:val="none"/>
              </w:rPr>
              <w:t>(S.C. Jong &amp; E.E. Davis) M.S. Calabon, E.B.G. Jones &amp; K.D. Hyde</w:t>
            </w:r>
          </w:p>
        </w:tc>
        <w:tc>
          <w:tcPr>
            <w:tcW w:w="1065" w:type="dxa"/>
            <w:vAlign w:val="center"/>
            <w:hideMark/>
          </w:tcPr>
          <w:p w14:paraId="15914FB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02AC699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1343" w:type="dxa"/>
            <w:vAlign w:val="center"/>
            <w:hideMark/>
          </w:tcPr>
          <w:p w14:paraId="2B5A8EB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1B98143A"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17490F2"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Pseudopithomyces chartarum </w:t>
            </w:r>
            <w:r w:rsidRPr="001E3D68">
              <w:rPr>
                <w:b w:val="0"/>
                <w:bCs w:val="0"/>
                <w:color w:val="000000"/>
                <w:kern w:val="0"/>
                <w:sz w:val="14"/>
                <w:szCs w:val="14"/>
                <w:lang w:eastAsia="pt-BR"/>
                <w14:ligatures w14:val="none"/>
              </w:rPr>
              <w:t>(Berk. &amp; M.A. Curtis) Jun F. Li, H.A. Ariy. &amp; K.D. Hyde </w:t>
            </w:r>
          </w:p>
        </w:tc>
        <w:tc>
          <w:tcPr>
            <w:tcW w:w="1065" w:type="dxa"/>
            <w:vAlign w:val="center"/>
            <w:hideMark/>
          </w:tcPr>
          <w:p w14:paraId="4FE98FB2"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4E3A7C33"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34BB96E1"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47F504F6"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44CAA6C"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Ramichloridium </w:t>
            </w:r>
            <w:r w:rsidRPr="001E3D68">
              <w:rPr>
                <w:b w:val="0"/>
                <w:bCs w:val="0"/>
                <w:color w:val="000000"/>
                <w:kern w:val="0"/>
                <w:sz w:val="14"/>
                <w:szCs w:val="14"/>
                <w:lang w:eastAsia="pt-BR"/>
                <w14:ligatures w14:val="none"/>
              </w:rPr>
              <w:t>sp.</w:t>
            </w:r>
          </w:p>
        </w:tc>
        <w:tc>
          <w:tcPr>
            <w:tcW w:w="1065" w:type="dxa"/>
            <w:vAlign w:val="center"/>
            <w:hideMark/>
          </w:tcPr>
          <w:p w14:paraId="7C32B14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3FC8961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Fo, Rq</w:t>
            </w:r>
          </w:p>
        </w:tc>
        <w:tc>
          <w:tcPr>
            <w:tcW w:w="1343" w:type="dxa"/>
            <w:vAlign w:val="center"/>
            <w:hideMark/>
          </w:tcPr>
          <w:p w14:paraId="0D31BB8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0544393C"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DCC2B0F"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Repetophragma </w:t>
            </w:r>
            <w:r w:rsidRPr="001E3D68">
              <w:rPr>
                <w:b w:val="0"/>
                <w:bCs w:val="0"/>
                <w:color w:val="000000"/>
                <w:kern w:val="0"/>
                <w:sz w:val="14"/>
                <w:szCs w:val="14"/>
                <w:lang w:eastAsia="pt-BR"/>
                <w14:ligatures w14:val="none"/>
              </w:rPr>
              <w:t>sp.</w:t>
            </w:r>
          </w:p>
        </w:tc>
        <w:tc>
          <w:tcPr>
            <w:tcW w:w="1065" w:type="dxa"/>
            <w:vAlign w:val="center"/>
            <w:hideMark/>
          </w:tcPr>
          <w:p w14:paraId="3C9CA22F"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6006C6B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7F01DB3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436723F9"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25545B56" w14:textId="15DD2A5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Rhinocladiella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3040AFF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3CAC23C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32E62D5D"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Pe</w:t>
            </w:r>
          </w:p>
        </w:tc>
      </w:tr>
      <w:tr w:rsidR="00B530AD" w:rsidRPr="001E3D68" w14:paraId="41353785"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6DBE378" w14:textId="60ADF650"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Rhinocladiella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1CB24E8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851" w:type="dxa"/>
            <w:vAlign w:val="center"/>
            <w:hideMark/>
          </w:tcPr>
          <w:p w14:paraId="7F7B8C5F"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41C517F7"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60D0E38D"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19FCC86" w14:textId="0CCF496F"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Rhinocladiella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5A75F70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7A93039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1343" w:type="dxa"/>
            <w:vAlign w:val="center"/>
            <w:hideMark/>
          </w:tcPr>
          <w:p w14:paraId="74FE74B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3F1250E9"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8B68C49"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Savoryella </w:t>
            </w:r>
            <w:r w:rsidRPr="001E3D68">
              <w:rPr>
                <w:b w:val="0"/>
                <w:bCs w:val="0"/>
                <w:color w:val="000000"/>
                <w:kern w:val="0"/>
                <w:sz w:val="14"/>
                <w:szCs w:val="14"/>
                <w:lang w:eastAsia="pt-BR"/>
                <w14:ligatures w14:val="none"/>
              </w:rPr>
              <w:t>sp.</w:t>
            </w:r>
          </w:p>
        </w:tc>
        <w:tc>
          <w:tcPr>
            <w:tcW w:w="1065" w:type="dxa"/>
            <w:vAlign w:val="center"/>
            <w:hideMark/>
          </w:tcPr>
          <w:p w14:paraId="1E30B43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4D7EB12B"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105F9CE2"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0C1F14E3"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CB6C712" w14:textId="2E053F8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Selenosporella perramosa</w:t>
            </w:r>
            <w:r w:rsidR="00E410C6">
              <w:rPr>
                <w:b w:val="0"/>
                <w:bCs w:val="0"/>
                <w:i/>
                <w:iCs/>
                <w:color w:val="000000"/>
                <w:kern w:val="0"/>
                <w:sz w:val="14"/>
                <w:szCs w:val="14"/>
                <w:lang w:eastAsia="pt-BR"/>
                <w14:ligatures w14:val="none"/>
              </w:rPr>
              <w:t xml:space="preserve"> </w:t>
            </w:r>
            <w:r w:rsidRPr="001E3D68">
              <w:rPr>
                <w:b w:val="0"/>
                <w:bCs w:val="0"/>
                <w:i/>
                <w:iCs/>
                <w:color w:val="000000"/>
                <w:kern w:val="0"/>
                <w:sz w:val="14"/>
                <w:szCs w:val="14"/>
                <w:lang w:eastAsia="pt-BR"/>
                <w14:ligatures w14:val="none"/>
              </w:rPr>
              <w:t xml:space="preserve"> </w:t>
            </w:r>
            <w:r w:rsidRPr="001E3D68">
              <w:rPr>
                <w:b w:val="0"/>
                <w:bCs w:val="0"/>
                <w:color w:val="000000"/>
                <w:kern w:val="0"/>
                <w:sz w:val="14"/>
                <w:szCs w:val="14"/>
                <w:lang w:eastAsia="pt-BR"/>
                <w14:ligatures w14:val="none"/>
              </w:rPr>
              <w:t>(W.B. Kendr. &amp; R.F. Castañeda) R.F. Castañeda</w:t>
            </w:r>
          </w:p>
        </w:tc>
        <w:tc>
          <w:tcPr>
            <w:tcW w:w="1065" w:type="dxa"/>
            <w:vAlign w:val="center"/>
            <w:hideMark/>
          </w:tcPr>
          <w:p w14:paraId="4AFFE1DE"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5588E3CE"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7F982DB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6931BC1F"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F70F38D"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Sporidesmiella hyalosperma </w:t>
            </w:r>
            <w:r w:rsidRPr="001E3D68">
              <w:rPr>
                <w:b w:val="0"/>
                <w:bCs w:val="0"/>
                <w:color w:val="000000"/>
                <w:kern w:val="0"/>
                <w:sz w:val="14"/>
                <w:szCs w:val="14"/>
                <w:lang w:eastAsia="pt-BR"/>
                <w14:ligatures w14:val="none"/>
              </w:rPr>
              <w:t>(Corda) P.M. Kirk</w:t>
            </w:r>
          </w:p>
        </w:tc>
        <w:tc>
          <w:tcPr>
            <w:tcW w:w="1065" w:type="dxa"/>
            <w:vAlign w:val="center"/>
            <w:hideMark/>
          </w:tcPr>
          <w:p w14:paraId="4B3C2CB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5E8BF657"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3A76589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5ED1FC1B"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40AE999"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Sporidesmium macrurum</w:t>
            </w:r>
            <w:r w:rsidRPr="001E3D68">
              <w:rPr>
                <w:b w:val="0"/>
                <w:bCs w:val="0"/>
                <w:color w:val="000000"/>
                <w:kern w:val="0"/>
                <w:sz w:val="14"/>
                <w:szCs w:val="14"/>
                <w:lang w:eastAsia="pt-BR"/>
                <w14:ligatures w14:val="none"/>
              </w:rPr>
              <w:t xml:space="preserve"> (Sacc.) M.B. Ellis</w:t>
            </w:r>
          </w:p>
        </w:tc>
        <w:tc>
          <w:tcPr>
            <w:tcW w:w="1065" w:type="dxa"/>
            <w:vAlign w:val="center"/>
            <w:hideMark/>
          </w:tcPr>
          <w:p w14:paraId="21B0617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Fo, Pe, Rq</w:t>
            </w:r>
          </w:p>
        </w:tc>
        <w:tc>
          <w:tcPr>
            <w:tcW w:w="851" w:type="dxa"/>
            <w:vAlign w:val="center"/>
            <w:hideMark/>
          </w:tcPr>
          <w:p w14:paraId="06988FC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Fo, Pe, Rq</w:t>
            </w:r>
          </w:p>
        </w:tc>
        <w:tc>
          <w:tcPr>
            <w:tcW w:w="1343" w:type="dxa"/>
            <w:vAlign w:val="center"/>
            <w:hideMark/>
          </w:tcPr>
          <w:p w14:paraId="25D105A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Fo, Pe, Rq</w:t>
            </w:r>
          </w:p>
        </w:tc>
      </w:tr>
      <w:tr w:rsidR="00B530AD" w:rsidRPr="001E3D68" w14:paraId="5A0DE5BC"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8C172FF" w14:textId="0740F029"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Sporidesmium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70657CA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c>
          <w:tcPr>
            <w:tcW w:w="851" w:type="dxa"/>
            <w:vAlign w:val="center"/>
            <w:hideMark/>
          </w:tcPr>
          <w:p w14:paraId="006BC83F"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c>
          <w:tcPr>
            <w:tcW w:w="1343" w:type="dxa"/>
            <w:vAlign w:val="center"/>
            <w:hideMark/>
          </w:tcPr>
          <w:p w14:paraId="41EDC791"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r>
      <w:tr w:rsidR="00B530AD" w:rsidRPr="001E3D68" w14:paraId="4B593AE6"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2333D5A" w14:textId="6149F749"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Sporidesmium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62C5A0A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52B1034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6BD7A81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r>
      <w:tr w:rsidR="00B530AD" w:rsidRPr="001E3D68" w14:paraId="3B2302F7"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93565CB" w14:textId="6DA093AB"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Sporidesmium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508EE73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54964A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3BA81B1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19C46435"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9358284" w14:textId="444DF364"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Sporidesmium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24DCD20E"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46731D3B"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4935387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r>
      <w:tr w:rsidR="00B530AD" w:rsidRPr="001E3D68" w14:paraId="15CA9561"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E450E76" w14:textId="7D7F2F4C"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Sporidesmium </w:t>
            </w:r>
            <w:r w:rsidRPr="001E3D68">
              <w:rPr>
                <w:b w:val="0"/>
                <w:bCs w:val="0"/>
                <w:color w:val="000000"/>
                <w:kern w:val="0"/>
                <w:sz w:val="14"/>
                <w:szCs w:val="14"/>
                <w:lang w:eastAsia="pt-BR"/>
                <w14:ligatures w14:val="none"/>
              </w:rPr>
              <w:t>sp.</w:t>
            </w:r>
            <w:r w:rsidR="00E410C6">
              <w:rPr>
                <w:b w:val="0"/>
                <w:bCs w:val="0"/>
                <w:color w:val="000000"/>
                <w:kern w:val="0"/>
                <w:sz w:val="14"/>
                <w:szCs w:val="14"/>
                <w:lang w:eastAsia="pt-BR"/>
                <w14:ligatures w14:val="none"/>
              </w:rPr>
              <w:t xml:space="preserve"> </w:t>
            </w:r>
          </w:p>
        </w:tc>
        <w:tc>
          <w:tcPr>
            <w:tcW w:w="1065" w:type="dxa"/>
            <w:vAlign w:val="center"/>
            <w:hideMark/>
          </w:tcPr>
          <w:p w14:paraId="5A488A1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851" w:type="dxa"/>
            <w:vAlign w:val="center"/>
            <w:hideMark/>
          </w:tcPr>
          <w:p w14:paraId="2BE6DAF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526C0A0E"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r>
      <w:tr w:rsidR="00B530AD" w:rsidRPr="001E3D68" w14:paraId="67C171ED"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7D158FF"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Stachybotrys bisbyi </w:t>
            </w:r>
            <w:r w:rsidRPr="001E3D68">
              <w:rPr>
                <w:b w:val="0"/>
                <w:bCs w:val="0"/>
                <w:color w:val="000000"/>
                <w:kern w:val="0"/>
                <w:sz w:val="14"/>
                <w:szCs w:val="14"/>
                <w:lang w:eastAsia="pt-BR"/>
                <w14:ligatures w14:val="none"/>
              </w:rPr>
              <w:t>(Sriniv.) G.L. Barron</w:t>
            </w:r>
          </w:p>
        </w:tc>
        <w:tc>
          <w:tcPr>
            <w:tcW w:w="1065" w:type="dxa"/>
            <w:vAlign w:val="center"/>
            <w:hideMark/>
          </w:tcPr>
          <w:p w14:paraId="554FEF4D"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69C2D7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60884B6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26DC2849"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033C8431"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Stanjehughesia</w:t>
            </w:r>
            <w:r w:rsidRPr="001E3D68">
              <w:rPr>
                <w:b w:val="0"/>
                <w:bCs w:val="0"/>
                <w:color w:val="000000"/>
                <w:kern w:val="0"/>
                <w:sz w:val="14"/>
                <w:szCs w:val="14"/>
                <w:lang w:eastAsia="pt-BR"/>
                <w14:ligatures w14:val="none"/>
              </w:rPr>
              <w:t xml:space="preserve"> sp.</w:t>
            </w:r>
          </w:p>
        </w:tc>
        <w:tc>
          <w:tcPr>
            <w:tcW w:w="1065" w:type="dxa"/>
            <w:vAlign w:val="center"/>
            <w:hideMark/>
          </w:tcPr>
          <w:p w14:paraId="43A7FF47"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1EF9187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552C7D9F"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r>
      <w:tr w:rsidR="00B530AD" w:rsidRPr="001E3D68" w14:paraId="2CA7A792"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7024518"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Tetraploa aristata </w:t>
            </w:r>
            <w:r w:rsidRPr="001E3D68">
              <w:rPr>
                <w:b w:val="0"/>
                <w:bCs w:val="0"/>
                <w:color w:val="000000"/>
                <w:kern w:val="0"/>
                <w:sz w:val="14"/>
                <w:szCs w:val="14"/>
                <w:lang w:eastAsia="pt-BR"/>
                <w14:ligatures w14:val="none"/>
              </w:rPr>
              <w:t>Berk. &amp; Broome</w:t>
            </w:r>
          </w:p>
        </w:tc>
        <w:tc>
          <w:tcPr>
            <w:tcW w:w="1065" w:type="dxa"/>
            <w:vAlign w:val="center"/>
            <w:hideMark/>
          </w:tcPr>
          <w:p w14:paraId="5D219BFC"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6D69EC7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c>
          <w:tcPr>
            <w:tcW w:w="1343" w:type="dxa"/>
            <w:vAlign w:val="center"/>
            <w:hideMark/>
          </w:tcPr>
          <w:p w14:paraId="13A14383"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Ca, Pe, Rq</w:t>
            </w:r>
          </w:p>
        </w:tc>
      </w:tr>
      <w:tr w:rsidR="00B530AD" w:rsidRPr="001E3D68" w14:paraId="23890E5C"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6D4619C"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Thozetella cristata </w:t>
            </w:r>
            <w:r w:rsidRPr="001E3D68">
              <w:rPr>
                <w:b w:val="0"/>
                <w:bCs w:val="0"/>
                <w:color w:val="000000"/>
                <w:kern w:val="0"/>
                <w:sz w:val="14"/>
                <w:szCs w:val="14"/>
                <w:lang w:eastAsia="pt-BR"/>
                <w14:ligatures w14:val="none"/>
              </w:rPr>
              <w:t>Piroz. &amp; Hodges</w:t>
            </w:r>
          </w:p>
        </w:tc>
        <w:tc>
          <w:tcPr>
            <w:tcW w:w="1065" w:type="dxa"/>
            <w:vAlign w:val="center"/>
            <w:hideMark/>
          </w:tcPr>
          <w:p w14:paraId="0CB161C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851" w:type="dxa"/>
            <w:vAlign w:val="center"/>
            <w:hideMark/>
          </w:tcPr>
          <w:p w14:paraId="0C0113C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2060257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76CF044F"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5BF89CA3"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Thozetella gigantea </w:t>
            </w:r>
            <w:r w:rsidRPr="001E3D68">
              <w:rPr>
                <w:rFonts w:ascii="Verdana" w:hAnsi="Verdana"/>
                <w:b w:val="0"/>
                <w:bCs w:val="0"/>
                <w:color w:val="000000"/>
                <w:kern w:val="0"/>
                <w:sz w:val="18"/>
                <w:szCs w:val="18"/>
                <w:lang w:eastAsia="pt-BR"/>
                <w14:ligatures w14:val="none"/>
              </w:rPr>
              <w:t xml:space="preserve"> </w:t>
            </w:r>
            <w:r w:rsidRPr="001E3D68">
              <w:rPr>
                <w:b w:val="0"/>
                <w:bCs w:val="0"/>
                <w:color w:val="000000"/>
                <w:kern w:val="0"/>
                <w:sz w:val="14"/>
                <w:szCs w:val="14"/>
                <w:lang w:eastAsia="pt-BR"/>
                <w14:ligatures w14:val="none"/>
              </w:rPr>
              <w:t>B.C. Paulus, Gadek &amp; K.D. Hyde</w:t>
            </w:r>
          </w:p>
        </w:tc>
        <w:tc>
          <w:tcPr>
            <w:tcW w:w="1065" w:type="dxa"/>
            <w:vAlign w:val="center"/>
            <w:hideMark/>
          </w:tcPr>
          <w:p w14:paraId="6B9E0269"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27CF773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1343" w:type="dxa"/>
            <w:vAlign w:val="center"/>
            <w:hideMark/>
          </w:tcPr>
          <w:p w14:paraId="5D1E8487"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025DEF09"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EE53FA9" w14:textId="13466D00"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Thozetella </w:t>
            </w:r>
            <w:r w:rsidRPr="001E3D68">
              <w:rPr>
                <w:b w:val="0"/>
                <w:bCs w:val="0"/>
                <w:color w:val="000000"/>
                <w:kern w:val="0"/>
                <w:sz w:val="14"/>
                <w:szCs w:val="14"/>
                <w:lang w:eastAsia="pt-BR"/>
                <w14:ligatures w14:val="none"/>
              </w:rPr>
              <w:t>sp</w:t>
            </w:r>
            <w:r w:rsidRPr="001E3D68">
              <w:rPr>
                <w:b w:val="0"/>
                <w:bCs w:val="0"/>
                <w:i/>
                <w:iCs/>
                <w:color w:val="000000"/>
                <w:kern w:val="0"/>
                <w:sz w:val="14"/>
                <w:szCs w:val="14"/>
                <w:lang w:eastAsia="pt-BR"/>
                <w14:ligatures w14:val="none"/>
              </w:rPr>
              <w:t>.</w:t>
            </w:r>
            <w:r w:rsidR="00E410C6" w:rsidRPr="00E410C6">
              <w:rPr>
                <w:b w:val="0"/>
                <w:bCs w:val="0"/>
                <w:iCs/>
                <w:color w:val="000000"/>
                <w:kern w:val="0"/>
                <w:sz w:val="14"/>
                <w:szCs w:val="14"/>
                <w:lang w:eastAsia="pt-BR"/>
                <w14:ligatures w14:val="none"/>
              </w:rPr>
              <w:t xml:space="preserve"> </w:t>
            </w:r>
          </w:p>
        </w:tc>
        <w:tc>
          <w:tcPr>
            <w:tcW w:w="1065" w:type="dxa"/>
            <w:vAlign w:val="center"/>
            <w:hideMark/>
          </w:tcPr>
          <w:p w14:paraId="3BC8251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c>
          <w:tcPr>
            <w:tcW w:w="851" w:type="dxa"/>
            <w:vAlign w:val="center"/>
            <w:hideMark/>
          </w:tcPr>
          <w:p w14:paraId="0842BB9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03237576"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r>
      <w:tr w:rsidR="00B530AD" w:rsidRPr="001E3D68" w14:paraId="74FF0842"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68A7E477" w14:textId="0FD04C2E"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Thozetella </w:t>
            </w:r>
            <w:r w:rsidRPr="001E3D68">
              <w:rPr>
                <w:b w:val="0"/>
                <w:bCs w:val="0"/>
                <w:color w:val="000000"/>
                <w:kern w:val="0"/>
                <w:sz w:val="14"/>
                <w:szCs w:val="14"/>
                <w:lang w:eastAsia="pt-BR"/>
                <w14:ligatures w14:val="none"/>
              </w:rPr>
              <w:t>sp</w:t>
            </w:r>
            <w:r w:rsidRPr="001E3D68">
              <w:rPr>
                <w:b w:val="0"/>
                <w:bCs w:val="0"/>
                <w:i/>
                <w:iCs/>
                <w:color w:val="000000"/>
                <w:kern w:val="0"/>
                <w:sz w:val="14"/>
                <w:szCs w:val="14"/>
                <w:lang w:eastAsia="pt-BR"/>
                <w14:ligatures w14:val="none"/>
              </w:rPr>
              <w:t>.</w:t>
            </w:r>
            <w:r w:rsidR="00E410C6">
              <w:rPr>
                <w:b w:val="0"/>
                <w:bCs w:val="0"/>
                <w:i/>
                <w:iCs/>
                <w:color w:val="000000"/>
                <w:kern w:val="0"/>
                <w:sz w:val="14"/>
                <w:szCs w:val="14"/>
                <w:lang w:eastAsia="pt-BR"/>
                <w14:ligatures w14:val="none"/>
              </w:rPr>
              <w:t xml:space="preserve"> </w:t>
            </w:r>
          </w:p>
        </w:tc>
        <w:tc>
          <w:tcPr>
            <w:tcW w:w="1065" w:type="dxa"/>
            <w:vAlign w:val="center"/>
            <w:hideMark/>
          </w:tcPr>
          <w:p w14:paraId="0BF4A2EA"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431A963E"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6E029AF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Rq</w:t>
            </w:r>
          </w:p>
        </w:tc>
      </w:tr>
      <w:tr w:rsidR="00B530AD" w:rsidRPr="001E3D68" w14:paraId="6381955E"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6ECBDCA"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Thysanophora </w:t>
            </w:r>
            <w:r w:rsidRPr="001E3D68">
              <w:rPr>
                <w:b w:val="0"/>
                <w:bCs w:val="0"/>
                <w:color w:val="000000"/>
                <w:kern w:val="0"/>
                <w:sz w:val="14"/>
                <w:szCs w:val="14"/>
                <w:lang w:eastAsia="pt-BR"/>
                <w14:ligatures w14:val="none"/>
              </w:rPr>
              <w:t>sp.</w:t>
            </w:r>
          </w:p>
        </w:tc>
        <w:tc>
          <w:tcPr>
            <w:tcW w:w="1065" w:type="dxa"/>
            <w:vAlign w:val="center"/>
            <w:hideMark/>
          </w:tcPr>
          <w:p w14:paraId="7339EB4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100447EF"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kern w:val="0"/>
                <w:sz w:val="20"/>
                <w:szCs w:val="20"/>
                <w:lang w:eastAsia="pt-BR"/>
                <w14:ligatures w14:val="none"/>
              </w:rPr>
            </w:pPr>
          </w:p>
        </w:tc>
        <w:tc>
          <w:tcPr>
            <w:tcW w:w="1343" w:type="dxa"/>
            <w:vAlign w:val="center"/>
            <w:hideMark/>
          </w:tcPr>
          <w:p w14:paraId="0F484B68"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791E2E9A"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7D4C2703"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Trichocladium </w:t>
            </w:r>
            <w:r w:rsidRPr="001E3D68">
              <w:rPr>
                <w:b w:val="0"/>
                <w:bCs w:val="0"/>
                <w:color w:val="000000"/>
                <w:kern w:val="0"/>
                <w:sz w:val="14"/>
                <w:szCs w:val="14"/>
                <w:lang w:eastAsia="pt-BR"/>
                <w14:ligatures w14:val="none"/>
              </w:rPr>
              <w:t>sp.</w:t>
            </w:r>
          </w:p>
        </w:tc>
        <w:tc>
          <w:tcPr>
            <w:tcW w:w="1065" w:type="dxa"/>
            <w:vAlign w:val="center"/>
            <w:hideMark/>
          </w:tcPr>
          <w:p w14:paraId="6D81A58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21B9486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1343" w:type="dxa"/>
            <w:vAlign w:val="center"/>
            <w:hideMark/>
          </w:tcPr>
          <w:p w14:paraId="5C1A543A"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00C5D359"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5EEBB9D"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Trichothecium roseum </w:t>
            </w:r>
            <w:r w:rsidRPr="001E3D68">
              <w:rPr>
                <w:b w:val="0"/>
                <w:bCs w:val="0"/>
                <w:color w:val="000000"/>
                <w:kern w:val="0"/>
                <w:sz w:val="14"/>
                <w:szCs w:val="14"/>
                <w:lang w:eastAsia="pt-BR"/>
                <w14:ligatures w14:val="none"/>
              </w:rPr>
              <w:t>(Pers.) Link</w:t>
            </w:r>
          </w:p>
        </w:tc>
        <w:tc>
          <w:tcPr>
            <w:tcW w:w="1065" w:type="dxa"/>
            <w:vAlign w:val="center"/>
            <w:hideMark/>
          </w:tcPr>
          <w:p w14:paraId="02A03EA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588FF3CA"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Rq</w:t>
            </w:r>
          </w:p>
        </w:tc>
        <w:tc>
          <w:tcPr>
            <w:tcW w:w="1343" w:type="dxa"/>
            <w:vAlign w:val="center"/>
            <w:hideMark/>
          </w:tcPr>
          <w:p w14:paraId="258880E7"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1463105A"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40499E00"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Tubeufia </w:t>
            </w:r>
            <w:r w:rsidRPr="001E3D68">
              <w:rPr>
                <w:b w:val="0"/>
                <w:bCs w:val="0"/>
                <w:color w:val="000000"/>
                <w:kern w:val="0"/>
                <w:sz w:val="14"/>
                <w:szCs w:val="14"/>
                <w:lang w:eastAsia="pt-BR"/>
                <w14:ligatures w14:val="none"/>
              </w:rPr>
              <w:t>sp.</w:t>
            </w:r>
          </w:p>
        </w:tc>
        <w:tc>
          <w:tcPr>
            <w:tcW w:w="1065" w:type="dxa"/>
            <w:vAlign w:val="center"/>
            <w:hideMark/>
          </w:tcPr>
          <w:p w14:paraId="633F475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0DA06B5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1343" w:type="dxa"/>
            <w:vAlign w:val="center"/>
            <w:hideMark/>
          </w:tcPr>
          <w:p w14:paraId="5E4190F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r>
      <w:tr w:rsidR="00B530AD" w:rsidRPr="001E3D68" w14:paraId="521C2F66"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776FE26"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Vermiculariopsiella immersa </w:t>
            </w:r>
            <w:r w:rsidRPr="001E3D68">
              <w:rPr>
                <w:b w:val="0"/>
                <w:bCs w:val="0"/>
                <w:color w:val="000000"/>
                <w:kern w:val="0"/>
                <w:sz w:val="14"/>
                <w:szCs w:val="14"/>
                <w:lang w:eastAsia="pt-BR"/>
                <w14:ligatures w14:val="none"/>
              </w:rPr>
              <w:t>(Desm.) Bender</w:t>
            </w:r>
          </w:p>
        </w:tc>
        <w:tc>
          <w:tcPr>
            <w:tcW w:w="1065" w:type="dxa"/>
            <w:vAlign w:val="center"/>
            <w:hideMark/>
          </w:tcPr>
          <w:p w14:paraId="6B00CD2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851" w:type="dxa"/>
            <w:vAlign w:val="center"/>
            <w:hideMark/>
          </w:tcPr>
          <w:p w14:paraId="18CB006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c>
          <w:tcPr>
            <w:tcW w:w="1343" w:type="dxa"/>
            <w:vAlign w:val="center"/>
            <w:hideMark/>
          </w:tcPr>
          <w:p w14:paraId="3EDA2723"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r>
      <w:tr w:rsidR="00B530AD" w:rsidRPr="001E3D68" w14:paraId="08355982"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1E53330C"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Vermiculariopsis pediculata </w:t>
            </w:r>
            <w:r w:rsidRPr="001E3D68">
              <w:rPr>
                <w:b w:val="0"/>
                <w:bCs w:val="0"/>
                <w:color w:val="000000"/>
                <w:kern w:val="0"/>
                <w:sz w:val="14"/>
                <w:szCs w:val="14"/>
                <w:lang w:eastAsia="pt-BR"/>
                <w14:ligatures w14:val="none"/>
              </w:rPr>
              <w:t>(J.L. Cunn.) Hern.-Restr &amp; Crous</w:t>
            </w:r>
          </w:p>
        </w:tc>
        <w:tc>
          <w:tcPr>
            <w:tcW w:w="1065" w:type="dxa"/>
            <w:vAlign w:val="center"/>
            <w:hideMark/>
          </w:tcPr>
          <w:p w14:paraId="78DA28C6"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851" w:type="dxa"/>
            <w:vAlign w:val="center"/>
            <w:hideMark/>
          </w:tcPr>
          <w:p w14:paraId="645B36D4"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1A534972"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 Rq</w:t>
            </w:r>
          </w:p>
        </w:tc>
      </w:tr>
      <w:tr w:rsidR="00B530AD" w:rsidRPr="001E3D68" w14:paraId="4A3D7BE1"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01B78175"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Veronaea botryosa </w:t>
            </w:r>
            <w:r w:rsidRPr="001E3D68">
              <w:rPr>
                <w:b w:val="0"/>
                <w:bCs w:val="0"/>
                <w:color w:val="000000"/>
                <w:kern w:val="0"/>
                <w:sz w:val="14"/>
                <w:szCs w:val="14"/>
                <w:lang w:eastAsia="pt-BR"/>
                <w14:ligatures w14:val="none"/>
              </w:rPr>
              <w:t>Cif. &amp; Montemart.</w:t>
            </w:r>
          </w:p>
        </w:tc>
        <w:tc>
          <w:tcPr>
            <w:tcW w:w="1065" w:type="dxa"/>
            <w:vAlign w:val="center"/>
            <w:hideMark/>
          </w:tcPr>
          <w:p w14:paraId="77EE25F0"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w:t>
            </w:r>
          </w:p>
        </w:tc>
        <w:tc>
          <w:tcPr>
            <w:tcW w:w="851" w:type="dxa"/>
            <w:vAlign w:val="center"/>
            <w:hideMark/>
          </w:tcPr>
          <w:p w14:paraId="0632707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Fo</w:t>
            </w:r>
          </w:p>
        </w:tc>
        <w:tc>
          <w:tcPr>
            <w:tcW w:w="1343" w:type="dxa"/>
            <w:vAlign w:val="center"/>
            <w:hideMark/>
          </w:tcPr>
          <w:p w14:paraId="58121F0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Ca</w:t>
            </w:r>
          </w:p>
        </w:tc>
      </w:tr>
      <w:tr w:rsidR="00B530AD" w:rsidRPr="001E3D68" w14:paraId="64C8FCB8"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33C637E3"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Veronaea </w:t>
            </w:r>
            <w:r w:rsidRPr="001E3D68">
              <w:rPr>
                <w:b w:val="0"/>
                <w:bCs w:val="0"/>
                <w:color w:val="000000"/>
                <w:kern w:val="0"/>
                <w:sz w:val="14"/>
                <w:szCs w:val="14"/>
                <w:lang w:eastAsia="pt-BR"/>
                <w14:ligatures w14:val="none"/>
              </w:rPr>
              <w:t>sp.</w:t>
            </w:r>
          </w:p>
        </w:tc>
        <w:tc>
          <w:tcPr>
            <w:tcW w:w="1065" w:type="dxa"/>
            <w:vAlign w:val="center"/>
            <w:hideMark/>
          </w:tcPr>
          <w:p w14:paraId="565ACE70"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i/>
                <w:iCs/>
                <w:color w:val="000000"/>
                <w:kern w:val="0"/>
                <w:sz w:val="14"/>
                <w:szCs w:val="14"/>
                <w:lang w:eastAsia="pt-BR"/>
                <w14:ligatures w14:val="none"/>
              </w:rPr>
            </w:pPr>
          </w:p>
        </w:tc>
        <w:tc>
          <w:tcPr>
            <w:tcW w:w="851" w:type="dxa"/>
            <w:vAlign w:val="center"/>
            <w:hideMark/>
          </w:tcPr>
          <w:p w14:paraId="74AE89C2"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kern w:val="0"/>
                <w:sz w:val="20"/>
                <w:szCs w:val="20"/>
                <w:lang w:eastAsia="pt-BR"/>
                <w14:ligatures w14:val="none"/>
              </w:rPr>
            </w:pPr>
          </w:p>
        </w:tc>
        <w:tc>
          <w:tcPr>
            <w:tcW w:w="1343" w:type="dxa"/>
            <w:vAlign w:val="center"/>
            <w:hideMark/>
          </w:tcPr>
          <w:p w14:paraId="66E7C6F8"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r>
      <w:tr w:rsidR="00B530AD" w:rsidRPr="001E3D68" w14:paraId="160715CC"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vAlign w:val="center"/>
            <w:hideMark/>
          </w:tcPr>
          <w:p w14:paraId="0D941CE0"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Virgaria nigra </w:t>
            </w:r>
            <w:r w:rsidRPr="001E3D68">
              <w:rPr>
                <w:b w:val="0"/>
                <w:bCs w:val="0"/>
                <w:color w:val="000000"/>
                <w:kern w:val="0"/>
                <w:sz w:val="14"/>
                <w:szCs w:val="14"/>
                <w:lang w:eastAsia="pt-BR"/>
                <w14:ligatures w14:val="none"/>
              </w:rPr>
              <w:t>(Link) Nees</w:t>
            </w:r>
          </w:p>
        </w:tc>
        <w:tc>
          <w:tcPr>
            <w:tcW w:w="1065" w:type="dxa"/>
            <w:vAlign w:val="center"/>
            <w:hideMark/>
          </w:tcPr>
          <w:p w14:paraId="062484C9"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Ba, Pe</w:t>
            </w:r>
          </w:p>
        </w:tc>
        <w:tc>
          <w:tcPr>
            <w:tcW w:w="851" w:type="dxa"/>
            <w:vAlign w:val="center"/>
            <w:hideMark/>
          </w:tcPr>
          <w:p w14:paraId="4206CA77"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p>
        </w:tc>
        <w:tc>
          <w:tcPr>
            <w:tcW w:w="1343" w:type="dxa"/>
            <w:vAlign w:val="center"/>
            <w:hideMark/>
          </w:tcPr>
          <w:p w14:paraId="199220F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Pe</w:t>
            </w:r>
          </w:p>
        </w:tc>
      </w:tr>
      <w:tr w:rsidR="00B530AD" w:rsidRPr="001E3D68" w14:paraId="7C7E73BF" w14:textId="77777777" w:rsidTr="00E410C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8" w:type="dxa"/>
            <w:tcBorders>
              <w:bottom w:val="double" w:sz="4" w:space="0" w:color="auto"/>
            </w:tcBorders>
            <w:vAlign w:val="center"/>
            <w:hideMark/>
          </w:tcPr>
          <w:p w14:paraId="28DBEED4" w14:textId="77777777" w:rsidR="00B530AD" w:rsidRPr="001E3D68" w:rsidRDefault="00B530AD" w:rsidP="008C2107">
            <w:pPr>
              <w:rPr>
                <w:b w:val="0"/>
                <w:bCs w:val="0"/>
                <w:i/>
                <w:iCs/>
                <w:color w:val="000000"/>
                <w:kern w:val="0"/>
                <w:sz w:val="14"/>
                <w:szCs w:val="14"/>
                <w:lang w:eastAsia="pt-BR"/>
                <w14:ligatures w14:val="none"/>
              </w:rPr>
            </w:pPr>
            <w:r w:rsidRPr="001E3D68">
              <w:rPr>
                <w:b w:val="0"/>
                <w:bCs w:val="0"/>
                <w:i/>
                <w:iCs/>
                <w:color w:val="000000"/>
                <w:kern w:val="0"/>
                <w:sz w:val="14"/>
                <w:szCs w:val="14"/>
                <w:lang w:eastAsia="pt-BR"/>
                <w14:ligatures w14:val="none"/>
              </w:rPr>
              <w:t xml:space="preserve">Zygosporium masonii </w:t>
            </w:r>
            <w:r w:rsidRPr="001E3D68">
              <w:rPr>
                <w:b w:val="0"/>
                <w:bCs w:val="0"/>
                <w:color w:val="000000"/>
                <w:kern w:val="0"/>
                <w:sz w:val="14"/>
                <w:szCs w:val="14"/>
                <w:lang w:eastAsia="pt-BR"/>
                <w14:ligatures w14:val="none"/>
              </w:rPr>
              <w:t>S. Hughes</w:t>
            </w:r>
          </w:p>
        </w:tc>
        <w:tc>
          <w:tcPr>
            <w:tcW w:w="1065" w:type="dxa"/>
            <w:tcBorders>
              <w:bottom w:val="double" w:sz="4" w:space="0" w:color="auto"/>
            </w:tcBorders>
            <w:vAlign w:val="center"/>
            <w:hideMark/>
          </w:tcPr>
          <w:p w14:paraId="18660BF1"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Fo</w:t>
            </w:r>
          </w:p>
        </w:tc>
        <w:tc>
          <w:tcPr>
            <w:tcW w:w="851" w:type="dxa"/>
            <w:tcBorders>
              <w:bottom w:val="double" w:sz="4" w:space="0" w:color="auto"/>
            </w:tcBorders>
            <w:vAlign w:val="center"/>
            <w:hideMark/>
          </w:tcPr>
          <w:p w14:paraId="1DE4D69F"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rFonts w:ascii="Aptos" w:hAnsi="Aptos"/>
                <w:color w:val="000000"/>
                <w:kern w:val="0"/>
                <w:lang w:eastAsia="pt-BR"/>
                <w14:ligatures w14:val="none"/>
              </w:rPr>
            </w:pPr>
          </w:p>
        </w:tc>
        <w:tc>
          <w:tcPr>
            <w:tcW w:w="1343" w:type="dxa"/>
            <w:tcBorders>
              <w:bottom w:val="double" w:sz="4" w:space="0" w:color="auto"/>
            </w:tcBorders>
            <w:vAlign w:val="center"/>
            <w:hideMark/>
          </w:tcPr>
          <w:p w14:paraId="6F0A62D5" w14:textId="77777777" w:rsidR="00B530AD" w:rsidRPr="001E3D68" w:rsidRDefault="00B530AD" w:rsidP="008C2107">
            <w:pPr>
              <w:jc w:val="center"/>
              <w:cnfStyle w:val="000000100000" w:firstRow="0" w:lastRow="0" w:firstColumn="0" w:lastColumn="0" w:oddVBand="0" w:evenVBand="0" w:oddHBand="1" w:evenHBand="0" w:firstRowFirstColumn="0" w:firstRowLastColumn="0" w:lastRowFirstColumn="0" w:lastRowLastColumn="0"/>
              <w:rPr>
                <w:rFonts w:ascii="Aptos" w:hAnsi="Aptos"/>
                <w:color w:val="000000"/>
                <w:kern w:val="0"/>
                <w:lang w:eastAsia="pt-BR"/>
                <w14:ligatures w14:val="none"/>
              </w:rPr>
            </w:pPr>
          </w:p>
        </w:tc>
      </w:tr>
      <w:tr w:rsidR="00B530AD" w:rsidRPr="001E3D68" w14:paraId="63B7FFC8" w14:textId="77777777" w:rsidTr="00E410C6">
        <w:trPr>
          <w:trHeight w:val="20"/>
          <w:jc w:val="center"/>
        </w:trPr>
        <w:tc>
          <w:tcPr>
            <w:cnfStyle w:val="001000000000" w:firstRow="0" w:lastRow="0" w:firstColumn="1" w:lastColumn="0" w:oddVBand="0" w:evenVBand="0" w:oddHBand="0" w:evenHBand="0" w:firstRowFirstColumn="0" w:firstRowLastColumn="0" w:lastRowFirstColumn="0" w:lastRowLastColumn="0"/>
            <w:tcW w:w="4688" w:type="dxa"/>
            <w:tcBorders>
              <w:top w:val="double" w:sz="4" w:space="0" w:color="auto"/>
              <w:bottom w:val="double" w:sz="4" w:space="0" w:color="auto"/>
            </w:tcBorders>
            <w:vAlign w:val="center"/>
            <w:hideMark/>
          </w:tcPr>
          <w:p w14:paraId="1A2B55A8" w14:textId="77777777" w:rsidR="00B530AD" w:rsidRPr="001E3D68" w:rsidRDefault="00B530AD" w:rsidP="008C2107">
            <w:pPr>
              <w:rPr>
                <w:b w:val="0"/>
                <w:bCs w:val="0"/>
                <w:color w:val="000000"/>
                <w:kern w:val="0"/>
                <w:sz w:val="14"/>
                <w:szCs w:val="14"/>
                <w:lang w:eastAsia="pt-BR"/>
                <w14:ligatures w14:val="none"/>
              </w:rPr>
            </w:pPr>
            <w:r w:rsidRPr="001E3D68">
              <w:rPr>
                <w:b w:val="0"/>
                <w:bCs w:val="0"/>
                <w:color w:val="000000"/>
                <w:kern w:val="0"/>
                <w:sz w:val="14"/>
                <w:szCs w:val="14"/>
                <w:lang w:eastAsia="pt-BR"/>
                <w14:ligatures w14:val="none"/>
              </w:rPr>
              <w:t>Total = 143</w:t>
            </w:r>
          </w:p>
        </w:tc>
        <w:tc>
          <w:tcPr>
            <w:tcW w:w="1065" w:type="dxa"/>
            <w:tcBorders>
              <w:top w:val="double" w:sz="4" w:space="0" w:color="auto"/>
              <w:bottom w:val="double" w:sz="4" w:space="0" w:color="auto"/>
            </w:tcBorders>
            <w:vAlign w:val="center"/>
            <w:hideMark/>
          </w:tcPr>
          <w:p w14:paraId="0B81DDD5"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sidRPr="001E3D68">
              <w:rPr>
                <w:color w:val="000000"/>
                <w:kern w:val="0"/>
                <w:sz w:val="14"/>
                <w:szCs w:val="14"/>
                <w:lang w:eastAsia="pt-BR"/>
                <w14:ligatures w14:val="none"/>
              </w:rPr>
              <w:t>5</w:t>
            </w:r>
            <w:r>
              <w:rPr>
                <w:color w:val="000000"/>
                <w:kern w:val="0"/>
                <w:sz w:val="14"/>
                <w:szCs w:val="14"/>
                <w:lang w:eastAsia="pt-BR"/>
                <w14:ligatures w14:val="none"/>
              </w:rPr>
              <w:t>6</w:t>
            </w:r>
          </w:p>
        </w:tc>
        <w:tc>
          <w:tcPr>
            <w:tcW w:w="851" w:type="dxa"/>
            <w:tcBorders>
              <w:top w:val="double" w:sz="4" w:space="0" w:color="auto"/>
              <w:bottom w:val="double" w:sz="4" w:space="0" w:color="auto"/>
            </w:tcBorders>
            <w:vAlign w:val="center"/>
            <w:hideMark/>
          </w:tcPr>
          <w:p w14:paraId="1027F904"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Pr>
                <w:color w:val="000000"/>
                <w:kern w:val="0"/>
                <w:sz w:val="14"/>
                <w:szCs w:val="14"/>
                <w:lang w:eastAsia="pt-BR"/>
                <w14:ligatures w14:val="none"/>
              </w:rPr>
              <w:t>64</w:t>
            </w:r>
          </w:p>
        </w:tc>
        <w:tc>
          <w:tcPr>
            <w:tcW w:w="1343" w:type="dxa"/>
            <w:tcBorders>
              <w:top w:val="double" w:sz="4" w:space="0" w:color="auto"/>
              <w:bottom w:val="double" w:sz="4" w:space="0" w:color="auto"/>
            </w:tcBorders>
            <w:vAlign w:val="center"/>
            <w:hideMark/>
          </w:tcPr>
          <w:p w14:paraId="6888D09D" w14:textId="77777777" w:rsidR="00B530AD" w:rsidRPr="001E3D68" w:rsidRDefault="00B530AD" w:rsidP="008C2107">
            <w:pPr>
              <w:jc w:val="center"/>
              <w:cnfStyle w:val="000000000000" w:firstRow="0" w:lastRow="0" w:firstColumn="0" w:lastColumn="0" w:oddVBand="0" w:evenVBand="0" w:oddHBand="0" w:evenHBand="0" w:firstRowFirstColumn="0" w:firstRowLastColumn="0" w:lastRowFirstColumn="0" w:lastRowLastColumn="0"/>
              <w:rPr>
                <w:color w:val="000000"/>
                <w:kern w:val="0"/>
                <w:sz w:val="14"/>
                <w:szCs w:val="14"/>
                <w:lang w:eastAsia="pt-BR"/>
                <w14:ligatures w14:val="none"/>
              </w:rPr>
            </w:pPr>
            <w:r>
              <w:rPr>
                <w:color w:val="000000"/>
                <w:kern w:val="0"/>
                <w:sz w:val="14"/>
                <w:szCs w:val="14"/>
                <w:lang w:eastAsia="pt-BR"/>
                <w14:ligatures w14:val="none"/>
              </w:rPr>
              <w:t>90</w:t>
            </w:r>
          </w:p>
        </w:tc>
      </w:tr>
    </w:tbl>
    <w:p w14:paraId="546FEDD6" w14:textId="46C97CE2" w:rsidR="005655FD" w:rsidRPr="00E410C6" w:rsidRDefault="005655FD" w:rsidP="005655FD">
      <w:pPr>
        <w:pBdr>
          <w:bottom w:val="none" w:sz="0" w:space="8" w:color="000000"/>
        </w:pBdr>
        <w:shd w:val="clear" w:color="auto" w:fill="FFFFFF"/>
        <w:tabs>
          <w:tab w:val="left" w:pos="2500"/>
        </w:tabs>
        <w:spacing w:line="432" w:lineRule="auto"/>
        <w:jc w:val="both"/>
      </w:pPr>
      <w:r>
        <w:rPr>
          <w:highlight w:val="white"/>
        </w:rPr>
        <w:t>Fonte: O autor</w:t>
      </w:r>
      <w:r>
        <w:t xml:space="preserve"> (2025).</w:t>
      </w:r>
    </w:p>
    <w:p w14:paraId="36455EE1" w14:textId="35102DD8" w:rsidR="00710D71" w:rsidRDefault="003949CE" w:rsidP="00710D71">
      <w:pPr>
        <w:widowControl/>
        <w:tabs>
          <w:tab w:val="left" w:pos="1290"/>
        </w:tabs>
        <w:spacing w:after="160" w:line="259" w:lineRule="auto"/>
        <w:jc w:val="both"/>
        <w:rPr>
          <w:sz w:val="24"/>
          <w:szCs w:val="24"/>
        </w:rPr>
      </w:pPr>
      <w:r>
        <w:rPr>
          <w:b/>
          <w:sz w:val="24"/>
          <w:szCs w:val="24"/>
        </w:rPr>
        <w:t xml:space="preserve">4. CONCLUSÃO </w:t>
      </w:r>
    </w:p>
    <w:p w14:paraId="64312BA9" w14:textId="33321165" w:rsidR="00710D71" w:rsidRPr="00710D71" w:rsidRDefault="00710D71" w:rsidP="000A4DC0">
      <w:pPr>
        <w:widowControl/>
        <w:tabs>
          <w:tab w:val="left" w:pos="699"/>
        </w:tabs>
        <w:spacing w:after="160" w:line="259" w:lineRule="auto"/>
        <w:jc w:val="both"/>
        <w:rPr>
          <w:sz w:val="24"/>
          <w:szCs w:val="24"/>
        </w:rPr>
      </w:pPr>
      <w:r>
        <w:rPr>
          <w:sz w:val="24"/>
          <w:szCs w:val="24"/>
        </w:rPr>
        <w:tab/>
        <w:t>Estes dados evidenciam</w:t>
      </w:r>
      <w:r w:rsidRPr="00710D71">
        <w:rPr>
          <w:sz w:val="24"/>
          <w:szCs w:val="24"/>
        </w:rPr>
        <w:t xml:space="preserve"> </w:t>
      </w:r>
      <w:r>
        <w:rPr>
          <w:sz w:val="24"/>
          <w:szCs w:val="24"/>
        </w:rPr>
        <w:t xml:space="preserve">uma </w:t>
      </w:r>
      <w:r w:rsidRPr="00710D71">
        <w:rPr>
          <w:sz w:val="24"/>
          <w:szCs w:val="24"/>
        </w:rPr>
        <w:t>diversidade</w:t>
      </w:r>
      <w:r>
        <w:rPr>
          <w:sz w:val="24"/>
          <w:szCs w:val="24"/>
        </w:rPr>
        <w:t xml:space="preserve"> consider</w:t>
      </w:r>
      <w:r w:rsidR="006E2410">
        <w:rPr>
          <w:sz w:val="24"/>
          <w:szCs w:val="24"/>
        </w:rPr>
        <w:t>á</w:t>
      </w:r>
      <w:r>
        <w:rPr>
          <w:sz w:val="24"/>
          <w:szCs w:val="24"/>
        </w:rPr>
        <w:t>vel</w:t>
      </w:r>
      <w:r w:rsidRPr="00710D71">
        <w:rPr>
          <w:sz w:val="24"/>
          <w:szCs w:val="24"/>
        </w:rPr>
        <w:t xml:space="preserve"> de fungos conidiais associados </w:t>
      </w:r>
      <w:r>
        <w:rPr>
          <w:sz w:val="24"/>
          <w:szCs w:val="24"/>
        </w:rPr>
        <w:t xml:space="preserve">à </w:t>
      </w:r>
      <w:r w:rsidR="001564AA" w:rsidRPr="00710D71">
        <w:rPr>
          <w:i/>
          <w:iCs/>
          <w:sz w:val="24"/>
          <w:szCs w:val="24"/>
        </w:rPr>
        <w:t>E</w:t>
      </w:r>
      <w:r w:rsidR="001564AA">
        <w:rPr>
          <w:i/>
          <w:iCs/>
          <w:sz w:val="24"/>
          <w:szCs w:val="24"/>
        </w:rPr>
        <w:t>.</w:t>
      </w:r>
      <w:r w:rsidR="001564AA" w:rsidRPr="00710D71">
        <w:rPr>
          <w:i/>
          <w:iCs/>
          <w:sz w:val="24"/>
          <w:szCs w:val="24"/>
        </w:rPr>
        <w:t xml:space="preserve"> </w:t>
      </w:r>
      <w:r w:rsidRPr="00710D71">
        <w:rPr>
          <w:i/>
          <w:iCs/>
          <w:sz w:val="24"/>
          <w:szCs w:val="24"/>
        </w:rPr>
        <w:t>guineensis</w:t>
      </w:r>
      <w:r w:rsidRPr="00710D71">
        <w:rPr>
          <w:sz w:val="24"/>
          <w:szCs w:val="24"/>
        </w:rPr>
        <w:t xml:space="preserve">, incluindo o registro de novas </w:t>
      </w:r>
      <w:r>
        <w:rPr>
          <w:sz w:val="24"/>
          <w:szCs w:val="24"/>
        </w:rPr>
        <w:t xml:space="preserve">ocorrências </w:t>
      </w:r>
      <w:r w:rsidRPr="00710D71">
        <w:rPr>
          <w:sz w:val="24"/>
          <w:szCs w:val="24"/>
        </w:rPr>
        <w:t xml:space="preserve">para a Amazônia </w:t>
      </w:r>
      <w:r w:rsidR="00823E8A">
        <w:rPr>
          <w:sz w:val="24"/>
          <w:szCs w:val="24"/>
        </w:rPr>
        <w:t>b</w:t>
      </w:r>
      <w:r w:rsidRPr="00710D71">
        <w:rPr>
          <w:sz w:val="24"/>
          <w:szCs w:val="24"/>
        </w:rPr>
        <w:t>rasileira</w:t>
      </w:r>
      <w:r w:rsidR="00B22B59" w:rsidRPr="00D07F78">
        <w:rPr>
          <w:color w:val="000000"/>
          <w:sz w:val="24"/>
          <w:szCs w:val="24"/>
          <w:lang w:eastAsia="pt-BR"/>
        </w:rPr>
        <w:t>, ampliando a distribuição geográfica desses fungos</w:t>
      </w:r>
      <w:r w:rsidRPr="00710D71">
        <w:rPr>
          <w:sz w:val="24"/>
          <w:szCs w:val="24"/>
        </w:rPr>
        <w:t xml:space="preserve">. Esses resultados </w:t>
      </w:r>
      <w:r w:rsidR="00F57E0B">
        <w:rPr>
          <w:sz w:val="24"/>
          <w:szCs w:val="24"/>
        </w:rPr>
        <w:t xml:space="preserve">contribuem </w:t>
      </w:r>
      <w:r w:rsidR="0069007D">
        <w:rPr>
          <w:sz w:val="24"/>
          <w:szCs w:val="24"/>
        </w:rPr>
        <w:t>para o</w:t>
      </w:r>
      <w:r w:rsidRPr="00710D71">
        <w:rPr>
          <w:sz w:val="24"/>
          <w:szCs w:val="24"/>
        </w:rPr>
        <w:t xml:space="preserve"> </w:t>
      </w:r>
      <w:r w:rsidR="00CE39C6" w:rsidRPr="00CE39C6">
        <w:rPr>
          <w:sz w:val="24"/>
          <w:szCs w:val="24"/>
        </w:rPr>
        <w:t>entendimento</w:t>
      </w:r>
      <w:r w:rsidRPr="00710D71">
        <w:rPr>
          <w:sz w:val="24"/>
          <w:szCs w:val="24"/>
        </w:rPr>
        <w:t xml:space="preserve"> sobre a </w:t>
      </w:r>
      <w:r w:rsidR="001564AA">
        <w:rPr>
          <w:sz w:val="24"/>
          <w:szCs w:val="24"/>
        </w:rPr>
        <w:t>funga</w:t>
      </w:r>
      <w:r w:rsidR="001564AA" w:rsidRPr="00710D71">
        <w:rPr>
          <w:sz w:val="24"/>
          <w:szCs w:val="24"/>
        </w:rPr>
        <w:t xml:space="preserve"> </w:t>
      </w:r>
      <w:r w:rsidRPr="00710D71">
        <w:rPr>
          <w:sz w:val="24"/>
          <w:szCs w:val="24"/>
        </w:rPr>
        <w:t xml:space="preserve">presente nos diferentes substratos do dendezeiro, demonstrando que </w:t>
      </w:r>
      <w:r w:rsidR="009C5386">
        <w:rPr>
          <w:sz w:val="24"/>
          <w:szCs w:val="24"/>
        </w:rPr>
        <w:t>essa</w:t>
      </w:r>
      <w:r w:rsidRPr="00710D71">
        <w:rPr>
          <w:sz w:val="24"/>
          <w:szCs w:val="24"/>
        </w:rPr>
        <w:t xml:space="preserve"> palmeira </w:t>
      </w:r>
      <w:r w:rsidR="00634D6A">
        <w:rPr>
          <w:color w:val="000000" w:themeColor="text1"/>
          <w:sz w:val="24"/>
          <w:szCs w:val="24"/>
        </w:rPr>
        <w:t xml:space="preserve">representa um excelente hospedeiro </w:t>
      </w:r>
      <w:r w:rsidRPr="00710D71">
        <w:rPr>
          <w:sz w:val="24"/>
          <w:szCs w:val="24"/>
        </w:rPr>
        <w:t xml:space="preserve">para o desenvolvimento fúngico. Além disso, os fungos identificados desempenham </w:t>
      </w:r>
      <w:r w:rsidR="00236606">
        <w:rPr>
          <w:sz w:val="24"/>
          <w:szCs w:val="24"/>
        </w:rPr>
        <w:t>um</w:t>
      </w:r>
      <w:r w:rsidRPr="00710D71">
        <w:rPr>
          <w:sz w:val="24"/>
          <w:szCs w:val="24"/>
        </w:rPr>
        <w:t xml:space="preserve"> importante</w:t>
      </w:r>
      <w:r w:rsidR="00236606">
        <w:rPr>
          <w:sz w:val="24"/>
          <w:szCs w:val="24"/>
        </w:rPr>
        <w:t xml:space="preserve"> </w:t>
      </w:r>
      <w:r w:rsidR="00236606" w:rsidRPr="00710D71">
        <w:rPr>
          <w:sz w:val="24"/>
          <w:szCs w:val="24"/>
        </w:rPr>
        <w:t>papel</w:t>
      </w:r>
      <w:r w:rsidRPr="00710D71">
        <w:rPr>
          <w:sz w:val="24"/>
          <w:szCs w:val="24"/>
        </w:rPr>
        <w:t xml:space="preserve"> na decomposição da matéria orgânica</w:t>
      </w:r>
      <w:r w:rsidR="000A4DC0">
        <w:rPr>
          <w:sz w:val="24"/>
          <w:szCs w:val="24"/>
        </w:rPr>
        <w:t>, reforçando</w:t>
      </w:r>
      <w:r w:rsidR="00CE2DF0" w:rsidRPr="00CE2DF0">
        <w:rPr>
          <w:sz w:val="24"/>
          <w:szCs w:val="24"/>
        </w:rPr>
        <w:t xml:space="preserve"> a importância de </w:t>
      </w:r>
      <w:r w:rsidR="00EA2F7E">
        <w:rPr>
          <w:sz w:val="24"/>
          <w:szCs w:val="24"/>
        </w:rPr>
        <w:t>mais</w:t>
      </w:r>
      <w:r w:rsidR="00CE2DF0" w:rsidRPr="00CE2DF0">
        <w:rPr>
          <w:sz w:val="24"/>
          <w:szCs w:val="24"/>
        </w:rPr>
        <w:t xml:space="preserve"> estudos micológicos em palmeiras amazônicas</w:t>
      </w:r>
      <w:r w:rsidR="00450C20">
        <w:rPr>
          <w:sz w:val="24"/>
          <w:szCs w:val="24"/>
        </w:rPr>
        <w:t xml:space="preserve"> </w:t>
      </w:r>
      <w:r w:rsidR="00CE2DF0" w:rsidRPr="00CE2DF0">
        <w:rPr>
          <w:sz w:val="24"/>
          <w:szCs w:val="24"/>
        </w:rPr>
        <w:t>para</w:t>
      </w:r>
      <w:r w:rsidR="00CA7E35">
        <w:rPr>
          <w:sz w:val="24"/>
          <w:szCs w:val="24"/>
        </w:rPr>
        <w:t xml:space="preserve"> </w:t>
      </w:r>
      <w:r w:rsidR="00CA7E35" w:rsidRPr="00CA7E35">
        <w:rPr>
          <w:sz w:val="24"/>
          <w:szCs w:val="24"/>
        </w:rPr>
        <w:t>aprofundar o</w:t>
      </w:r>
      <w:r w:rsidR="00CE2DF0" w:rsidRPr="00CE2DF0">
        <w:rPr>
          <w:sz w:val="24"/>
          <w:szCs w:val="24"/>
        </w:rPr>
        <w:t xml:space="preserve"> conhecimento da </w:t>
      </w:r>
      <w:r w:rsidR="003909F7">
        <w:rPr>
          <w:sz w:val="24"/>
          <w:szCs w:val="24"/>
        </w:rPr>
        <w:t xml:space="preserve">sua </w:t>
      </w:r>
      <w:r w:rsidR="00CE2DF0" w:rsidRPr="00CE2DF0">
        <w:rPr>
          <w:sz w:val="24"/>
          <w:szCs w:val="24"/>
        </w:rPr>
        <w:t>biodiversidade</w:t>
      </w:r>
      <w:r w:rsidR="001564AA">
        <w:rPr>
          <w:sz w:val="24"/>
          <w:szCs w:val="24"/>
        </w:rPr>
        <w:t xml:space="preserve"> e potencial para uso em processos biotecnológicos</w:t>
      </w:r>
      <w:r w:rsidR="00C84BF7">
        <w:rPr>
          <w:sz w:val="24"/>
          <w:szCs w:val="24"/>
        </w:rPr>
        <w:t>.</w:t>
      </w:r>
    </w:p>
    <w:p w14:paraId="05746633" w14:textId="6DB9BEAD" w:rsidR="003949CE" w:rsidRDefault="003949CE" w:rsidP="003949CE">
      <w:pPr>
        <w:widowControl/>
        <w:tabs>
          <w:tab w:val="left" w:pos="1290"/>
        </w:tabs>
        <w:spacing w:after="160" w:line="259" w:lineRule="auto"/>
        <w:jc w:val="both"/>
        <w:rPr>
          <w:b/>
          <w:sz w:val="24"/>
          <w:szCs w:val="24"/>
        </w:rPr>
      </w:pPr>
    </w:p>
    <w:p w14:paraId="246FD720" w14:textId="618FAB4A" w:rsidR="00C27EAF" w:rsidRDefault="003949CE" w:rsidP="000174CC">
      <w:pPr>
        <w:widowControl/>
        <w:tabs>
          <w:tab w:val="left" w:pos="1290"/>
        </w:tabs>
        <w:spacing w:after="160" w:line="259" w:lineRule="auto"/>
        <w:jc w:val="both"/>
      </w:pPr>
      <w:r>
        <w:rPr>
          <w:b/>
          <w:sz w:val="24"/>
          <w:szCs w:val="24"/>
        </w:rPr>
        <w:t>REFERÊNCIAS</w:t>
      </w:r>
    </w:p>
    <w:p w14:paraId="510C95B2" w14:textId="38D1DB08" w:rsidR="005A7453" w:rsidRDefault="005A7453" w:rsidP="005A7453">
      <w:pPr>
        <w:jc w:val="both"/>
        <w:rPr>
          <w:lang w:val="pt-BR"/>
        </w:rPr>
      </w:pPr>
      <w:r w:rsidRPr="005A7453">
        <w:rPr>
          <w:lang w:val="pt-BR"/>
        </w:rPr>
        <w:t xml:space="preserve">BAHRAM, M.; NETHERWAY, T. Fungi as </w:t>
      </w:r>
      <w:proofErr w:type="spellStart"/>
      <w:r w:rsidRPr="005A7453">
        <w:rPr>
          <w:lang w:val="pt-BR"/>
        </w:rPr>
        <w:t>Mediators</w:t>
      </w:r>
      <w:proofErr w:type="spellEnd"/>
      <w:r w:rsidRPr="005A7453">
        <w:rPr>
          <w:lang w:val="pt-BR"/>
        </w:rPr>
        <w:t xml:space="preserve"> </w:t>
      </w:r>
      <w:proofErr w:type="spellStart"/>
      <w:r w:rsidRPr="005A7453">
        <w:rPr>
          <w:lang w:val="pt-BR"/>
        </w:rPr>
        <w:t>Linking</w:t>
      </w:r>
      <w:proofErr w:type="spellEnd"/>
      <w:r w:rsidRPr="005A7453">
        <w:rPr>
          <w:lang w:val="pt-BR"/>
        </w:rPr>
        <w:t xml:space="preserve"> </w:t>
      </w:r>
      <w:proofErr w:type="spellStart"/>
      <w:r w:rsidRPr="005A7453">
        <w:rPr>
          <w:lang w:val="pt-BR"/>
        </w:rPr>
        <w:t>Organisms</w:t>
      </w:r>
      <w:proofErr w:type="spellEnd"/>
      <w:r w:rsidRPr="005A7453">
        <w:rPr>
          <w:lang w:val="pt-BR"/>
        </w:rPr>
        <w:t xml:space="preserve"> </w:t>
      </w:r>
      <w:proofErr w:type="spellStart"/>
      <w:r w:rsidRPr="005A7453">
        <w:rPr>
          <w:lang w:val="pt-BR"/>
        </w:rPr>
        <w:t>and</w:t>
      </w:r>
      <w:proofErr w:type="spellEnd"/>
      <w:r w:rsidRPr="005A7453">
        <w:rPr>
          <w:lang w:val="pt-BR"/>
        </w:rPr>
        <w:t xml:space="preserve"> </w:t>
      </w:r>
      <w:proofErr w:type="spellStart"/>
      <w:r w:rsidRPr="005A7453">
        <w:rPr>
          <w:lang w:val="pt-BR"/>
        </w:rPr>
        <w:t>Ecosystems</w:t>
      </w:r>
      <w:proofErr w:type="spellEnd"/>
      <w:r w:rsidRPr="005A7453">
        <w:rPr>
          <w:lang w:val="pt-BR"/>
        </w:rPr>
        <w:t>.</w:t>
      </w:r>
      <w:r>
        <w:rPr>
          <w:lang w:val="pt-BR"/>
        </w:rPr>
        <w:t xml:space="preserve"> </w:t>
      </w:r>
      <w:r w:rsidRPr="005A7453">
        <w:rPr>
          <w:b/>
          <w:bCs/>
          <w:lang w:val="pt-BR"/>
        </w:rPr>
        <w:t xml:space="preserve">FEMS </w:t>
      </w:r>
      <w:proofErr w:type="spellStart"/>
      <w:r w:rsidRPr="005A7453">
        <w:rPr>
          <w:b/>
          <w:bCs/>
          <w:lang w:val="pt-BR"/>
        </w:rPr>
        <w:t>Microbiology</w:t>
      </w:r>
      <w:proofErr w:type="spellEnd"/>
      <w:r w:rsidRPr="005A7453">
        <w:rPr>
          <w:b/>
          <w:bCs/>
          <w:lang w:val="pt-BR"/>
        </w:rPr>
        <w:t xml:space="preserve"> Reviews</w:t>
      </w:r>
      <w:r w:rsidRPr="005A7453">
        <w:rPr>
          <w:lang w:val="pt-BR"/>
        </w:rPr>
        <w:t>, v. 46, p. 1-16, 2022.</w:t>
      </w:r>
    </w:p>
    <w:p w14:paraId="75F2BAE2" w14:textId="77777777" w:rsidR="005A7453" w:rsidRPr="005A7453" w:rsidRDefault="005A7453" w:rsidP="005A7453">
      <w:pPr>
        <w:jc w:val="both"/>
        <w:rPr>
          <w:lang w:val="pt-BR"/>
        </w:rPr>
      </w:pPr>
    </w:p>
    <w:p w14:paraId="056EC989" w14:textId="6C3BE6A7" w:rsidR="00C77A18" w:rsidRDefault="00C77A18" w:rsidP="00C27EAF">
      <w:pPr>
        <w:jc w:val="both"/>
      </w:pPr>
      <w:r w:rsidRPr="00C77A18">
        <w:t xml:space="preserve">CASTAÑEDA-RUIZ, R. F.; HEREDIA, G.; GUSMÃO, L. F. P.; LI, D. W. Fungal diversity of Central and South America. In: LI, D. W. (ed.). </w:t>
      </w:r>
      <w:r w:rsidRPr="00C77A18">
        <w:rPr>
          <w:b/>
          <w:bCs/>
        </w:rPr>
        <w:t>Biology of Microfungi</w:t>
      </w:r>
      <w:r w:rsidRPr="00C77A18">
        <w:rPr>
          <w:i/>
          <w:iCs/>
        </w:rPr>
        <w:t>.</w:t>
      </w:r>
      <w:r w:rsidRPr="00C77A18">
        <w:t xml:space="preserve"> Cham: Springer International Publishing, 2016. p. 197–217.</w:t>
      </w:r>
    </w:p>
    <w:p w14:paraId="0ABA0C27" w14:textId="77777777" w:rsidR="0079486C" w:rsidRDefault="0079486C" w:rsidP="00C27EAF">
      <w:pPr>
        <w:jc w:val="both"/>
      </w:pPr>
    </w:p>
    <w:p w14:paraId="6F59153F" w14:textId="42A70FCF" w:rsidR="0079486C" w:rsidRDefault="0079486C" w:rsidP="00C27EAF">
      <w:pPr>
        <w:jc w:val="both"/>
      </w:pPr>
      <w:r w:rsidRPr="0079486C">
        <w:t xml:space="preserve">ELLIS, M. B. Dematiaceous Hyphomycetes. I. </w:t>
      </w:r>
      <w:r w:rsidRPr="0079486C">
        <w:rPr>
          <w:b/>
          <w:bCs/>
        </w:rPr>
        <w:t>Mycological Papers</w:t>
      </w:r>
      <w:r w:rsidRPr="0079486C">
        <w:t>, v. 76, p. 1–36, 1960.</w:t>
      </w:r>
    </w:p>
    <w:p w14:paraId="7A6874C3" w14:textId="77777777" w:rsidR="00C77A18" w:rsidRDefault="00C77A18" w:rsidP="00C27EAF">
      <w:pPr>
        <w:jc w:val="both"/>
      </w:pPr>
    </w:p>
    <w:p w14:paraId="3FC08280" w14:textId="77777777" w:rsidR="00C27EAF" w:rsidRDefault="00C27EAF" w:rsidP="00C27EAF">
      <w:pPr>
        <w:jc w:val="both"/>
      </w:pPr>
      <w:r w:rsidRPr="00C27EAF">
        <w:rPr>
          <w:lang w:val="pt-BR"/>
        </w:rPr>
        <w:t xml:space="preserve">FUNDAÇÃO AMAZÔNICA DE AMPARO A ESTUDOS E PESQUISAS – FAPESPA. </w:t>
      </w:r>
      <w:r w:rsidRPr="00C27EAF">
        <w:rPr>
          <w:b/>
          <w:bCs/>
          <w:lang w:val="pt-BR"/>
        </w:rPr>
        <w:t>Estatísticas Municipais Paraenses: Moju</w:t>
      </w:r>
      <w:r w:rsidRPr="00C27EAF">
        <w:rPr>
          <w:i/>
          <w:iCs/>
          <w:lang w:val="pt-BR"/>
        </w:rPr>
        <w:t>.</w:t>
      </w:r>
      <w:r w:rsidRPr="00C27EAF">
        <w:rPr>
          <w:lang w:val="pt-BR"/>
        </w:rPr>
        <w:t xml:space="preserve"> Belém: Diretoria de Estatística e de Tecnologia e Gestão da Informação, 2022.</w:t>
      </w:r>
    </w:p>
    <w:p w14:paraId="65545B06" w14:textId="77777777" w:rsidR="00C27EAF" w:rsidRDefault="00C27EAF" w:rsidP="00C27EAF">
      <w:pPr>
        <w:jc w:val="both"/>
      </w:pPr>
    </w:p>
    <w:p w14:paraId="3CD5D835" w14:textId="575B518C" w:rsidR="00C27EAF" w:rsidRPr="00C27EAF" w:rsidRDefault="00C27EAF" w:rsidP="00C27EAF">
      <w:pPr>
        <w:jc w:val="both"/>
      </w:pPr>
      <w:r w:rsidRPr="00C27EAF">
        <w:rPr>
          <w:lang w:val="pt-BR"/>
        </w:rPr>
        <w:t xml:space="preserve">FUNDAÇÃO AMAZÔNICA DE AMPARO A ESTUDOS E PESQUISAS – FAPESPA. </w:t>
      </w:r>
      <w:r w:rsidRPr="00C27EAF">
        <w:rPr>
          <w:b/>
          <w:bCs/>
          <w:lang w:val="pt-BR"/>
        </w:rPr>
        <w:t>Estatísticas Municipais Paraenses: Santa Bárbara do Pará</w:t>
      </w:r>
      <w:r w:rsidRPr="00C27EAF">
        <w:rPr>
          <w:i/>
          <w:iCs/>
          <w:lang w:val="pt-BR"/>
        </w:rPr>
        <w:t>.</w:t>
      </w:r>
      <w:r w:rsidRPr="00C27EAF">
        <w:rPr>
          <w:lang w:val="pt-BR"/>
        </w:rPr>
        <w:t xml:space="preserve"> Belém: Diretoria de Estatística e de Tecnologia e Gestão da Informação, 2022.</w:t>
      </w:r>
    </w:p>
    <w:p w14:paraId="27113558" w14:textId="77777777" w:rsidR="00C27EAF" w:rsidRDefault="00C27EAF" w:rsidP="00CB0E17">
      <w:pPr>
        <w:jc w:val="both"/>
      </w:pPr>
    </w:p>
    <w:p w14:paraId="3E625508" w14:textId="316E88A4" w:rsidR="00FC518F" w:rsidRDefault="00FC518F" w:rsidP="00CB0E17">
      <w:pPr>
        <w:jc w:val="both"/>
      </w:pPr>
      <w:r>
        <w:t>G</w:t>
      </w:r>
      <w:r w:rsidRPr="00FC518F">
        <w:t xml:space="preserve">UTIÉRREZ, A. H.; MONTEIRO, J. S.; SOTÃO, H. M. P. Hifomicetos (fungos anamorfos) associados a palmeiras na Floresta Nacional de Caxiuanã, PA, Brasil. In: LISBOA, P. L. B. (org.). </w:t>
      </w:r>
      <w:r w:rsidRPr="00FC518F">
        <w:rPr>
          <w:b/>
          <w:bCs/>
        </w:rPr>
        <w:t>Caxiuanã: desafios para a conservação de uma floresta nacional na Amazônia</w:t>
      </w:r>
      <w:r w:rsidRPr="00FC518F">
        <w:rPr>
          <w:i/>
          <w:iCs/>
        </w:rPr>
        <w:t>.</w:t>
      </w:r>
      <w:r w:rsidRPr="00FC518F">
        <w:t xml:space="preserve"> Belém: Museu Paraense Emílio Goeldi, 2009. p. 397–405.</w:t>
      </w:r>
    </w:p>
    <w:p w14:paraId="485C30A5" w14:textId="77777777" w:rsidR="00C559B3" w:rsidRDefault="00C559B3" w:rsidP="00CB0E17">
      <w:pPr>
        <w:jc w:val="both"/>
      </w:pPr>
    </w:p>
    <w:p w14:paraId="35AC59DC" w14:textId="77777777" w:rsidR="00C559B3" w:rsidRDefault="00C559B3" w:rsidP="00C559B3">
      <w:pPr>
        <w:jc w:val="both"/>
        <w:rPr>
          <w:lang w:val="pt-BR"/>
        </w:rPr>
      </w:pPr>
      <w:r w:rsidRPr="00C559B3">
        <w:rPr>
          <w:lang w:val="pt-BR"/>
        </w:rPr>
        <w:t xml:space="preserve">MONTEIRO, J. S.; GUTIÉRREZ, A. H.; SOTÃO, H. M. P. Fungos </w:t>
      </w:r>
      <w:proofErr w:type="spellStart"/>
      <w:r w:rsidRPr="00C559B3">
        <w:rPr>
          <w:lang w:val="pt-BR"/>
        </w:rPr>
        <w:t>anamorfos</w:t>
      </w:r>
      <w:proofErr w:type="spellEnd"/>
      <w:r w:rsidRPr="00C559B3">
        <w:rPr>
          <w:lang w:val="pt-BR"/>
        </w:rPr>
        <w:t xml:space="preserve"> (</w:t>
      </w:r>
      <w:proofErr w:type="spellStart"/>
      <w:r w:rsidRPr="00C559B3">
        <w:rPr>
          <w:lang w:val="pt-BR"/>
        </w:rPr>
        <w:t>hyphomycetes</w:t>
      </w:r>
      <w:proofErr w:type="spellEnd"/>
      <w:r w:rsidRPr="00C559B3">
        <w:rPr>
          <w:lang w:val="pt-BR"/>
        </w:rPr>
        <w:t xml:space="preserve">) da Floresta Nacional de </w:t>
      </w:r>
      <w:proofErr w:type="spellStart"/>
      <w:r w:rsidRPr="00C559B3">
        <w:rPr>
          <w:lang w:val="pt-BR"/>
        </w:rPr>
        <w:t>Caxiuanã</w:t>
      </w:r>
      <w:proofErr w:type="spellEnd"/>
      <w:r w:rsidRPr="00C559B3">
        <w:rPr>
          <w:lang w:val="pt-BR"/>
        </w:rPr>
        <w:t xml:space="preserve">, Pará, Brasil: novos registros para o </w:t>
      </w:r>
      <w:proofErr w:type="spellStart"/>
      <w:r w:rsidRPr="00C559B3">
        <w:rPr>
          <w:lang w:val="pt-BR"/>
        </w:rPr>
        <w:t>Neotrópico</w:t>
      </w:r>
      <w:proofErr w:type="spellEnd"/>
      <w:r w:rsidRPr="00C559B3">
        <w:rPr>
          <w:lang w:val="pt-BR"/>
        </w:rPr>
        <w:t xml:space="preserve">. </w:t>
      </w:r>
      <w:r w:rsidRPr="00C559B3">
        <w:rPr>
          <w:b/>
          <w:bCs/>
          <w:lang w:val="pt-BR"/>
        </w:rPr>
        <w:t xml:space="preserve">Acta </w:t>
      </w:r>
      <w:proofErr w:type="spellStart"/>
      <w:r w:rsidRPr="00C559B3">
        <w:rPr>
          <w:b/>
          <w:bCs/>
          <w:lang w:val="pt-BR"/>
        </w:rPr>
        <w:t>Botanica</w:t>
      </w:r>
      <w:proofErr w:type="spellEnd"/>
      <w:r w:rsidRPr="00C559B3">
        <w:rPr>
          <w:b/>
          <w:bCs/>
          <w:lang w:val="pt-BR"/>
        </w:rPr>
        <w:t xml:space="preserve"> </w:t>
      </w:r>
      <w:proofErr w:type="spellStart"/>
      <w:r w:rsidRPr="00C559B3">
        <w:rPr>
          <w:b/>
          <w:bCs/>
          <w:lang w:val="pt-BR"/>
        </w:rPr>
        <w:t>Brasilica</w:t>
      </w:r>
      <w:proofErr w:type="spellEnd"/>
      <w:r w:rsidRPr="00C559B3">
        <w:rPr>
          <w:lang w:val="pt-BR"/>
        </w:rPr>
        <w:t>, v. 24, p. 871–876, 2010.</w:t>
      </w:r>
    </w:p>
    <w:p w14:paraId="4515C010" w14:textId="77777777" w:rsidR="00C559B3" w:rsidRPr="00C559B3" w:rsidRDefault="00C559B3" w:rsidP="00C559B3">
      <w:pPr>
        <w:jc w:val="both"/>
        <w:rPr>
          <w:lang w:val="pt-BR"/>
        </w:rPr>
      </w:pPr>
    </w:p>
    <w:p w14:paraId="300017B4" w14:textId="77777777" w:rsidR="00C559B3" w:rsidRDefault="00C559B3" w:rsidP="00C559B3">
      <w:pPr>
        <w:jc w:val="both"/>
        <w:rPr>
          <w:lang w:val="pt-BR"/>
        </w:rPr>
      </w:pPr>
      <w:r w:rsidRPr="00C559B3">
        <w:rPr>
          <w:lang w:val="pt-BR"/>
        </w:rPr>
        <w:t xml:space="preserve">MONTEIRO, J. S.; SARMENTO, P. S. M.; SOTÃO, H. M. P. </w:t>
      </w:r>
      <w:proofErr w:type="spellStart"/>
      <w:r w:rsidRPr="00C559B3">
        <w:rPr>
          <w:lang w:val="pt-BR"/>
        </w:rPr>
        <w:t>Saprobic</w:t>
      </w:r>
      <w:proofErr w:type="spellEnd"/>
      <w:r w:rsidRPr="00C559B3">
        <w:rPr>
          <w:lang w:val="pt-BR"/>
        </w:rPr>
        <w:t xml:space="preserve"> </w:t>
      </w:r>
      <w:proofErr w:type="spellStart"/>
      <w:r w:rsidRPr="00C559B3">
        <w:rPr>
          <w:lang w:val="pt-BR"/>
        </w:rPr>
        <w:t>conidial</w:t>
      </w:r>
      <w:proofErr w:type="spellEnd"/>
      <w:r w:rsidRPr="00C559B3">
        <w:rPr>
          <w:lang w:val="pt-BR"/>
        </w:rPr>
        <w:t xml:space="preserve"> fungi </w:t>
      </w:r>
      <w:proofErr w:type="spellStart"/>
      <w:r w:rsidRPr="00C559B3">
        <w:rPr>
          <w:lang w:val="pt-BR"/>
        </w:rPr>
        <w:t>associated</w:t>
      </w:r>
      <w:proofErr w:type="spellEnd"/>
      <w:r w:rsidRPr="00C559B3">
        <w:rPr>
          <w:lang w:val="pt-BR"/>
        </w:rPr>
        <w:t xml:space="preserve"> </w:t>
      </w:r>
      <w:proofErr w:type="spellStart"/>
      <w:r w:rsidRPr="00C559B3">
        <w:rPr>
          <w:lang w:val="pt-BR"/>
        </w:rPr>
        <w:t>with</w:t>
      </w:r>
      <w:proofErr w:type="spellEnd"/>
      <w:r w:rsidRPr="00C559B3">
        <w:rPr>
          <w:lang w:val="pt-BR"/>
        </w:rPr>
        <w:t xml:space="preserve"> palm </w:t>
      </w:r>
      <w:proofErr w:type="spellStart"/>
      <w:r w:rsidRPr="00C559B3">
        <w:rPr>
          <w:lang w:val="pt-BR"/>
        </w:rPr>
        <w:t>leaf</w:t>
      </w:r>
      <w:proofErr w:type="spellEnd"/>
      <w:r w:rsidRPr="00C559B3">
        <w:rPr>
          <w:lang w:val="pt-BR"/>
        </w:rPr>
        <w:t xml:space="preserve"> </w:t>
      </w:r>
      <w:proofErr w:type="spellStart"/>
      <w:r w:rsidRPr="00C559B3">
        <w:rPr>
          <w:lang w:val="pt-BR"/>
        </w:rPr>
        <w:t>litter</w:t>
      </w:r>
      <w:proofErr w:type="spellEnd"/>
      <w:r w:rsidRPr="00C559B3">
        <w:rPr>
          <w:lang w:val="pt-BR"/>
        </w:rPr>
        <w:t xml:space="preserve"> in </w:t>
      </w:r>
      <w:proofErr w:type="spellStart"/>
      <w:r w:rsidRPr="00C559B3">
        <w:rPr>
          <w:lang w:val="pt-BR"/>
        </w:rPr>
        <w:t>eastern</w:t>
      </w:r>
      <w:proofErr w:type="spellEnd"/>
      <w:r w:rsidRPr="00C559B3">
        <w:rPr>
          <w:lang w:val="pt-BR"/>
        </w:rPr>
        <w:t xml:space="preserve"> </w:t>
      </w:r>
      <w:proofErr w:type="spellStart"/>
      <w:r w:rsidRPr="00C559B3">
        <w:rPr>
          <w:lang w:val="pt-BR"/>
        </w:rPr>
        <w:t>Amazon</w:t>
      </w:r>
      <w:proofErr w:type="spellEnd"/>
      <w:r w:rsidRPr="00C559B3">
        <w:rPr>
          <w:lang w:val="pt-BR"/>
        </w:rPr>
        <w:t xml:space="preserve">, </w:t>
      </w:r>
      <w:proofErr w:type="spellStart"/>
      <w:r w:rsidRPr="00C559B3">
        <w:rPr>
          <w:lang w:val="pt-BR"/>
        </w:rPr>
        <w:t>Brazil</w:t>
      </w:r>
      <w:proofErr w:type="spellEnd"/>
      <w:r w:rsidRPr="00C559B3">
        <w:rPr>
          <w:lang w:val="pt-BR"/>
        </w:rPr>
        <w:t xml:space="preserve">. </w:t>
      </w:r>
      <w:r w:rsidRPr="00C559B3">
        <w:rPr>
          <w:b/>
          <w:bCs/>
          <w:lang w:val="pt-BR"/>
        </w:rPr>
        <w:t>Anais da Academia Brasileira de Ciências</w:t>
      </w:r>
      <w:r w:rsidRPr="00C559B3">
        <w:rPr>
          <w:lang w:val="pt-BR"/>
        </w:rPr>
        <w:t>, v. 91, p. e20180545, 2019.</w:t>
      </w:r>
    </w:p>
    <w:p w14:paraId="414A8AEA" w14:textId="77777777" w:rsidR="00C559B3" w:rsidRPr="00C559B3" w:rsidRDefault="00C559B3" w:rsidP="00C559B3">
      <w:pPr>
        <w:jc w:val="both"/>
        <w:rPr>
          <w:lang w:val="pt-BR"/>
        </w:rPr>
      </w:pPr>
    </w:p>
    <w:p w14:paraId="0E9A1282" w14:textId="77777777" w:rsidR="00C559B3" w:rsidRPr="00C559B3" w:rsidRDefault="00C559B3" w:rsidP="00C559B3">
      <w:pPr>
        <w:jc w:val="both"/>
        <w:rPr>
          <w:lang w:val="pt-BR"/>
        </w:rPr>
      </w:pPr>
      <w:r w:rsidRPr="00C559B3">
        <w:rPr>
          <w:lang w:val="pt-BR"/>
        </w:rPr>
        <w:t xml:space="preserve">MONTEIRO, J. S.; SOTÃO, H. M. P.; CÁCERES, M. E. S.; LÜCKING, R.; HERNÁNDEZ-GUTIÉRREZ, A. Checklist dos fungos da Floresta Nacional de </w:t>
      </w:r>
      <w:proofErr w:type="spellStart"/>
      <w:r w:rsidRPr="00C559B3">
        <w:rPr>
          <w:lang w:val="pt-BR"/>
        </w:rPr>
        <w:t>Caxiuanã</w:t>
      </w:r>
      <w:proofErr w:type="spellEnd"/>
      <w:r w:rsidRPr="00C559B3">
        <w:rPr>
          <w:lang w:val="pt-BR"/>
        </w:rPr>
        <w:t xml:space="preserve">, Pará, Brasil. I. Fungos conidiais e liquenizados. </w:t>
      </w:r>
      <w:r w:rsidRPr="00C559B3">
        <w:rPr>
          <w:b/>
          <w:bCs/>
          <w:lang w:val="pt-BR"/>
        </w:rPr>
        <w:t>Boletim do Museu Paraense Emílio Goeldi. Ciências Naturais</w:t>
      </w:r>
      <w:r w:rsidRPr="00C559B3">
        <w:rPr>
          <w:lang w:val="pt-BR"/>
        </w:rPr>
        <w:t>, v. 13, n. 2, p. 221–245, 2018.</w:t>
      </w:r>
    </w:p>
    <w:p w14:paraId="24C5F087" w14:textId="77777777" w:rsidR="008C4BA5" w:rsidRDefault="008C4BA5" w:rsidP="00CB0E17">
      <w:pPr>
        <w:jc w:val="both"/>
      </w:pPr>
    </w:p>
    <w:p w14:paraId="0C960443" w14:textId="77777777" w:rsidR="001A2458" w:rsidRDefault="001A2458" w:rsidP="00CB0E17">
      <w:pPr>
        <w:jc w:val="both"/>
      </w:pPr>
      <w:r w:rsidRPr="00AA4C33">
        <w:t xml:space="preserve">NAHUM, J. S.; SANTOS, C. B. A dendeicultura na Amazônia paraense. </w:t>
      </w:r>
      <w:r w:rsidRPr="008C4BA5">
        <w:rPr>
          <w:b/>
          <w:bCs/>
        </w:rPr>
        <w:t>Geousp – Espaço e Tempo (Online)</w:t>
      </w:r>
      <w:r w:rsidRPr="00AA4C33">
        <w:t>, São Paulo, v. 20, p. 281-294, 2016.</w:t>
      </w:r>
    </w:p>
    <w:p w14:paraId="6BAB5E7C" w14:textId="77777777" w:rsidR="008C4BA5" w:rsidRDefault="008C4BA5" w:rsidP="00CB0E17">
      <w:pPr>
        <w:jc w:val="both"/>
      </w:pPr>
    </w:p>
    <w:p w14:paraId="722E26CC" w14:textId="77777777" w:rsidR="001A2458" w:rsidRDefault="001A2458" w:rsidP="00CB0E17">
      <w:pPr>
        <w:jc w:val="both"/>
      </w:pPr>
      <w:r w:rsidRPr="00AA4C33">
        <w:t xml:space="preserve">NASCIMENTO, S. V.; MAGALHÃES, M. M.; CUNHA, R. L.; COSTA, P. H. O.; ALVES, R. C. O.; OLIVEIRA, G. C.; VALADARES, R. B. S. Differential accumulation of proteins in oil palms affected by fatal yellowing disease. </w:t>
      </w:r>
      <w:r w:rsidRPr="008C4BA5">
        <w:rPr>
          <w:b/>
          <w:bCs/>
        </w:rPr>
        <w:t>PLOS ONE</w:t>
      </w:r>
      <w:r w:rsidRPr="00AA4C33">
        <w:t>, v. 13, p. 1–20, 2018.</w:t>
      </w:r>
    </w:p>
    <w:p w14:paraId="6CBAAF8C" w14:textId="77777777" w:rsidR="00027BCF" w:rsidRDefault="00027BCF" w:rsidP="00CB0E17">
      <w:pPr>
        <w:jc w:val="both"/>
      </w:pPr>
    </w:p>
    <w:p w14:paraId="416A906C" w14:textId="2D4F9CDC" w:rsidR="00027BCF" w:rsidRDefault="00027BCF" w:rsidP="00CB0E17">
      <w:pPr>
        <w:jc w:val="both"/>
      </w:pPr>
      <w:r w:rsidRPr="00027BCF">
        <w:t xml:space="preserve">NEERGAARD, E.; LYSHEDE, O. B.; GAHOONIA, T. S.; CARE, D.; HOOKER, J. E. Anatomy and histology of roots and root-soil boundary. In: SMIT, A. L.; BENGOUGH, A. G.; ENGELS, C.; NOORDWIJK, M.; PELLERIN, S.; GEIJN, S. C. (eds.). </w:t>
      </w:r>
      <w:r w:rsidRPr="00027BCF">
        <w:rPr>
          <w:b/>
          <w:bCs/>
        </w:rPr>
        <w:t>Root Methods: A Handbook</w:t>
      </w:r>
      <w:r w:rsidRPr="00027BCF">
        <w:rPr>
          <w:i/>
          <w:iCs/>
        </w:rPr>
        <w:t>.</w:t>
      </w:r>
      <w:r w:rsidRPr="00027BCF">
        <w:t xml:space="preserve"> Berlin: Springer-Verlag, 2000. p. 33–73.</w:t>
      </w:r>
    </w:p>
    <w:p w14:paraId="033D1297" w14:textId="77777777" w:rsidR="00CB2AFB" w:rsidRDefault="00CB2AFB" w:rsidP="00CB0E17">
      <w:pPr>
        <w:jc w:val="both"/>
      </w:pPr>
    </w:p>
    <w:p w14:paraId="454AED0D" w14:textId="5018F58E" w:rsidR="00CB2AFB" w:rsidRPr="003D1494" w:rsidRDefault="003D1494" w:rsidP="003D1494">
      <w:pPr>
        <w:jc w:val="both"/>
        <w:rPr>
          <w:lang w:val="pt-BR"/>
        </w:rPr>
      </w:pPr>
      <w:r w:rsidRPr="003D1494">
        <w:rPr>
          <w:lang w:val="pt-BR"/>
        </w:rPr>
        <w:t xml:space="preserve">PEREIRA, D. S.; PHILLIPS, A. J. L. Palm Fungi </w:t>
      </w:r>
      <w:proofErr w:type="spellStart"/>
      <w:r w:rsidRPr="003D1494">
        <w:rPr>
          <w:lang w:val="pt-BR"/>
        </w:rPr>
        <w:t>and</w:t>
      </w:r>
      <w:proofErr w:type="spellEnd"/>
      <w:r w:rsidRPr="003D1494">
        <w:rPr>
          <w:lang w:val="pt-BR"/>
        </w:rPr>
        <w:t xml:space="preserve"> </w:t>
      </w:r>
      <w:proofErr w:type="spellStart"/>
      <w:r w:rsidRPr="003D1494">
        <w:rPr>
          <w:lang w:val="pt-BR"/>
        </w:rPr>
        <w:t>Their</w:t>
      </w:r>
      <w:proofErr w:type="spellEnd"/>
      <w:r w:rsidRPr="003D1494">
        <w:rPr>
          <w:lang w:val="pt-BR"/>
        </w:rPr>
        <w:t xml:space="preserve"> Key Role in </w:t>
      </w:r>
      <w:proofErr w:type="spellStart"/>
      <w:r w:rsidRPr="003D1494">
        <w:rPr>
          <w:lang w:val="pt-BR"/>
        </w:rPr>
        <w:t>Biodiversity</w:t>
      </w:r>
      <w:proofErr w:type="spellEnd"/>
      <w:r>
        <w:rPr>
          <w:lang w:val="pt-BR"/>
        </w:rPr>
        <w:t xml:space="preserve"> </w:t>
      </w:r>
      <w:proofErr w:type="spellStart"/>
      <w:r w:rsidRPr="003D1494">
        <w:rPr>
          <w:lang w:val="pt-BR"/>
        </w:rPr>
        <w:t>Surveys</w:t>
      </w:r>
      <w:proofErr w:type="spellEnd"/>
      <w:r w:rsidRPr="003D1494">
        <w:rPr>
          <w:lang w:val="pt-BR"/>
        </w:rPr>
        <w:t xml:space="preserve">: A Review. </w:t>
      </w:r>
      <w:proofErr w:type="spellStart"/>
      <w:r w:rsidRPr="003D1494">
        <w:rPr>
          <w:b/>
          <w:bCs/>
          <w:lang w:val="pt-BR"/>
        </w:rPr>
        <w:t>Journal</w:t>
      </w:r>
      <w:proofErr w:type="spellEnd"/>
      <w:r w:rsidRPr="003D1494">
        <w:rPr>
          <w:b/>
          <w:bCs/>
          <w:lang w:val="pt-BR"/>
        </w:rPr>
        <w:t xml:space="preserve"> </w:t>
      </w:r>
      <w:proofErr w:type="spellStart"/>
      <w:r w:rsidRPr="003D1494">
        <w:rPr>
          <w:b/>
          <w:bCs/>
          <w:lang w:val="pt-BR"/>
        </w:rPr>
        <w:t>of</w:t>
      </w:r>
      <w:proofErr w:type="spellEnd"/>
      <w:r w:rsidRPr="003D1494">
        <w:rPr>
          <w:b/>
          <w:bCs/>
          <w:lang w:val="pt-BR"/>
        </w:rPr>
        <w:t xml:space="preserve"> Fungi</w:t>
      </w:r>
      <w:r w:rsidRPr="003D1494">
        <w:rPr>
          <w:lang w:val="pt-BR"/>
        </w:rPr>
        <w:t>. v. 9, n. 11, p. 1121</w:t>
      </w:r>
      <w:r w:rsidRPr="003D1494">
        <w:rPr>
          <w:rFonts w:hint="eastAsia"/>
          <w:lang w:val="pt-BR"/>
        </w:rPr>
        <w:t>–</w:t>
      </w:r>
      <w:r w:rsidRPr="003D1494">
        <w:rPr>
          <w:lang w:val="pt-BR"/>
        </w:rPr>
        <w:t>1121, 2023.</w:t>
      </w:r>
    </w:p>
    <w:p w14:paraId="695E64E5" w14:textId="77777777" w:rsidR="00A93DAF" w:rsidRDefault="00A93DAF" w:rsidP="00CB0E17">
      <w:pPr>
        <w:jc w:val="both"/>
      </w:pPr>
    </w:p>
    <w:p w14:paraId="0451F2C3" w14:textId="09D36D7D" w:rsidR="00A93DAF" w:rsidRDefault="00A93DAF" w:rsidP="00CB0E17">
      <w:pPr>
        <w:jc w:val="both"/>
      </w:pPr>
      <w:r w:rsidRPr="00A93DAF">
        <w:t xml:space="preserve">PREFEITURA MUNICIPAL DE ABAETETUBA. </w:t>
      </w:r>
      <w:r w:rsidRPr="001F207E">
        <w:rPr>
          <w:b/>
          <w:bCs/>
        </w:rPr>
        <w:t xml:space="preserve">Plano Local de Ação Climática do Município de </w:t>
      </w:r>
      <w:r w:rsidRPr="001F207E">
        <w:rPr>
          <w:b/>
          <w:bCs/>
        </w:rPr>
        <w:lastRenderedPageBreak/>
        <w:t>Abaetetuba</w:t>
      </w:r>
      <w:r w:rsidRPr="00A93DAF">
        <w:t xml:space="preserve">. Abaetetuba, 2024. Disponível em: </w:t>
      </w:r>
      <w:hyperlink r:id="rId8" w:tgtFrame="_new" w:history="1">
        <w:r w:rsidRPr="00A93DAF">
          <w:rPr>
            <w:rStyle w:val="Hyperlink"/>
          </w:rPr>
          <w:t>https://abaetetuba.pa.gov.br/wp-content/uploads/2025/01/PLANO-LOCAL-DE-ACOES-CLIMATICAS__2024_0000001.pdf</w:t>
        </w:r>
      </w:hyperlink>
      <w:r w:rsidRPr="00A93DAF">
        <w:t xml:space="preserve">. Acesso em: </w:t>
      </w:r>
      <w:r w:rsidR="001F207E">
        <w:t xml:space="preserve">19 </w:t>
      </w:r>
      <w:r w:rsidRPr="00A93DAF">
        <w:t>out. 2025.</w:t>
      </w:r>
    </w:p>
    <w:p w14:paraId="70BF5F2B" w14:textId="77777777" w:rsidR="008C4BA5" w:rsidRDefault="008C4BA5" w:rsidP="00CB0E17">
      <w:pPr>
        <w:jc w:val="both"/>
      </w:pPr>
    </w:p>
    <w:p w14:paraId="6F93639B" w14:textId="77777777" w:rsidR="001A2458" w:rsidRDefault="001A2458" w:rsidP="00CB0E17">
      <w:pPr>
        <w:jc w:val="both"/>
      </w:pPr>
      <w:r w:rsidRPr="00AA4C33">
        <w:t xml:space="preserve">SANTOS, E. A. </w:t>
      </w:r>
      <w:r w:rsidRPr="007F202A">
        <w:rPr>
          <w:b/>
          <w:bCs/>
        </w:rPr>
        <w:t>Caracterização de dendezeiros subespontâneos com base na produção de frutos e cachos</w:t>
      </w:r>
      <w:r w:rsidRPr="00AA4C33">
        <w:t>. 2010. Dissertação (Mestrado em (Melhoramento em Plantas e Biotecnologia) – Universidade Estadual de Santa Cruz, Ilhéus, 2010.</w:t>
      </w:r>
    </w:p>
    <w:p w14:paraId="2D47A538" w14:textId="77777777" w:rsidR="007F202A" w:rsidRDefault="007F202A" w:rsidP="00CB0E17">
      <w:pPr>
        <w:jc w:val="both"/>
      </w:pPr>
    </w:p>
    <w:p w14:paraId="0461291F" w14:textId="77777777" w:rsidR="001A2458" w:rsidRDefault="001A2458" w:rsidP="00CB0E17">
      <w:pPr>
        <w:jc w:val="both"/>
      </w:pPr>
      <w:r w:rsidRPr="00AA4C33">
        <w:t xml:space="preserve">SEIFERT, K.; MORGAN-JONES, G.; GAMS, W.; KENDRICK, B. </w:t>
      </w:r>
      <w:r w:rsidRPr="007F202A">
        <w:rPr>
          <w:b/>
          <w:bCs/>
        </w:rPr>
        <w:t>The genera of hyphomycetes</w:t>
      </w:r>
      <w:r w:rsidRPr="00AA4C33">
        <w:rPr>
          <w:i/>
          <w:iCs/>
        </w:rPr>
        <w:t>.</w:t>
      </w:r>
      <w:r w:rsidRPr="00AA4C33">
        <w:t xml:space="preserve"> Utrecht: CBS-KNAW Fungal Biodiversity Centre, 2011. (CBS Biodiversity Series, 9).</w:t>
      </w:r>
    </w:p>
    <w:p w14:paraId="248A0156" w14:textId="77777777" w:rsidR="007F202A" w:rsidRDefault="007F202A" w:rsidP="00CB0E17">
      <w:pPr>
        <w:jc w:val="both"/>
      </w:pPr>
    </w:p>
    <w:p w14:paraId="3B49181B" w14:textId="3B70E5D8" w:rsidR="00D55FDF" w:rsidRDefault="00D55FDF" w:rsidP="00CB0E17">
      <w:pPr>
        <w:jc w:val="both"/>
      </w:pPr>
      <w:r w:rsidRPr="00D55FDF">
        <w:t xml:space="preserve">SILVA, A. P.; SOTÃO, H. M. P.; GUTIÉRREZ, A. H.; MONTEIRO, J. S. Fungi associated with </w:t>
      </w:r>
      <w:r w:rsidRPr="00D55FDF">
        <w:rPr>
          <w:i/>
          <w:iCs/>
        </w:rPr>
        <w:t>Bactris gasipaes</w:t>
      </w:r>
      <w:r w:rsidRPr="00D55FDF">
        <w:t xml:space="preserve"> Kunth (Arecaceae) in Brazil: checklist and new records of </w:t>
      </w:r>
      <w:r w:rsidRPr="00D55FDF">
        <w:rPr>
          <w:i/>
          <w:iCs/>
        </w:rPr>
        <w:t>Didymostilbe capsici</w:t>
      </w:r>
      <w:r w:rsidRPr="00D55FDF">
        <w:t xml:space="preserve">, </w:t>
      </w:r>
      <w:r w:rsidRPr="00D55FDF">
        <w:rPr>
          <w:i/>
          <w:iCs/>
        </w:rPr>
        <w:t>Ellisembia antillana</w:t>
      </w:r>
      <w:r w:rsidRPr="00D55FDF">
        <w:t xml:space="preserve"> and </w:t>
      </w:r>
      <w:r w:rsidRPr="00D55FDF">
        <w:rPr>
          <w:i/>
          <w:iCs/>
        </w:rPr>
        <w:t>Aculeata aquatica</w:t>
      </w:r>
      <w:r w:rsidRPr="00D55FDF">
        <w:t xml:space="preserve"> (anamorphic Ascomycota). </w:t>
      </w:r>
      <w:r w:rsidRPr="00941503">
        <w:rPr>
          <w:b/>
          <w:bCs/>
        </w:rPr>
        <w:t>Nova Hedwigia</w:t>
      </w:r>
      <w:r w:rsidRPr="00D55FDF">
        <w:t>, v. 114, p. 197–220, 2022.</w:t>
      </w:r>
    </w:p>
    <w:p w14:paraId="6D79A415" w14:textId="77777777" w:rsidR="001903A2" w:rsidRDefault="001903A2" w:rsidP="00CB0E17">
      <w:pPr>
        <w:jc w:val="both"/>
      </w:pPr>
    </w:p>
    <w:p w14:paraId="730FBE48" w14:textId="58D7C335" w:rsidR="001903A2" w:rsidRDefault="001903A2" w:rsidP="00CB0E17">
      <w:pPr>
        <w:jc w:val="both"/>
      </w:pPr>
      <w:r w:rsidRPr="001903A2">
        <w:t>TURNER, P. D. Microorganisms associated with oil palm (</w:t>
      </w:r>
      <w:r w:rsidRPr="001903A2">
        <w:rPr>
          <w:i/>
          <w:iCs/>
        </w:rPr>
        <w:t>Elaeis guineensis</w:t>
      </w:r>
      <w:r w:rsidRPr="001903A2">
        <w:t xml:space="preserve"> Jacq.). </w:t>
      </w:r>
      <w:r w:rsidRPr="001903A2">
        <w:rPr>
          <w:b/>
          <w:bCs/>
        </w:rPr>
        <w:t>Phytopathological Papers</w:t>
      </w:r>
      <w:r w:rsidRPr="001903A2">
        <w:t>, v. 14, p. 1–58, 1971.</w:t>
      </w:r>
    </w:p>
    <w:p w14:paraId="153F43F2" w14:textId="77777777" w:rsidR="007F202A" w:rsidRDefault="007F202A" w:rsidP="00CB0E17">
      <w:pPr>
        <w:jc w:val="both"/>
      </w:pPr>
    </w:p>
    <w:p w14:paraId="48A3AFD8" w14:textId="77777777" w:rsidR="001A2458" w:rsidRDefault="001A2458" w:rsidP="00CB0E17">
      <w:pPr>
        <w:jc w:val="both"/>
      </w:pPr>
      <w:r w:rsidRPr="00AA4C33">
        <w:t xml:space="preserve">WIJAYAWARDENE, D. N. N. et al. Forecasting the number of species of asexually reproducing fungi (Ascomycota and Basidiomycota). </w:t>
      </w:r>
      <w:r w:rsidRPr="007F202A">
        <w:rPr>
          <w:b/>
          <w:bCs/>
        </w:rPr>
        <w:t>Fungal Diversity</w:t>
      </w:r>
      <w:r w:rsidRPr="00AA4C33">
        <w:t>, v. 114, p. 463–490, 2022.</w:t>
      </w:r>
    </w:p>
    <w:p w14:paraId="27034248" w14:textId="77777777" w:rsidR="0092315F" w:rsidRDefault="0092315F" w:rsidP="00CB0E17">
      <w:pPr>
        <w:jc w:val="both"/>
      </w:pPr>
    </w:p>
    <w:p w14:paraId="4C903104" w14:textId="624A30BF" w:rsidR="001A2458" w:rsidRPr="003949CE" w:rsidRDefault="00ED61E7" w:rsidP="00ED61E7">
      <w:pPr>
        <w:jc w:val="both"/>
      </w:pPr>
      <w:r w:rsidRPr="00ED61E7">
        <w:t>ZIBOLD, M., BÄSSLER, C., HAUCK, M., &amp; SCHERER-LORENZEN, M. </w:t>
      </w:r>
      <w:r w:rsidR="00FA1192" w:rsidRPr="00ED61E7">
        <w:t xml:space="preserve"> </w:t>
      </w:r>
      <w:r w:rsidRPr="00ED61E7">
        <w:t>Fungi and deadwood diversity: A test of the area-heterogeneity trade-off hypothesis. </w:t>
      </w:r>
      <w:r w:rsidRPr="00ED61E7">
        <w:rPr>
          <w:b/>
          <w:bCs/>
        </w:rPr>
        <w:t>Journal of Ecology</w:t>
      </w:r>
      <w:r w:rsidRPr="00ED61E7">
        <w:t>, 112, </w:t>
      </w:r>
      <w:r w:rsidR="00FA1192" w:rsidRPr="001903A2">
        <w:t xml:space="preserve">p. </w:t>
      </w:r>
      <w:r w:rsidRPr="00ED61E7">
        <w:t>1701–1718</w:t>
      </w:r>
      <w:r w:rsidR="00FA1192">
        <w:t xml:space="preserve">, </w:t>
      </w:r>
      <w:r w:rsidR="00FA1192" w:rsidRPr="00ED61E7">
        <w:t>2024. </w:t>
      </w:r>
    </w:p>
    <w:sectPr w:rsidR="001A2458" w:rsidRPr="003949CE" w:rsidSect="005A1575">
      <w:headerReference w:type="default" r:id="rId9"/>
      <w:footerReference w:type="default" r:id="rId10"/>
      <w:type w:val="continuous"/>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A05E0" w14:textId="77777777" w:rsidR="00005F34" w:rsidRDefault="00005F34" w:rsidP="005A1575">
      <w:r>
        <w:separator/>
      </w:r>
    </w:p>
  </w:endnote>
  <w:endnote w:type="continuationSeparator" w:id="0">
    <w:p w14:paraId="0C516085" w14:textId="77777777" w:rsidR="00005F34" w:rsidRDefault="00005F34" w:rsidP="005A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7E4EA" w14:textId="134574BA" w:rsidR="0071331A" w:rsidRDefault="0071331A">
    <w:pPr>
      <w:pStyle w:val="Rodap"/>
    </w:pPr>
    <w:r>
      <w:rPr>
        <w:noProof/>
        <w:lang w:val="pt-BR" w:eastAsia="pt-BR"/>
      </w:rPr>
      <w:drawing>
        <wp:anchor distT="0" distB="0" distL="114300" distR="114300" simplePos="0" relativeHeight="251624960" behindDoc="0" locked="0" layoutInCell="1" allowOverlap="1" wp14:anchorId="38BD3C9F" wp14:editId="6A9BCEB9">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114300" distR="114300" simplePos="0" relativeHeight="251677184" behindDoc="0" locked="0" layoutInCell="1" allowOverlap="1" wp14:anchorId="133CF920" wp14:editId="4948997F">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pt-BR" w:eastAsia="pt-BR"/>
      </w:rPr>
      <w:drawing>
        <wp:anchor distT="0" distB="0" distL="114300" distR="114300" simplePos="0" relativeHeight="251653632" behindDoc="0" locked="0" layoutInCell="1" allowOverlap="1" wp14:anchorId="0D209678" wp14:editId="6C20E5A0">
          <wp:simplePos x="0" y="0"/>
          <wp:positionH relativeFrom="column">
            <wp:posOffset>850900</wp:posOffset>
          </wp:positionH>
          <wp:positionV relativeFrom="page">
            <wp:posOffset>10152380</wp:posOffset>
          </wp:positionV>
          <wp:extent cx="1231265" cy="384175"/>
          <wp:effectExtent l="0" t="0" r="6985" b="0"/>
          <wp:wrapSquare wrapText="bothSides"/>
          <wp:docPr id="12187888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265" cy="384175"/>
                  </a:xfrm>
                  <a:prstGeom prst="rect">
                    <a:avLst/>
                  </a:prstGeom>
                  <a:noFill/>
                </pic:spPr>
              </pic:pic>
            </a:graphicData>
          </a:graphic>
        </wp:anchor>
      </w:drawing>
    </w:r>
    <w:r>
      <w:rPr>
        <w:noProof/>
        <w:lang w:val="pt-BR" w:eastAsia="pt-BR"/>
      </w:rPr>
      <w:drawing>
        <wp:anchor distT="0" distB="0" distL="114300" distR="114300" simplePos="0" relativeHeight="251693568" behindDoc="0" locked="0" layoutInCell="1" allowOverlap="1" wp14:anchorId="31A1BFA6" wp14:editId="2E91DF3C">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Pr>
        <w:noProof/>
        <w:lang w:val="pt-BR" w:eastAsia="pt-BR"/>
      </w:rPr>
      <w:drawing>
        <wp:anchor distT="0" distB="0" distL="114300" distR="114300" simplePos="0" relativeHeight="251708928" behindDoc="0" locked="0" layoutInCell="1" allowOverlap="1" wp14:anchorId="2AE4657F" wp14:editId="21F15F58">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Pr>
        <w:noProof/>
        <w:lang w:val="pt-BR" w:eastAsia="pt-BR"/>
      </w:rPr>
      <w:drawing>
        <wp:anchor distT="0" distB="0" distL="114300" distR="114300" simplePos="0" relativeHeight="251721216" behindDoc="0" locked="0" layoutInCell="1" allowOverlap="1" wp14:anchorId="5853B3B1" wp14:editId="5C9D517F">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CDD69" w14:textId="77777777" w:rsidR="00005F34" w:rsidRDefault="00005F34" w:rsidP="005A1575">
      <w:r>
        <w:separator/>
      </w:r>
    </w:p>
  </w:footnote>
  <w:footnote w:type="continuationSeparator" w:id="0">
    <w:p w14:paraId="74B6700A" w14:textId="77777777" w:rsidR="00005F34" w:rsidRDefault="00005F34" w:rsidP="005A1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87E9" w14:textId="281CD96B" w:rsidR="0071331A" w:rsidRPr="005A1575" w:rsidRDefault="0071331A" w:rsidP="005A1575">
    <w:pPr>
      <w:pStyle w:val="Cabealho"/>
      <w:jc w:val="center"/>
    </w:pPr>
    <w:r>
      <w:rPr>
        <w:noProof/>
        <w:lang w:val="pt-BR" w:eastAsia="pt-BR"/>
      </w:rPr>
      <w:drawing>
        <wp:inline distT="0" distB="0" distL="0" distR="0" wp14:anchorId="75CDB71C" wp14:editId="6FF693D2">
          <wp:extent cx="3253105" cy="1610360"/>
          <wp:effectExtent l="0" t="0" r="0" b="0"/>
          <wp:docPr id="1222666444"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66444" name="Imagem 1" descr="Logotipo, nome da empresa&#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2865" t="33993" r="-2172" b="26667"/>
                  <a:stretch>
                    <a:fillRect/>
                  </a:stretch>
                </pic:blipFill>
                <pic:spPr bwMode="auto">
                  <a:xfrm>
                    <a:off x="0" y="0"/>
                    <a:ext cx="3253105" cy="161036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097"/>
    <w:multiLevelType w:val="hybridMultilevel"/>
    <w:tmpl w:val="F4366B92"/>
    <w:lvl w:ilvl="0" w:tplc="48DEDE6C">
      <w:numFmt w:val="bullet"/>
      <w:lvlText w:val=""/>
      <w:lvlJc w:val="left"/>
      <w:pPr>
        <w:ind w:left="822" w:hanging="360"/>
      </w:pPr>
      <w:rPr>
        <w:rFonts w:ascii="Symbol" w:eastAsia="Symbol" w:hAnsi="Symbol" w:cs="Symbol" w:hint="default"/>
        <w:w w:val="99"/>
        <w:sz w:val="20"/>
        <w:szCs w:val="20"/>
        <w:lang w:val="pt-PT" w:eastAsia="en-US" w:bidi="ar-SA"/>
      </w:rPr>
    </w:lvl>
    <w:lvl w:ilvl="1" w:tplc="67DCBFB4">
      <w:numFmt w:val="bullet"/>
      <w:lvlText w:val="•"/>
      <w:lvlJc w:val="left"/>
      <w:pPr>
        <w:ind w:left="1610" w:hanging="360"/>
      </w:pPr>
      <w:rPr>
        <w:rFonts w:hint="default"/>
        <w:lang w:val="pt-PT" w:eastAsia="en-US" w:bidi="ar-SA"/>
      </w:rPr>
    </w:lvl>
    <w:lvl w:ilvl="2" w:tplc="E18AFBE4">
      <w:numFmt w:val="bullet"/>
      <w:lvlText w:val="•"/>
      <w:lvlJc w:val="left"/>
      <w:pPr>
        <w:ind w:left="2401" w:hanging="360"/>
      </w:pPr>
      <w:rPr>
        <w:rFonts w:hint="default"/>
        <w:lang w:val="pt-PT" w:eastAsia="en-US" w:bidi="ar-SA"/>
      </w:rPr>
    </w:lvl>
    <w:lvl w:ilvl="3" w:tplc="F5CAE5BC">
      <w:numFmt w:val="bullet"/>
      <w:lvlText w:val="•"/>
      <w:lvlJc w:val="left"/>
      <w:pPr>
        <w:ind w:left="3191" w:hanging="360"/>
      </w:pPr>
      <w:rPr>
        <w:rFonts w:hint="default"/>
        <w:lang w:val="pt-PT" w:eastAsia="en-US" w:bidi="ar-SA"/>
      </w:rPr>
    </w:lvl>
    <w:lvl w:ilvl="4" w:tplc="173CB834">
      <w:numFmt w:val="bullet"/>
      <w:lvlText w:val="•"/>
      <w:lvlJc w:val="left"/>
      <w:pPr>
        <w:ind w:left="3982" w:hanging="360"/>
      </w:pPr>
      <w:rPr>
        <w:rFonts w:hint="default"/>
        <w:lang w:val="pt-PT" w:eastAsia="en-US" w:bidi="ar-SA"/>
      </w:rPr>
    </w:lvl>
    <w:lvl w:ilvl="5" w:tplc="4D0EA188">
      <w:numFmt w:val="bullet"/>
      <w:lvlText w:val="•"/>
      <w:lvlJc w:val="left"/>
      <w:pPr>
        <w:ind w:left="4773" w:hanging="360"/>
      </w:pPr>
      <w:rPr>
        <w:rFonts w:hint="default"/>
        <w:lang w:val="pt-PT" w:eastAsia="en-US" w:bidi="ar-SA"/>
      </w:rPr>
    </w:lvl>
    <w:lvl w:ilvl="6" w:tplc="7B6C660E">
      <w:numFmt w:val="bullet"/>
      <w:lvlText w:val="•"/>
      <w:lvlJc w:val="left"/>
      <w:pPr>
        <w:ind w:left="5563" w:hanging="360"/>
      </w:pPr>
      <w:rPr>
        <w:rFonts w:hint="default"/>
        <w:lang w:val="pt-PT" w:eastAsia="en-US" w:bidi="ar-SA"/>
      </w:rPr>
    </w:lvl>
    <w:lvl w:ilvl="7" w:tplc="B296967C">
      <w:numFmt w:val="bullet"/>
      <w:lvlText w:val="•"/>
      <w:lvlJc w:val="left"/>
      <w:pPr>
        <w:ind w:left="6354" w:hanging="360"/>
      </w:pPr>
      <w:rPr>
        <w:rFonts w:hint="default"/>
        <w:lang w:val="pt-PT" w:eastAsia="en-US" w:bidi="ar-SA"/>
      </w:rPr>
    </w:lvl>
    <w:lvl w:ilvl="8" w:tplc="989AD612">
      <w:numFmt w:val="bullet"/>
      <w:lvlText w:val="•"/>
      <w:lvlJc w:val="left"/>
      <w:pPr>
        <w:ind w:left="7145" w:hanging="360"/>
      </w:pPr>
      <w:rPr>
        <w:rFonts w:hint="default"/>
        <w:lang w:val="pt-PT" w:eastAsia="en-US" w:bidi="ar-SA"/>
      </w:rPr>
    </w:lvl>
  </w:abstractNum>
  <w:abstractNum w:abstractNumId="1" w15:restartNumberingAfterBreak="0">
    <w:nsid w:val="0C4D15CC"/>
    <w:multiLevelType w:val="hybridMultilevel"/>
    <w:tmpl w:val="5E5C78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74440828">
    <w:abstractNumId w:val="0"/>
  </w:num>
  <w:num w:numId="2" w16cid:durableId="1503423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5854"/>
    <w:rsid w:val="00002DAA"/>
    <w:rsid w:val="00005F34"/>
    <w:rsid w:val="0000692A"/>
    <w:rsid w:val="00013145"/>
    <w:rsid w:val="000174CC"/>
    <w:rsid w:val="0002468F"/>
    <w:rsid w:val="00027BCF"/>
    <w:rsid w:val="00027D90"/>
    <w:rsid w:val="00035806"/>
    <w:rsid w:val="0003590B"/>
    <w:rsid w:val="00041A6C"/>
    <w:rsid w:val="000436E8"/>
    <w:rsid w:val="00050A98"/>
    <w:rsid w:val="00052DB2"/>
    <w:rsid w:val="000535C9"/>
    <w:rsid w:val="0006238D"/>
    <w:rsid w:val="00062896"/>
    <w:rsid w:val="00074429"/>
    <w:rsid w:val="000A1B4B"/>
    <w:rsid w:val="000A4DC0"/>
    <w:rsid w:val="000B391E"/>
    <w:rsid w:val="000B4EB3"/>
    <w:rsid w:val="000C0099"/>
    <w:rsid w:val="000C272D"/>
    <w:rsid w:val="000C5430"/>
    <w:rsid w:val="000E4E89"/>
    <w:rsid w:val="000E558C"/>
    <w:rsid w:val="000E6288"/>
    <w:rsid w:val="000F66C2"/>
    <w:rsid w:val="000F7DBC"/>
    <w:rsid w:val="00103708"/>
    <w:rsid w:val="0010421F"/>
    <w:rsid w:val="0010574A"/>
    <w:rsid w:val="00115CAB"/>
    <w:rsid w:val="001238E6"/>
    <w:rsid w:val="00133CAB"/>
    <w:rsid w:val="00136471"/>
    <w:rsid w:val="00136B0F"/>
    <w:rsid w:val="00147475"/>
    <w:rsid w:val="0015021D"/>
    <w:rsid w:val="00156319"/>
    <w:rsid w:val="001564AA"/>
    <w:rsid w:val="00176C83"/>
    <w:rsid w:val="00177FDF"/>
    <w:rsid w:val="00181DDC"/>
    <w:rsid w:val="0018253A"/>
    <w:rsid w:val="001903A2"/>
    <w:rsid w:val="00192049"/>
    <w:rsid w:val="00194A45"/>
    <w:rsid w:val="00195882"/>
    <w:rsid w:val="00195AE4"/>
    <w:rsid w:val="001A2458"/>
    <w:rsid w:val="001B77D5"/>
    <w:rsid w:val="001C23C7"/>
    <w:rsid w:val="001C27FB"/>
    <w:rsid w:val="001C50E9"/>
    <w:rsid w:val="001D246C"/>
    <w:rsid w:val="001D4FA5"/>
    <w:rsid w:val="001D6631"/>
    <w:rsid w:val="001D68EC"/>
    <w:rsid w:val="001F207E"/>
    <w:rsid w:val="001F2E9F"/>
    <w:rsid w:val="001F3BCB"/>
    <w:rsid w:val="001F3F2E"/>
    <w:rsid w:val="001F46FA"/>
    <w:rsid w:val="001F72E5"/>
    <w:rsid w:val="00232598"/>
    <w:rsid w:val="00233013"/>
    <w:rsid w:val="0023539C"/>
    <w:rsid w:val="00236606"/>
    <w:rsid w:val="00244175"/>
    <w:rsid w:val="0025392E"/>
    <w:rsid w:val="0026210C"/>
    <w:rsid w:val="00262356"/>
    <w:rsid w:val="00271ECC"/>
    <w:rsid w:val="00275871"/>
    <w:rsid w:val="002766EC"/>
    <w:rsid w:val="00277CCE"/>
    <w:rsid w:val="002858E2"/>
    <w:rsid w:val="00287D1A"/>
    <w:rsid w:val="0029467A"/>
    <w:rsid w:val="002A1A0F"/>
    <w:rsid w:val="002A27AF"/>
    <w:rsid w:val="002A2810"/>
    <w:rsid w:val="002A6290"/>
    <w:rsid w:val="002A6EBD"/>
    <w:rsid w:val="002B1EA2"/>
    <w:rsid w:val="002B3086"/>
    <w:rsid w:val="002C0E58"/>
    <w:rsid w:val="002C45D2"/>
    <w:rsid w:val="002C4FD0"/>
    <w:rsid w:val="002D1BAE"/>
    <w:rsid w:val="002D573C"/>
    <w:rsid w:val="002D5C55"/>
    <w:rsid w:val="002D67E5"/>
    <w:rsid w:val="002D6A71"/>
    <w:rsid w:val="002F3682"/>
    <w:rsid w:val="00301ABE"/>
    <w:rsid w:val="0031571D"/>
    <w:rsid w:val="00317326"/>
    <w:rsid w:val="0032250E"/>
    <w:rsid w:val="00335716"/>
    <w:rsid w:val="00340B04"/>
    <w:rsid w:val="00340B5F"/>
    <w:rsid w:val="00344C0F"/>
    <w:rsid w:val="00357826"/>
    <w:rsid w:val="003610C5"/>
    <w:rsid w:val="00362160"/>
    <w:rsid w:val="00365385"/>
    <w:rsid w:val="00365A11"/>
    <w:rsid w:val="00366F2D"/>
    <w:rsid w:val="00373232"/>
    <w:rsid w:val="003909F7"/>
    <w:rsid w:val="00391A38"/>
    <w:rsid w:val="003949CE"/>
    <w:rsid w:val="00394B80"/>
    <w:rsid w:val="003A2317"/>
    <w:rsid w:val="003A3A0A"/>
    <w:rsid w:val="003C4A9C"/>
    <w:rsid w:val="003D1494"/>
    <w:rsid w:val="003D4199"/>
    <w:rsid w:val="003E04A6"/>
    <w:rsid w:val="003E27DF"/>
    <w:rsid w:val="003E7448"/>
    <w:rsid w:val="003F2DD9"/>
    <w:rsid w:val="003F5B3E"/>
    <w:rsid w:val="00412680"/>
    <w:rsid w:val="00420D41"/>
    <w:rsid w:val="004336EB"/>
    <w:rsid w:val="0043578A"/>
    <w:rsid w:val="0044667C"/>
    <w:rsid w:val="00446E06"/>
    <w:rsid w:val="00450910"/>
    <w:rsid w:val="00450C20"/>
    <w:rsid w:val="00460E47"/>
    <w:rsid w:val="00461DFE"/>
    <w:rsid w:val="004635B0"/>
    <w:rsid w:val="00471AEC"/>
    <w:rsid w:val="004760F9"/>
    <w:rsid w:val="004825FB"/>
    <w:rsid w:val="00490ED1"/>
    <w:rsid w:val="004A0629"/>
    <w:rsid w:val="004A09FC"/>
    <w:rsid w:val="004A2743"/>
    <w:rsid w:val="004A68BD"/>
    <w:rsid w:val="004B3806"/>
    <w:rsid w:val="004C6BE6"/>
    <w:rsid w:val="004D1ED1"/>
    <w:rsid w:val="004D20F2"/>
    <w:rsid w:val="004E0D2D"/>
    <w:rsid w:val="004E409D"/>
    <w:rsid w:val="005032E5"/>
    <w:rsid w:val="0050747A"/>
    <w:rsid w:val="00507886"/>
    <w:rsid w:val="005207EB"/>
    <w:rsid w:val="00521CAB"/>
    <w:rsid w:val="005226A3"/>
    <w:rsid w:val="00525B48"/>
    <w:rsid w:val="00530E69"/>
    <w:rsid w:val="005340E9"/>
    <w:rsid w:val="005400B8"/>
    <w:rsid w:val="00547D78"/>
    <w:rsid w:val="005510A2"/>
    <w:rsid w:val="00555348"/>
    <w:rsid w:val="005655FD"/>
    <w:rsid w:val="005669FF"/>
    <w:rsid w:val="005758E1"/>
    <w:rsid w:val="00584150"/>
    <w:rsid w:val="00584510"/>
    <w:rsid w:val="00593FCB"/>
    <w:rsid w:val="005A1575"/>
    <w:rsid w:val="005A198E"/>
    <w:rsid w:val="005A56EC"/>
    <w:rsid w:val="005A7453"/>
    <w:rsid w:val="005D2B67"/>
    <w:rsid w:val="005D5493"/>
    <w:rsid w:val="005F749F"/>
    <w:rsid w:val="00604B2A"/>
    <w:rsid w:val="00604BEC"/>
    <w:rsid w:val="006134CF"/>
    <w:rsid w:val="006150C3"/>
    <w:rsid w:val="0061522B"/>
    <w:rsid w:val="00617B39"/>
    <w:rsid w:val="00627A78"/>
    <w:rsid w:val="0063124A"/>
    <w:rsid w:val="00634805"/>
    <w:rsid w:val="00634D6A"/>
    <w:rsid w:val="00645BA4"/>
    <w:rsid w:val="00654193"/>
    <w:rsid w:val="00655C54"/>
    <w:rsid w:val="006712DC"/>
    <w:rsid w:val="0067500E"/>
    <w:rsid w:val="00681034"/>
    <w:rsid w:val="00683B3F"/>
    <w:rsid w:val="0069007D"/>
    <w:rsid w:val="00693131"/>
    <w:rsid w:val="006A0DA4"/>
    <w:rsid w:val="006A680D"/>
    <w:rsid w:val="006A7CA8"/>
    <w:rsid w:val="006B1A1E"/>
    <w:rsid w:val="006C2322"/>
    <w:rsid w:val="006D0DC2"/>
    <w:rsid w:val="006D3961"/>
    <w:rsid w:val="006D3F96"/>
    <w:rsid w:val="006D42C2"/>
    <w:rsid w:val="006E0E76"/>
    <w:rsid w:val="006E2410"/>
    <w:rsid w:val="006E63F3"/>
    <w:rsid w:val="006F395D"/>
    <w:rsid w:val="00710D71"/>
    <w:rsid w:val="00712C8B"/>
    <w:rsid w:val="0071331A"/>
    <w:rsid w:val="00722B45"/>
    <w:rsid w:val="00732BC1"/>
    <w:rsid w:val="00755366"/>
    <w:rsid w:val="0075549D"/>
    <w:rsid w:val="007616EC"/>
    <w:rsid w:val="00764D21"/>
    <w:rsid w:val="007701A8"/>
    <w:rsid w:val="007713E9"/>
    <w:rsid w:val="0077514D"/>
    <w:rsid w:val="00780479"/>
    <w:rsid w:val="00782D07"/>
    <w:rsid w:val="0079169E"/>
    <w:rsid w:val="0079486C"/>
    <w:rsid w:val="007A3840"/>
    <w:rsid w:val="007B00E2"/>
    <w:rsid w:val="007B51BC"/>
    <w:rsid w:val="007C0D28"/>
    <w:rsid w:val="007C467E"/>
    <w:rsid w:val="007F202A"/>
    <w:rsid w:val="007F7E9C"/>
    <w:rsid w:val="0080230A"/>
    <w:rsid w:val="00803383"/>
    <w:rsid w:val="00823E8A"/>
    <w:rsid w:val="00823F40"/>
    <w:rsid w:val="008343BF"/>
    <w:rsid w:val="00836259"/>
    <w:rsid w:val="00837BE8"/>
    <w:rsid w:val="00841CDE"/>
    <w:rsid w:val="008502F1"/>
    <w:rsid w:val="00850B67"/>
    <w:rsid w:val="00856186"/>
    <w:rsid w:val="00863A53"/>
    <w:rsid w:val="00863E84"/>
    <w:rsid w:val="00864583"/>
    <w:rsid w:val="00866F11"/>
    <w:rsid w:val="00877508"/>
    <w:rsid w:val="008A0698"/>
    <w:rsid w:val="008A0B61"/>
    <w:rsid w:val="008A5A17"/>
    <w:rsid w:val="008A7EA3"/>
    <w:rsid w:val="008B095D"/>
    <w:rsid w:val="008B53C9"/>
    <w:rsid w:val="008C0603"/>
    <w:rsid w:val="008C2107"/>
    <w:rsid w:val="008C220D"/>
    <w:rsid w:val="008C4BA5"/>
    <w:rsid w:val="008D1E73"/>
    <w:rsid w:val="008D3ADD"/>
    <w:rsid w:val="008E304F"/>
    <w:rsid w:val="008F0AC7"/>
    <w:rsid w:val="008F47C1"/>
    <w:rsid w:val="00910711"/>
    <w:rsid w:val="0091488A"/>
    <w:rsid w:val="0091560D"/>
    <w:rsid w:val="00915937"/>
    <w:rsid w:val="00916A48"/>
    <w:rsid w:val="00917CF0"/>
    <w:rsid w:val="00920ADB"/>
    <w:rsid w:val="009217AA"/>
    <w:rsid w:val="0092315F"/>
    <w:rsid w:val="0092526E"/>
    <w:rsid w:val="0093209D"/>
    <w:rsid w:val="00936E4B"/>
    <w:rsid w:val="00941503"/>
    <w:rsid w:val="00941E48"/>
    <w:rsid w:val="0095523D"/>
    <w:rsid w:val="00956713"/>
    <w:rsid w:val="00960077"/>
    <w:rsid w:val="009613E3"/>
    <w:rsid w:val="00962C69"/>
    <w:rsid w:val="009645B0"/>
    <w:rsid w:val="00974F55"/>
    <w:rsid w:val="0097624C"/>
    <w:rsid w:val="00976F66"/>
    <w:rsid w:val="009833B5"/>
    <w:rsid w:val="00992A80"/>
    <w:rsid w:val="0099554C"/>
    <w:rsid w:val="009B3F59"/>
    <w:rsid w:val="009B40B0"/>
    <w:rsid w:val="009C5386"/>
    <w:rsid w:val="009D46B7"/>
    <w:rsid w:val="009D686B"/>
    <w:rsid w:val="009E4494"/>
    <w:rsid w:val="009E6EED"/>
    <w:rsid w:val="009E7E78"/>
    <w:rsid w:val="009F27D4"/>
    <w:rsid w:val="009F2F98"/>
    <w:rsid w:val="009F3C85"/>
    <w:rsid w:val="009F6A06"/>
    <w:rsid w:val="00A03920"/>
    <w:rsid w:val="00A05C3A"/>
    <w:rsid w:val="00A05E62"/>
    <w:rsid w:val="00A10C86"/>
    <w:rsid w:val="00A232E3"/>
    <w:rsid w:val="00A248EF"/>
    <w:rsid w:val="00A31ABA"/>
    <w:rsid w:val="00A436AF"/>
    <w:rsid w:val="00A448E7"/>
    <w:rsid w:val="00A5140D"/>
    <w:rsid w:val="00A53D71"/>
    <w:rsid w:val="00A5402E"/>
    <w:rsid w:val="00A57956"/>
    <w:rsid w:val="00A65289"/>
    <w:rsid w:val="00A67B32"/>
    <w:rsid w:val="00A702D4"/>
    <w:rsid w:val="00A739E5"/>
    <w:rsid w:val="00A84D1A"/>
    <w:rsid w:val="00A93C03"/>
    <w:rsid w:val="00A93DAF"/>
    <w:rsid w:val="00A93FA8"/>
    <w:rsid w:val="00AC01A5"/>
    <w:rsid w:val="00AE19DD"/>
    <w:rsid w:val="00AE5411"/>
    <w:rsid w:val="00B17004"/>
    <w:rsid w:val="00B17379"/>
    <w:rsid w:val="00B22B59"/>
    <w:rsid w:val="00B25462"/>
    <w:rsid w:val="00B359B7"/>
    <w:rsid w:val="00B415D0"/>
    <w:rsid w:val="00B45049"/>
    <w:rsid w:val="00B530AD"/>
    <w:rsid w:val="00B54E28"/>
    <w:rsid w:val="00B57182"/>
    <w:rsid w:val="00B6034C"/>
    <w:rsid w:val="00B8420E"/>
    <w:rsid w:val="00B849EC"/>
    <w:rsid w:val="00B8551F"/>
    <w:rsid w:val="00B93960"/>
    <w:rsid w:val="00B93D7B"/>
    <w:rsid w:val="00BB0421"/>
    <w:rsid w:val="00BC25B8"/>
    <w:rsid w:val="00BC6C50"/>
    <w:rsid w:val="00BC6FC3"/>
    <w:rsid w:val="00BD0EFD"/>
    <w:rsid w:val="00BD0FD2"/>
    <w:rsid w:val="00BD1014"/>
    <w:rsid w:val="00BE47DE"/>
    <w:rsid w:val="00BE6BB2"/>
    <w:rsid w:val="00BF6C92"/>
    <w:rsid w:val="00C23AD0"/>
    <w:rsid w:val="00C27EAF"/>
    <w:rsid w:val="00C32E9F"/>
    <w:rsid w:val="00C331CD"/>
    <w:rsid w:val="00C35E43"/>
    <w:rsid w:val="00C46461"/>
    <w:rsid w:val="00C47C51"/>
    <w:rsid w:val="00C53C48"/>
    <w:rsid w:val="00C559B3"/>
    <w:rsid w:val="00C64B5C"/>
    <w:rsid w:val="00C66956"/>
    <w:rsid w:val="00C75304"/>
    <w:rsid w:val="00C7603C"/>
    <w:rsid w:val="00C77A18"/>
    <w:rsid w:val="00C8423A"/>
    <w:rsid w:val="00C84BF7"/>
    <w:rsid w:val="00C97DCB"/>
    <w:rsid w:val="00CA0F21"/>
    <w:rsid w:val="00CA40F7"/>
    <w:rsid w:val="00CA7E35"/>
    <w:rsid w:val="00CB036C"/>
    <w:rsid w:val="00CB055B"/>
    <w:rsid w:val="00CB0E17"/>
    <w:rsid w:val="00CB2AFB"/>
    <w:rsid w:val="00CB5087"/>
    <w:rsid w:val="00CC0075"/>
    <w:rsid w:val="00CC4E2D"/>
    <w:rsid w:val="00CD3566"/>
    <w:rsid w:val="00CD6C61"/>
    <w:rsid w:val="00CE12E3"/>
    <w:rsid w:val="00CE2B1C"/>
    <w:rsid w:val="00CE2DF0"/>
    <w:rsid w:val="00CE39C6"/>
    <w:rsid w:val="00CF1CB6"/>
    <w:rsid w:val="00D10836"/>
    <w:rsid w:val="00D121BA"/>
    <w:rsid w:val="00D21716"/>
    <w:rsid w:val="00D25839"/>
    <w:rsid w:val="00D25D51"/>
    <w:rsid w:val="00D307B9"/>
    <w:rsid w:val="00D315B9"/>
    <w:rsid w:val="00D40E11"/>
    <w:rsid w:val="00D505D8"/>
    <w:rsid w:val="00D53110"/>
    <w:rsid w:val="00D55FDF"/>
    <w:rsid w:val="00D57204"/>
    <w:rsid w:val="00D57398"/>
    <w:rsid w:val="00D62D6C"/>
    <w:rsid w:val="00D679E9"/>
    <w:rsid w:val="00D84488"/>
    <w:rsid w:val="00D85839"/>
    <w:rsid w:val="00DA1D0C"/>
    <w:rsid w:val="00DA24CD"/>
    <w:rsid w:val="00DA76F2"/>
    <w:rsid w:val="00DB5854"/>
    <w:rsid w:val="00DD051B"/>
    <w:rsid w:val="00DD2AC5"/>
    <w:rsid w:val="00DE04D3"/>
    <w:rsid w:val="00DE245D"/>
    <w:rsid w:val="00DE2E16"/>
    <w:rsid w:val="00DF25E6"/>
    <w:rsid w:val="00E03AA1"/>
    <w:rsid w:val="00E12330"/>
    <w:rsid w:val="00E366AD"/>
    <w:rsid w:val="00E410C6"/>
    <w:rsid w:val="00E428B7"/>
    <w:rsid w:val="00E52C72"/>
    <w:rsid w:val="00E52D0D"/>
    <w:rsid w:val="00E55A50"/>
    <w:rsid w:val="00E65525"/>
    <w:rsid w:val="00E753B7"/>
    <w:rsid w:val="00E779EC"/>
    <w:rsid w:val="00E80AB5"/>
    <w:rsid w:val="00E85457"/>
    <w:rsid w:val="00E87A0E"/>
    <w:rsid w:val="00E93F94"/>
    <w:rsid w:val="00EA2F7E"/>
    <w:rsid w:val="00EA42B3"/>
    <w:rsid w:val="00EB4051"/>
    <w:rsid w:val="00EB76DE"/>
    <w:rsid w:val="00EB7800"/>
    <w:rsid w:val="00EC556F"/>
    <w:rsid w:val="00ED10E3"/>
    <w:rsid w:val="00ED1F09"/>
    <w:rsid w:val="00ED61E7"/>
    <w:rsid w:val="00ED7268"/>
    <w:rsid w:val="00EE5247"/>
    <w:rsid w:val="00EE6C7E"/>
    <w:rsid w:val="00EF2AF2"/>
    <w:rsid w:val="00F04A9F"/>
    <w:rsid w:val="00F17609"/>
    <w:rsid w:val="00F17B22"/>
    <w:rsid w:val="00F270F6"/>
    <w:rsid w:val="00F40AD6"/>
    <w:rsid w:val="00F43974"/>
    <w:rsid w:val="00F43F91"/>
    <w:rsid w:val="00F44B41"/>
    <w:rsid w:val="00F46632"/>
    <w:rsid w:val="00F50C13"/>
    <w:rsid w:val="00F53D4A"/>
    <w:rsid w:val="00F57E0B"/>
    <w:rsid w:val="00F6369F"/>
    <w:rsid w:val="00F67537"/>
    <w:rsid w:val="00F7124D"/>
    <w:rsid w:val="00F71C58"/>
    <w:rsid w:val="00F75598"/>
    <w:rsid w:val="00F81DCC"/>
    <w:rsid w:val="00F830FF"/>
    <w:rsid w:val="00F948A7"/>
    <w:rsid w:val="00F948E4"/>
    <w:rsid w:val="00F96495"/>
    <w:rsid w:val="00FA1192"/>
    <w:rsid w:val="00FA2418"/>
    <w:rsid w:val="00FA2750"/>
    <w:rsid w:val="00FC04DC"/>
    <w:rsid w:val="00FC2E23"/>
    <w:rsid w:val="00FC518F"/>
    <w:rsid w:val="00FC66A2"/>
    <w:rsid w:val="00FD4A77"/>
    <w:rsid w:val="00FD71AB"/>
    <w:rsid w:val="00FE4D9F"/>
    <w:rsid w:val="00FE54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C7DD"/>
  <w15:docId w15:val="{BE343856-A429-42A1-9DAC-8401C7A8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character" w:styleId="Hyperlink">
    <w:name w:val="Hyperlink"/>
    <w:basedOn w:val="Fontepargpadro"/>
    <w:uiPriority w:val="99"/>
    <w:unhideWhenUsed/>
    <w:rsid w:val="00B93D7B"/>
    <w:rPr>
      <w:color w:val="0000FF" w:themeColor="hyperlink"/>
      <w:u w:val="single"/>
    </w:rPr>
  </w:style>
  <w:style w:type="character" w:customStyle="1" w:styleId="MenoPendente1">
    <w:name w:val="Menção Pendente1"/>
    <w:basedOn w:val="Fontepargpadro"/>
    <w:uiPriority w:val="99"/>
    <w:semiHidden/>
    <w:unhideWhenUsed/>
    <w:rsid w:val="00B93D7B"/>
    <w:rPr>
      <w:color w:val="605E5C"/>
      <w:shd w:val="clear" w:color="auto" w:fill="E1DFDD"/>
    </w:rPr>
  </w:style>
  <w:style w:type="table" w:customStyle="1" w:styleId="TabelaSimples41">
    <w:name w:val="Tabela Simples 41"/>
    <w:basedOn w:val="Tabelanormal"/>
    <w:uiPriority w:val="44"/>
    <w:rsid w:val="008A0698"/>
    <w:pPr>
      <w:widowControl/>
      <w:autoSpaceDE/>
      <w:autoSpaceDN/>
    </w:pPr>
    <w:rPr>
      <w:kern w:val="2"/>
      <w:sz w:val="24"/>
      <w:szCs w:val="24"/>
      <w:lang w:val="pt-BR"/>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balo">
    <w:name w:val="Balloon Text"/>
    <w:basedOn w:val="Normal"/>
    <w:link w:val="TextodebaloChar"/>
    <w:uiPriority w:val="99"/>
    <w:semiHidden/>
    <w:unhideWhenUsed/>
    <w:rsid w:val="00E410C6"/>
    <w:rPr>
      <w:rFonts w:ascii="Tahoma" w:hAnsi="Tahoma" w:cs="Tahoma"/>
      <w:sz w:val="16"/>
      <w:szCs w:val="16"/>
    </w:rPr>
  </w:style>
  <w:style w:type="character" w:customStyle="1" w:styleId="TextodebaloChar">
    <w:name w:val="Texto de balão Char"/>
    <w:basedOn w:val="Fontepargpadro"/>
    <w:link w:val="Textodebalo"/>
    <w:uiPriority w:val="99"/>
    <w:semiHidden/>
    <w:rsid w:val="00E410C6"/>
    <w:rPr>
      <w:rFonts w:ascii="Tahoma" w:eastAsia="Times New Roman" w:hAnsi="Tahoma" w:cs="Tahoma"/>
      <w:sz w:val="16"/>
      <w:szCs w:val="16"/>
      <w:lang w:val="pt-PT"/>
    </w:rPr>
  </w:style>
  <w:style w:type="character" w:styleId="Refdecomentrio">
    <w:name w:val="annotation reference"/>
    <w:basedOn w:val="Fontepargpadro"/>
    <w:uiPriority w:val="99"/>
    <w:semiHidden/>
    <w:unhideWhenUsed/>
    <w:rsid w:val="008C2107"/>
    <w:rPr>
      <w:sz w:val="16"/>
      <w:szCs w:val="16"/>
    </w:rPr>
  </w:style>
  <w:style w:type="paragraph" w:styleId="Textodecomentrio">
    <w:name w:val="annotation text"/>
    <w:basedOn w:val="Normal"/>
    <w:link w:val="TextodecomentrioChar"/>
    <w:uiPriority w:val="99"/>
    <w:semiHidden/>
    <w:unhideWhenUsed/>
    <w:rsid w:val="008C2107"/>
    <w:rPr>
      <w:sz w:val="20"/>
      <w:szCs w:val="20"/>
    </w:rPr>
  </w:style>
  <w:style w:type="character" w:customStyle="1" w:styleId="TextodecomentrioChar">
    <w:name w:val="Texto de comentário Char"/>
    <w:basedOn w:val="Fontepargpadro"/>
    <w:link w:val="Textodecomentrio"/>
    <w:uiPriority w:val="99"/>
    <w:semiHidden/>
    <w:rsid w:val="008C2107"/>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8C2107"/>
    <w:rPr>
      <w:b/>
      <w:bCs/>
    </w:rPr>
  </w:style>
  <w:style w:type="character" w:customStyle="1" w:styleId="AssuntodocomentrioChar">
    <w:name w:val="Assunto do comentário Char"/>
    <w:basedOn w:val="TextodecomentrioChar"/>
    <w:link w:val="Assuntodocomentrio"/>
    <w:uiPriority w:val="99"/>
    <w:semiHidden/>
    <w:rsid w:val="008C2107"/>
    <w:rPr>
      <w:rFonts w:ascii="Times New Roman" w:eastAsia="Times New Roman" w:hAnsi="Times New Roman" w:cs="Times New Roman"/>
      <w:b/>
      <w:bCs/>
      <w:sz w:val="20"/>
      <w:szCs w:val="20"/>
      <w:lang w:val="pt-PT"/>
    </w:rPr>
  </w:style>
  <w:style w:type="paragraph" w:styleId="Reviso">
    <w:name w:val="Revision"/>
    <w:hidden/>
    <w:uiPriority w:val="99"/>
    <w:semiHidden/>
    <w:rsid w:val="00366F2D"/>
    <w:pPr>
      <w:widowControl/>
      <w:autoSpaceDE/>
      <w:autoSpaceDN/>
    </w:pPr>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baetetuba.pa.gov.br/wp-content/uploads/2025/01/PLANO-LOCAL-DE-ACOES-CLIMATICAS__2024_0000001.pdf?utm_source=chatgpt.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9</Pages>
  <Words>2885</Words>
  <Characters>16479</Characters>
  <Application>Microsoft Office Word</Application>
  <DocSecurity>0</DocSecurity>
  <Lines>867</Lines>
  <Paragraphs>496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Lísias Faria</dc:creator>
  <cp:lastModifiedBy>Miriely Cristina</cp:lastModifiedBy>
  <cp:revision>7</cp:revision>
  <dcterms:created xsi:type="dcterms:W3CDTF">2025-10-31T17:16:00Z</dcterms:created>
  <dcterms:modified xsi:type="dcterms:W3CDTF">2025-10-31T19:07:00Z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