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949" w:rsidRPr="005C3452" w:rsidRDefault="00C92B3D" w:rsidP="00C92B3D">
      <w:pPr>
        <w:jc w:val="center"/>
        <w:rPr>
          <w:rFonts w:ascii="Arial" w:hAnsi="Arial" w:cs="Arial"/>
          <w:sz w:val="24"/>
          <w:szCs w:val="24"/>
        </w:rPr>
      </w:pPr>
      <w:r w:rsidRPr="005C3452">
        <w:rPr>
          <w:rFonts w:ascii="Arial" w:hAnsi="Arial" w:cs="Arial"/>
          <w:sz w:val="24"/>
          <w:szCs w:val="24"/>
        </w:rPr>
        <w:t xml:space="preserve">A superlotação do serviço de urgência e emergência de um hospital público no interior </w:t>
      </w:r>
      <w:r w:rsidR="00567889">
        <w:rPr>
          <w:rFonts w:ascii="Arial" w:hAnsi="Arial" w:cs="Arial"/>
          <w:sz w:val="24"/>
          <w:szCs w:val="24"/>
        </w:rPr>
        <w:t>d</w:t>
      </w:r>
      <w:r w:rsidRPr="005C3452">
        <w:rPr>
          <w:rFonts w:ascii="Arial" w:hAnsi="Arial" w:cs="Arial"/>
          <w:sz w:val="24"/>
          <w:szCs w:val="24"/>
        </w:rPr>
        <w:t>e Alagoas e estratégias de gestão</w:t>
      </w:r>
    </w:p>
    <w:p w:rsidR="004A6577" w:rsidRDefault="004A6577" w:rsidP="004A6577">
      <w:pPr>
        <w:ind w:left="4956"/>
        <w:jc w:val="right"/>
        <w:rPr>
          <w:rFonts w:ascii="Arial" w:hAnsi="Arial" w:cs="Arial"/>
          <w:sz w:val="20"/>
          <w:szCs w:val="20"/>
        </w:rPr>
      </w:pPr>
    </w:p>
    <w:p w:rsidR="00D46B64" w:rsidRPr="00E74A70" w:rsidRDefault="004A6577" w:rsidP="004A6577">
      <w:pPr>
        <w:spacing w:line="240" w:lineRule="auto"/>
        <w:ind w:left="4956"/>
        <w:jc w:val="both"/>
        <w:rPr>
          <w:rFonts w:ascii="Arial" w:hAnsi="Arial" w:cs="Arial"/>
          <w:sz w:val="20"/>
          <w:szCs w:val="20"/>
        </w:rPr>
      </w:pPr>
      <w:bookmarkStart w:id="0" w:name="_Hlk5201419"/>
      <w:r w:rsidRPr="00E74A70">
        <w:rPr>
          <w:rFonts w:ascii="Arial" w:hAnsi="Arial" w:cs="Arial"/>
          <w:sz w:val="20"/>
          <w:szCs w:val="20"/>
        </w:rPr>
        <w:t>Bibione Tercia de Oliveira Silva</w:t>
      </w:r>
    </w:p>
    <w:p w:rsidR="004A6577" w:rsidRPr="00E74A70" w:rsidRDefault="004A6577" w:rsidP="004A6577">
      <w:pPr>
        <w:spacing w:line="24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E74A70">
        <w:rPr>
          <w:rFonts w:ascii="Arial" w:hAnsi="Arial" w:cs="Arial"/>
          <w:sz w:val="20"/>
          <w:szCs w:val="20"/>
        </w:rPr>
        <w:t>Enfermeira. Especialista em Saúde Pública com ênfase na Saúde da Família (CESMAC). Pós-graduanda em Gestão Hospitalar (UNIASSELVI).</w:t>
      </w:r>
    </w:p>
    <w:p w:rsidR="004A6577" w:rsidRPr="00E74A70" w:rsidRDefault="004A6577" w:rsidP="004A6577">
      <w:pPr>
        <w:spacing w:line="24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E74A70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E74A7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bibioneterciajas@hotmail.com</w:t>
        </w:r>
      </w:hyperlink>
    </w:p>
    <w:p w:rsidR="00C92B3D" w:rsidRPr="00E74A70" w:rsidRDefault="00C92B3D" w:rsidP="00C92B3D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0"/>
      <w:bookmarkEnd w:id="1"/>
    </w:p>
    <w:p w:rsidR="00A64B3B" w:rsidRPr="00E74A70" w:rsidRDefault="001338EF" w:rsidP="009A2C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74A70">
        <w:rPr>
          <w:rFonts w:ascii="Arial" w:hAnsi="Arial" w:cs="Arial"/>
          <w:b/>
          <w:sz w:val="20"/>
          <w:szCs w:val="20"/>
        </w:rPr>
        <w:t>Introdução:</w:t>
      </w:r>
      <w:r w:rsidRPr="00E74A70">
        <w:rPr>
          <w:rFonts w:ascii="Arial" w:hAnsi="Arial" w:cs="Arial"/>
          <w:sz w:val="20"/>
          <w:szCs w:val="20"/>
        </w:rPr>
        <w:t xml:space="preserve"> Os serviços de urgência e emergência funcionam acima da capacidade de suporte, os quais funcionam 24 (vinte e quatro) horas por dia e atendem pacientes não absorvidos pela Atenção Básica</w:t>
      </w:r>
      <w:r w:rsidR="00CA717B" w:rsidRPr="00E74A70">
        <w:rPr>
          <w:rFonts w:ascii="Arial" w:hAnsi="Arial" w:cs="Arial"/>
          <w:sz w:val="20"/>
          <w:szCs w:val="20"/>
        </w:rPr>
        <w:t xml:space="preserve"> </w:t>
      </w:r>
      <w:r w:rsidRPr="00E74A70">
        <w:rPr>
          <w:rFonts w:ascii="Arial" w:hAnsi="Arial" w:cs="Arial"/>
          <w:sz w:val="20"/>
          <w:szCs w:val="20"/>
        </w:rPr>
        <w:t>e urgências sociais.</w:t>
      </w:r>
      <w:r w:rsidR="00F623A5" w:rsidRPr="00E74A70">
        <w:rPr>
          <w:rFonts w:ascii="Arial" w:hAnsi="Arial" w:cs="Arial"/>
          <w:sz w:val="20"/>
          <w:szCs w:val="20"/>
        </w:rPr>
        <w:t xml:space="preserve"> </w:t>
      </w:r>
      <w:bookmarkStart w:id="2" w:name="_Hlk5204162"/>
      <w:r w:rsidR="00F623A5" w:rsidRPr="00E74A70">
        <w:rPr>
          <w:rFonts w:ascii="Arial" w:hAnsi="Arial" w:cs="Arial"/>
          <w:b/>
          <w:sz w:val="20"/>
          <w:szCs w:val="20"/>
        </w:rPr>
        <w:t>Objetivo:</w:t>
      </w:r>
      <w:bookmarkEnd w:id="2"/>
      <w:r w:rsidR="00F623A5" w:rsidRPr="00E74A70">
        <w:rPr>
          <w:rFonts w:ascii="Arial" w:hAnsi="Arial" w:cs="Arial"/>
          <w:sz w:val="20"/>
          <w:szCs w:val="20"/>
        </w:rPr>
        <w:t xml:space="preserve"> Analisar a causa da superlotação no serviço de urgência e emergência de um hospital e algumas estratégias de gestão_ o Acolhimento com Classificação de Risco</w:t>
      </w:r>
      <w:r w:rsidR="007C5F73" w:rsidRPr="00E74A70">
        <w:rPr>
          <w:rFonts w:ascii="Arial" w:hAnsi="Arial" w:cs="Arial"/>
          <w:sz w:val="20"/>
          <w:szCs w:val="20"/>
        </w:rPr>
        <w:t xml:space="preserve"> (ACR)</w:t>
      </w:r>
      <w:r w:rsidR="00F623A5" w:rsidRPr="00E74A70">
        <w:rPr>
          <w:rFonts w:ascii="Arial" w:hAnsi="Arial" w:cs="Arial"/>
          <w:sz w:val="20"/>
          <w:szCs w:val="20"/>
        </w:rPr>
        <w:t>, o Kan ban _ a fim de acabar ou amenizar a mesma</w:t>
      </w:r>
      <w:bookmarkStart w:id="3" w:name="_Hlk5204315"/>
      <w:r w:rsidR="00F623A5" w:rsidRPr="00E74A70">
        <w:rPr>
          <w:rFonts w:ascii="Arial" w:hAnsi="Arial" w:cs="Arial"/>
          <w:sz w:val="20"/>
          <w:szCs w:val="20"/>
        </w:rPr>
        <w:t>.</w:t>
      </w:r>
      <w:r w:rsidR="00E877BE" w:rsidRPr="00E74A70">
        <w:rPr>
          <w:rFonts w:ascii="Arial" w:hAnsi="Arial" w:cs="Arial"/>
          <w:sz w:val="20"/>
          <w:szCs w:val="20"/>
        </w:rPr>
        <w:t xml:space="preserve"> </w:t>
      </w:r>
      <w:r w:rsidR="00E877BE" w:rsidRPr="00E74A70">
        <w:rPr>
          <w:rFonts w:ascii="Arial" w:hAnsi="Arial" w:cs="Arial"/>
          <w:b/>
          <w:sz w:val="20"/>
          <w:szCs w:val="20"/>
        </w:rPr>
        <w:t xml:space="preserve">Metodologia: </w:t>
      </w:r>
      <w:r w:rsidR="00C61F03" w:rsidRPr="00E74A70">
        <w:rPr>
          <w:rFonts w:ascii="Arial" w:hAnsi="Arial" w:cs="Arial"/>
          <w:sz w:val="20"/>
          <w:szCs w:val="20"/>
        </w:rPr>
        <w:t>Trata-se de um</w:t>
      </w:r>
      <w:bookmarkEnd w:id="3"/>
      <w:r w:rsidR="00C61F03" w:rsidRPr="00E74A70">
        <w:rPr>
          <w:rFonts w:ascii="Arial" w:hAnsi="Arial" w:cs="Arial"/>
          <w:sz w:val="20"/>
          <w:szCs w:val="20"/>
        </w:rPr>
        <w:t xml:space="preserve"> projeto de pesquisa para </w:t>
      </w:r>
      <w:r w:rsidR="001D1AAA" w:rsidRPr="00E74A70">
        <w:rPr>
          <w:rFonts w:ascii="Arial" w:hAnsi="Arial" w:cs="Arial"/>
          <w:sz w:val="20"/>
          <w:szCs w:val="20"/>
        </w:rPr>
        <w:t xml:space="preserve">elaboração do Trabalho de Conclusão do Curso em Pós-graduação </w:t>
      </w:r>
      <w:r w:rsidR="001D1AAA" w:rsidRPr="00E74A70">
        <w:rPr>
          <w:rFonts w:ascii="Arial" w:hAnsi="Arial" w:cs="Arial"/>
          <w:i/>
          <w:sz w:val="20"/>
          <w:szCs w:val="20"/>
        </w:rPr>
        <w:t>latu sensu</w:t>
      </w:r>
      <w:r w:rsidR="001D1AAA" w:rsidRPr="00E74A70">
        <w:rPr>
          <w:rFonts w:ascii="Arial" w:hAnsi="Arial" w:cs="Arial"/>
          <w:sz w:val="20"/>
          <w:szCs w:val="20"/>
        </w:rPr>
        <w:t xml:space="preserve"> em Gestão Hospitalar, o qual através da observação nos plantões de 24 (vinte e quatro) horas, como Enfermeira assistencial plantonista, em um hospital de pequeno porte e público de um município do interior do Estado de Alagoas, pode-se verificar por meio dos problemas a</w:t>
      </w:r>
      <w:r w:rsidR="00C50757" w:rsidRPr="00E74A70">
        <w:rPr>
          <w:rFonts w:ascii="Arial" w:hAnsi="Arial" w:cs="Arial"/>
          <w:sz w:val="20"/>
          <w:szCs w:val="20"/>
        </w:rPr>
        <w:t>s</w:t>
      </w:r>
      <w:r w:rsidR="001D1AAA" w:rsidRPr="00E74A70">
        <w:rPr>
          <w:rFonts w:ascii="Arial" w:hAnsi="Arial" w:cs="Arial"/>
          <w:sz w:val="20"/>
          <w:szCs w:val="20"/>
        </w:rPr>
        <w:t xml:space="preserve"> causa</w:t>
      </w:r>
      <w:r w:rsidR="00C50757" w:rsidRPr="00E74A70">
        <w:rPr>
          <w:rFonts w:ascii="Arial" w:hAnsi="Arial" w:cs="Arial"/>
          <w:sz w:val="20"/>
          <w:szCs w:val="20"/>
        </w:rPr>
        <w:t>s</w:t>
      </w:r>
      <w:r w:rsidR="001D1AAA" w:rsidRPr="00E74A70">
        <w:rPr>
          <w:rFonts w:ascii="Arial" w:hAnsi="Arial" w:cs="Arial"/>
          <w:sz w:val="20"/>
          <w:szCs w:val="20"/>
        </w:rPr>
        <w:t xml:space="preserve"> da superlotação</w:t>
      </w:r>
      <w:r w:rsidR="00A339FE" w:rsidRPr="00E74A70">
        <w:rPr>
          <w:rFonts w:ascii="Arial" w:hAnsi="Arial" w:cs="Arial"/>
          <w:sz w:val="20"/>
          <w:szCs w:val="20"/>
        </w:rPr>
        <w:t xml:space="preserve">. </w:t>
      </w:r>
      <w:bookmarkStart w:id="4" w:name="_Hlk5204675"/>
      <w:r w:rsidR="00FB3C23" w:rsidRPr="00E74A70">
        <w:rPr>
          <w:rFonts w:ascii="Arial" w:hAnsi="Arial" w:cs="Arial"/>
          <w:b/>
          <w:sz w:val="20"/>
          <w:szCs w:val="20"/>
        </w:rPr>
        <w:t>Discussão/Resultados:</w:t>
      </w:r>
      <w:r w:rsidR="001D1AAA" w:rsidRPr="00E74A70">
        <w:rPr>
          <w:rFonts w:ascii="Arial" w:hAnsi="Arial" w:cs="Arial"/>
          <w:sz w:val="20"/>
          <w:szCs w:val="20"/>
        </w:rPr>
        <w:t xml:space="preserve"> </w:t>
      </w:r>
      <w:bookmarkEnd w:id="4"/>
      <w:r w:rsidR="00854D17" w:rsidRPr="00E74A70">
        <w:rPr>
          <w:rFonts w:ascii="Arial" w:hAnsi="Arial" w:cs="Arial"/>
          <w:sz w:val="20"/>
          <w:szCs w:val="20"/>
        </w:rPr>
        <w:t xml:space="preserve">As causas e consequências da superlotação geram forte impacto sobre a gestão clínica e a qualidade do atendimento, ocasionando um retardo neste ao paciente, o qual pode aumentar o risco de mortalidade. O acesso a Atenção Básica é desorganizado e ocorre baixa resolutividade. Quando as Unidades Básicas de Saúde (UBS) não funcionam a demanda aumenta ainda mais no hospital, mesmo as UBS funcionando há muitos atendimentos durante cada plantão, a grande maioria dos atendimentos, isto é, 90% dos mesmos não são urgências/emergências, pacientes e/ou acompanhantes reclamam da demora no atendimento e não há Acolhimento com classificação de risco. </w:t>
      </w:r>
      <w:bookmarkStart w:id="5" w:name="_Hlk5206253"/>
      <w:r w:rsidR="00A7401B" w:rsidRPr="00E74A70">
        <w:rPr>
          <w:rFonts w:ascii="Arial" w:hAnsi="Arial" w:cs="Arial"/>
          <w:b/>
          <w:sz w:val="20"/>
          <w:szCs w:val="20"/>
        </w:rPr>
        <w:t>Conclusão:</w:t>
      </w:r>
      <w:bookmarkEnd w:id="5"/>
      <w:r w:rsidR="008F7B41" w:rsidRPr="00E74A70">
        <w:rPr>
          <w:rFonts w:ascii="Arial" w:hAnsi="Arial" w:cs="Arial"/>
          <w:sz w:val="20"/>
          <w:szCs w:val="20"/>
        </w:rPr>
        <w:t xml:space="preserve"> </w:t>
      </w:r>
      <w:r w:rsidR="009F5E48" w:rsidRPr="00E74A70">
        <w:rPr>
          <w:rFonts w:ascii="Arial" w:hAnsi="Arial" w:cs="Arial"/>
          <w:sz w:val="20"/>
          <w:szCs w:val="20"/>
        </w:rPr>
        <w:t xml:space="preserve">A superlotação </w:t>
      </w:r>
      <w:r w:rsidR="007C5F73" w:rsidRPr="00E74A70">
        <w:rPr>
          <w:rFonts w:ascii="Arial" w:hAnsi="Arial" w:cs="Arial"/>
          <w:sz w:val="20"/>
          <w:szCs w:val="20"/>
        </w:rPr>
        <w:t>pode acabar ou amenizar por meio das ferramentas de gestão</w:t>
      </w:r>
      <w:r w:rsidR="00092698" w:rsidRPr="00E74A70">
        <w:rPr>
          <w:rFonts w:ascii="Arial" w:hAnsi="Arial" w:cs="Arial"/>
          <w:sz w:val="20"/>
          <w:szCs w:val="20"/>
        </w:rPr>
        <w:t>;</w:t>
      </w:r>
      <w:r w:rsidR="007C5F73" w:rsidRPr="00E74A70">
        <w:rPr>
          <w:rFonts w:ascii="Arial" w:hAnsi="Arial" w:cs="Arial"/>
          <w:sz w:val="20"/>
          <w:szCs w:val="20"/>
        </w:rPr>
        <w:t xml:space="preserve"> </w:t>
      </w:r>
      <w:r w:rsidR="00092698" w:rsidRPr="00E74A70">
        <w:rPr>
          <w:rFonts w:ascii="Arial" w:hAnsi="Arial" w:cs="Arial"/>
          <w:sz w:val="20"/>
          <w:szCs w:val="20"/>
        </w:rPr>
        <w:t xml:space="preserve">o </w:t>
      </w:r>
      <w:r w:rsidR="007C5F73" w:rsidRPr="00E74A70">
        <w:rPr>
          <w:rFonts w:ascii="Arial" w:hAnsi="Arial" w:cs="Arial"/>
          <w:sz w:val="20"/>
          <w:szCs w:val="20"/>
        </w:rPr>
        <w:t xml:space="preserve">ACR e Kan ban, educação permanente com os profissionais na utilização das mesmas, </w:t>
      </w:r>
      <w:r w:rsidR="00092698" w:rsidRPr="00E74A70">
        <w:rPr>
          <w:rFonts w:ascii="Arial" w:hAnsi="Arial" w:cs="Arial"/>
          <w:sz w:val="20"/>
          <w:szCs w:val="20"/>
        </w:rPr>
        <w:t>educação</w:t>
      </w:r>
      <w:r w:rsidR="007C5F73" w:rsidRPr="00E74A70">
        <w:rPr>
          <w:rFonts w:ascii="Arial" w:hAnsi="Arial" w:cs="Arial"/>
          <w:sz w:val="20"/>
          <w:szCs w:val="20"/>
        </w:rPr>
        <w:t xml:space="preserve"> </w:t>
      </w:r>
      <w:r w:rsidR="00092698" w:rsidRPr="00E74A70">
        <w:rPr>
          <w:rFonts w:ascii="Arial" w:hAnsi="Arial" w:cs="Arial"/>
          <w:sz w:val="20"/>
          <w:szCs w:val="20"/>
        </w:rPr>
        <w:t>d</w:t>
      </w:r>
      <w:r w:rsidR="007C5F73" w:rsidRPr="00E74A70">
        <w:rPr>
          <w:rFonts w:ascii="Arial" w:hAnsi="Arial" w:cs="Arial"/>
          <w:sz w:val="20"/>
          <w:szCs w:val="20"/>
        </w:rPr>
        <w:t>a clientela na busca pelo serviço de saúde co</w:t>
      </w:r>
      <w:r w:rsidR="00092698" w:rsidRPr="00E74A70">
        <w:rPr>
          <w:rFonts w:ascii="Arial" w:hAnsi="Arial" w:cs="Arial"/>
          <w:sz w:val="20"/>
          <w:szCs w:val="20"/>
        </w:rPr>
        <w:t>nforme</w:t>
      </w:r>
      <w:r w:rsidR="007C5F73" w:rsidRPr="00E74A70">
        <w:rPr>
          <w:rFonts w:ascii="Arial" w:hAnsi="Arial" w:cs="Arial"/>
          <w:sz w:val="20"/>
          <w:szCs w:val="20"/>
        </w:rPr>
        <w:t xml:space="preserve"> o caso</w:t>
      </w:r>
      <w:r w:rsidR="00CA717B" w:rsidRPr="00E74A70">
        <w:rPr>
          <w:rFonts w:ascii="Arial" w:hAnsi="Arial" w:cs="Arial"/>
          <w:sz w:val="20"/>
          <w:szCs w:val="20"/>
        </w:rPr>
        <w:t xml:space="preserve"> e </w:t>
      </w:r>
      <w:r w:rsidR="00D078EB" w:rsidRPr="00E74A70">
        <w:rPr>
          <w:rFonts w:ascii="Arial" w:hAnsi="Arial" w:cs="Arial"/>
          <w:sz w:val="20"/>
          <w:szCs w:val="20"/>
        </w:rPr>
        <w:t>aumento na</w:t>
      </w:r>
      <w:r w:rsidR="00CA717B" w:rsidRPr="00E74A70">
        <w:rPr>
          <w:rFonts w:ascii="Arial" w:hAnsi="Arial" w:cs="Arial"/>
          <w:sz w:val="20"/>
          <w:szCs w:val="20"/>
        </w:rPr>
        <w:t xml:space="preserve"> </w:t>
      </w:r>
      <w:r w:rsidR="009708B7" w:rsidRPr="00E74A70">
        <w:rPr>
          <w:rFonts w:ascii="Arial" w:hAnsi="Arial" w:cs="Arial"/>
          <w:sz w:val="20"/>
          <w:szCs w:val="20"/>
        </w:rPr>
        <w:t>cobertura</w:t>
      </w:r>
      <w:r w:rsidR="00CA717B" w:rsidRPr="00E74A70">
        <w:rPr>
          <w:rFonts w:ascii="Arial" w:hAnsi="Arial" w:cs="Arial"/>
          <w:sz w:val="20"/>
          <w:szCs w:val="20"/>
        </w:rPr>
        <w:t xml:space="preserve"> da A</w:t>
      </w:r>
      <w:r w:rsidR="009708B7" w:rsidRPr="00E74A70">
        <w:rPr>
          <w:rFonts w:ascii="Arial" w:hAnsi="Arial" w:cs="Arial"/>
          <w:sz w:val="20"/>
          <w:szCs w:val="20"/>
        </w:rPr>
        <w:t>tenção Primária à Saúde com mais resolutividade.</w:t>
      </w:r>
      <w:r w:rsidR="00096271" w:rsidRPr="00E74A70">
        <w:rPr>
          <w:rFonts w:ascii="Arial" w:hAnsi="Arial" w:cs="Arial"/>
          <w:sz w:val="20"/>
          <w:szCs w:val="20"/>
        </w:rPr>
        <w:t xml:space="preserve"> </w:t>
      </w:r>
    </w:p>
    <w:p w:rsidR="00584EB1" w:rsidRPr="00E74A70" w:rsidRDefault="00584EB1" w:rsidP="009A2C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74A70">
        <w:rPr>
          <w:rFonts w:ascii="Arial" w:hAnsi="Arial" w:cs="Arial"/>
          <w:b/>
          <w:sz w:val="20"/>
          <w:szCs w:val="20"/>
        </w:rPr>
        <w:t>Palavras-chave:</w:t>
      </w:r>
      <w:r w:rsidRPr="00E74A70">
        <w:rPr>
          <w:rFonts w:ascii="Arial" w:hAnsi="Arial" w:cs="Arial"/>
          <w:sz w:val="20"/>
          <w:szCs w:val="20"/>
        </w:rPr>
        <w:t xml:space="preserve"> Superlotação Hospitalar. Gestão Hospitalar. Otimização Hospitalar.</w:t>
      </w:r>
    </w:p>
    <w:p w:rsidR="00605ABC" w:rsidRPr="00E74A70" w:rsidRDefault="00605ABC" w:rsidP="00584EB1">
      <w:pPr>
        <w:jc w:val="both"/>
        <w:rPr>
          <w:rFonts w:ascii="Arial" w:hAnsi="Arial" w:cs="Arial"/>
          <w:b/>
          <w:sz w:val="20"/>
          <w:szCs w:val="20"/>
        </w:rPr>
      </w:pPr>
      <w:r w:rsidRPr="00E74A70">
        <w:rPr>
          <w:rFonts w:ascii="Arial" w:hAnsi="Arial" w:cs="Arial"/>
          <w:b/>
          <w:sz w:val="20"/>
          <w:szCs w:val="20"/>
        </w:rPr>
        <w:t>Principais Referências:</w:t>
      </w:r>
    </w:p>
    <w:p w:rsidR="00605ABC" w:rsidRPr="00E74A70" w:rsidRDefault="00605ABC" w:rsidP="00605ABC">
      <w:pPr>
        <w:pStyle w:val="Default"/>
        <w:jc w:val="both"/>
        <w:rPr>
          <w:color w:val="auto"/>
          <w:sz w:val="20"/>
          <w:szCs w:val="20"/>
        </w:rPr>
      </w:pPr>
      <w:r w:rsidRPr="00E74A70">
        <w:rPr>
          <w:sz w:val="20"/>
          <w:szCs w:val="20"/>
        </w:rPr>
        <w:t xml:space="preserve">DINIZ, Jéssica Siqueira; FERREIRA, Keliane da silva. Superlotação nos serviços hospitalares de urgência. Disponível em: &lt; </w:t>
      </w:r>
      <w:hyperlink r:id="rId6" w:history="1">
        <w:r w:rsidRPr="00E74A70">
          <w:rPr>
            <w:rStyle w:val="Hyperlink"/>
            <w:color w:val="auto"/>
            <w:sz w:val="20"/>
            <w:szCs w:val="20"/>
            <w:u w:val="none"/>
          </w:rPr>
          <w:t>http://openrit.grupotiradentes.com/xmlui/handle/set/934</w:t>
        </w:r>
      </w:hyperlink>
      <w:r w:rsidRPr="00E74A70">
        <w:rPr>
          <w:color w:val="auto"/>
          <w:sz w:val="20"/>
          <w:szCs w:val="20"/>
        </w:rPr>
        <w:t xml:space="preserve">&gt;. Acesso em: 28/03/2019. </w:t>
      </w:r>
    </w:p>
    <w:p w:rsidR="00605ABC" w:rsidRPr="00E74A70" w:rsidRDefault="00605ABC" w:rsidP="00605ABC">
      <w:pPr>
        <w:pStyle w:val="Default"/>
        <w:jc w:val="both"/>
        <w:rPr>
          <w:sz w:val="20"/>
          <w:szCs w:val="20"/>
        </w:rPr>
      </w:pPr>
    </w:p>
    <w:p w:rsidR="00605ABC" w:rsidRPr="00E74A70" w:rsidRDefault="00605ABC" w:rsidP="00605ABC">
      <w:pPr>
        <w:pStyle w:val="Default"/>
        <w:jc w:val="both"/>
        <w:rPr>
          <w:bCs/>
          <w:sz w:val="20"/>
          <w:szCs w:val="20"/>
        </w:rPr>
      </w:pPr>
      <w:r w:rsidRPr="00E74A70">
        <w:rPr>
          <w:sz w:val="20"/>
          <w:szCs w:val="20"/>
        </w:rPr>
        <w:t>OLIVEIRA, Gabriela Silva et al.</w:t>
      </w:r>
      <w:r w:rsidRPr="00E74A70">
        <w:rPr>
          <w:color w:val="auto"/>
          <w:sz w:val="20"/>
          <w:szCs w:val="20"/>
        </w:rPr>
        <w:t xml:space="preserve"> </w:t>
      </w:r>
      <w:r w:rsidRPr="00E74A70">
        <w:rPr>
          <w:bCs/>
          <w:sz w:val="20"/>
          <w:szCs w:val="20"/>
        </w:rPr>
        <w:t xml:space="preserve">Superlotação das urgências e estratégias de gestão de crise: uma revisão de literatura. </w:t>
      </w:r>
      <w:r w:rsidRPr="00E74A70">
        <w:rPr>
          <w:b/>
          <w:bCs/>
          <w:sz w:val="20"/>
          <w:szCs w:val="20"/>
        </w:rPr>
        <w:t>Cadernos de Graduação</w:t>
      </w:r>
      <w:r w:rsidRPr="00E74A70">
        <w:rPr>
          <w:bCs/>
          <w:sz w:val="20"/>
          <w:szCs w:val="20"/>
        </w:rPr>
        <w:t>, v. 4, n. 2 - Aracaju-SE. 2017.</w:t>
      </w:r>
    </w:p>
    <w:p w:rsidR="00605ABC" w:rsidRPr="00E74A70" w:rsidRDefault="00605ABC" w:rsidP="00605ABC">
      <w:pPr>
        <w:pStyle w:val="Default"/>
        <w:jc w:val="both"/>
        <w:rPr>
          <w:sz w:val="20"/>
          <w:szCs w:val="20"/>
        </w:rPr>
      </w:pPr>
    </w:p>
    <w:p w:rsidR="00605ABC" w:rsidRPr="00E74A70" w:rsidRDefault="00605ABC" w:rsidP="00605ABC">
      <w:pPr>
        <w:pStyle w:val="Default"/>
        <w:jc w:val="both"/>
        <w:rPr>
          <w:sz w:val="20"/>
          <w:szCs w:val="20"/>
        </w:rPr>
      </w:pPr>
      <w:r w:rsidRPr="00E74A70">
        <w:rPr>
          <w:sz w:val="20"/>
          <w:szCs w:val="20"/>
        </w:rPr>
        <w:t>SILVA, Ana Carolina Ribeiro. Gestão pública hospitalar: estudo de caso do serviço de urgência e emergência de um Hospital de Grande Porte do Distrito. Brasília-DF, 2017.</w:t>
      </w:r>
    </w:p>
    <w:p w:rsidR="00605ABC" w:rsidRPr="00E74A70" w:rsidRDefault="00605ABC" w:rsidP="00605AB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84EB1" w:rsidRPr="00605ABC" w:rsidRDefault="00584EB1" w:rsidP="00605AB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54D17" w:rsidRPr="001B6F1B" w:rsidRDefault="00854D17" w:rsidP="00854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B3D" w:rsidRPr="00C61F03" w:rsidRDefault="00C92B3D" w:rsidP="00C92B3D">
      <w:pPr>
        <w:jc w:val="both"/>
      </w:pPr>
    </w:p>
    <w:sectPr w:rsidR="00C92B3D" w:rsidRPr="00C61F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A2C0E"/>
    <w:multiLevelType w:val="hybridMultilevel"/>
    <w:tmpl w:val="5082E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71811"/>
    <w:multiLevelType w:val="hybridMultilevel"/>
    <w:tmpl w:val="6ED0922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3D"/>
    <w:rsid w:val="00092698"/>
    <w:rsid w:val="00096271"/>
    <w:rsid w:val="001338EF"/>
    <w:rsid w:val="001D1AAA"/>
    <w:rsid w:val="002D4D79"/>
    <w:rsid w:val="00313F34"/>
    <w:rsid w:val="003C5A18"/>
    <w:rsid w:val="004A6577"/>
    <w:rsid w:val="005304D2"/>
    <w:rsid w:val="00567889"/>
    <w:rsid w:val="00584EB1"/>
    <w:rsid w:val="005C3452"/>
    <w:rsid w:val="00605ABC"/>
    <w:rsid w:val="00642864"/>
    <w:rsid w:val="00680789"/>
    <w:rsid w:val="006E67B3"/>
    <w:rsid w:val="007C5F73"/>
    <w:rsid w:val="00854D17"/>
    <w:rsid w:val="00876949"/>
    <w:rsid w:val="008F7B41"/>
    <w:rsid w:val="009708B7"/>
    <w:rsid w:val="009A2C32"/>
    <w:rsid w:val="009F5E48"/>
    <w:rsid w:val="00A339FE"/>
    <w:rsid w:val="00A62E5C"/>
    <w:rsid w:val="00A64B3B"/>
    <w:rsid w:val="00A7401B"/>
    <w:rsid w:val="00BB3054"/>
    <w:rsid w:val="00BC5A6E"/>
    <w:rsid w:val="00C50757"/>
    <w:rsid w:val="00C61F03"/>
    <w:rsid w:val="00C92B3D"/>
    <w:rsid w:val="00CA717B"/>
    <w:rsid w:val="00CC5F11"/>
    <w:rsid w:val="00D078EB"/>
    <w:rsid w:val="00D46B64"/>
    <w:rsid w:val="00D964F9"/>
    <w:rsid w:val="00E74A70"/>
    <w:rsid w:val="00E877BE"/>
    <w:rsid w:val="00F623A5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23F2"/>
  <w15:chartTrackingRefBased/>
  <w15:docId w15:val="{FE1A9A04-FE73-48BE-B2E8-D2E3BBAD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4D17"/>
    <w:pPr>
      <w:ind w:left="720"/>
      <w:contextualSpacing/>
    </w:pPr>
  </w:style>
  <w:style w:type="paragraph" w:customStyle="1" w:styleId="Default">
    <w:name w:val="Default"/>
    <w:rsid w:val="00605A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05AB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rit.grupotiradentes.com/xmlui/handle/set/934" TargetMode="External"/><Relationship Id="rId5" Type="http://schemas.openxmlformats.org/officeDocument/2006/relationships/hyperlink" Target="mailto:bibioneterciaja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38</cp:revision>
  <dcterms:created xsi:type="dcterms:W3CDTF">2019-04-03T00:18:00Z</dcterms:created>
  <dcterms:modified xsi:type="dcterms:W3CDTF">2019-04-14T13:44:00Z</dcterms:modified>
</cp:coreProperties>
</file>