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F943" w14:textId="77777777" w:rsidR="008E660C" w:rsidRDefault="008E660C" w:rsidP="000F10C2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3BF5EF1E" w14:textId="3E0B8F16" w:rsidR="000F10C2" w:rsidRDefault="008E660C" w:rsidP="000F10C2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8E660C">
        <w:rPr>
          <w:b/>
          <w:sz w:val="24"/>
          <w:szCs w:val="24"/>
        </w:rPr>
        <w:t>A INTERSEÇÃO ENTRE ENSINO DE CIÊNCIAS</w:t>
      </w:r>
      <w:r>
        <w:rPr>
          <w:b/>
          <w:sz w:val="24"/>
          <w:szCs w:val="24"/>
        </w:rPr>
        <w:t xml:space="preserve">, </w:t>
      </w:r>
      <w:r w:rsidRPr="008E660C">
        <w:rPr>
          <w:b/>
          <w:sz w:val="24"/>
          <w:szCs w:val="24"/>
        </w:rPr>
        <w:t xml:space="preserve"> EDUCAÇÃO AMBIENTAL</w:t>
      </w:r>
      <w:r>
        <w:rPr>
          <w:b/>
          <w:sz w:val="24"/>
          <w:szCs w:val="24"/>
        </w:rPr>
        <w:t xml:space="preserve"> E </w:t>
      </w:r>
      <w:r w:rsidRPr="008E660C">
        <w:rPr>
          <w:b/>
          <w:sz w:val="24"/>
          <w:szCs w:val="24"/>
        </w:rPr>
        <w:t>PRÁTICAS PEDAGÓGICAS</w:t>
      </w:r>
    </w:p>
    <w:p w14:paraId="7984E9AA" w14:textId="77777777" w:rsidR="000F10C2" w:rsidRDefault="000F10C2" w:rsidP="000F10C2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03C48B1" w14:textId="77777777" w:rsidR="000F10C2" w:rsidRDefault="000F10C2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7B05289F" w14:textId="474F9554" w:rsidR="000F10C2" w:rsidRPr="007E451F" w:rsidRDefault="000F10C2" w:rsidP="000F10C2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</w:t>
      </w:r>
      <w:r w:rsidRPr="007E451F">
        <w:rPr>
          <w:sz w:val="24"/>
          <w:szCs w:val="24"/>
        </w:rPr>
        <w:t>Alzira Almeida de Araujo</w:t>
      </w:r>
      <w:r w:rsidR="008E660C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; </w:t>
      </w:r>
      <w:r w:rsidRPr="007E451F">
        <w:rPr>
          <w:sz w:val="24"/>
          <w:szCs w:val="24"/>
        </w:rPr>
        <w:t>Edjanne Lorena da Silva de Souza de Lima</w:t>
      </w:r>
      <w:r w:rsidR="008E660C">
        <w:rPr>
          <w:sz w:val="24"/>
          <w:szCs w:val="24"/>
          <w:vertAlign w:val="superscript"/>
        </w:rPr>
        <w:t>2</w:t>
      </w:r>
      <w:r w:rsidRPr="007E451F">
        <w:rPr>
          <w:sz w:val="24"/>
          <w:szCs w:val="24"/>
        </w:rPr>
        <w:t xml:space="preserve">; </w:t>
      </w:r>
      <w:r w:rsidR="008E660C" w:rsidRPr="009814E4">
        <w:rPr>
          <w:sz w:val="24"/>
          <w:szCs w:val="24"/>
        </w:rPr>
        <w:t>Gleyce Pinto Girard</w:t>
      </w:r>
      <w:r w:rsidR="008E660C">
        <w:rPr>
          <w:sz w:val="24"/>
          <w:szCs w:val="24"/>
          <w:vertAlign w:val="superscript"/>
        </w:rPr>
        <w:t>3</w:t>
      </w:r>
      <w:r w:rsidRPr="007E451F">
        <w:rPr>
          <w:sz w:val="24"/>
          <w:szCs w:val="24"/>
        </w:rPr>
        <w:t xml:space="preserve">; </w:t>
      </w:r>
      <w:r w:rsidR="008E660C" w:rsidRPr="007E451F">
        <w:rPr>
          <w:sz w:val="24"/>
          <w:szCs w:val="24"/>
        </w:rPr>
        <w:t xml:space="preserve">Jairle da Costa </w:t>
      </w:r>
      <w:r w:rsidR="008E660C" w:rsidRPr="008E660C">
        <w:rPr>
          <w:sz w:val="24"/>
          <w:szCs w:val="24"/>
        </w:rPr>
        <w:t>Oliveira</w:t>
      </w:r>
      <w:r w:rsidR="008E660C">
        <w:rPr>
          <w:sz w:val="24"/>
          <w:szCs w:val="24"/>
          <w:vertAlign w:val="superscript"/>
        </w:rPr>
        <w:t>4</w:t>
      </w:r>
      <w:r w:rsidR="008E660C">
        <w:rPr>
          <w:sz w:val="24"/>
          <w:szCs w:val="24"/>
        </w:rPr>
        <w:t xml:space="preserve">; </w:t>
      </w:r>
      <w:r w:rsidRPr="008E660C">
        <w:rPr>
          <w:sz w:val="24"/>
          <w:szCs w:val="24"/>
          <w:u w:val="single"/>
        </w:rPr>
        <w:t>Altem</w:t>
      </w:r>
      <w:r w:rsidRPr="007E451F">
        <w:rPr>
          <w:sz w:val="24"/>
          <w:szCs w:val="24"/>
          <w:u w:val="single"/>
        </w:rPr>
        <w:t xml:space="preserve"> Nascimento Pontes</w:t>
      </w:r>
      <w:r w:rsidR="00B0185E">
        <w:rPr>
          <w:sz w:val="24"/>
          <w:szCs w:val="24"/>
          <w:vertAlign w:val="superscript"/>
        </w:rPr>
        <w:t>5</w:t>
      </w:r>
      <w:r w:rsidRPr="007E451F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</w:t>
      </w:r>
    </w:p>
    <w:p w14:paraId="0FF4645C" w14:textId="77777777" w:rsidR="000F10C2" w:rsidRPr="007E451F" w:rsidRDefault="000F10C2" w:rsidP="000F10C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DBAD5FF" w14:textId="77777777" w:rsidR="000F10C2" w:rsidRDefault="000F10C2" w:rsidP="000F10C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7E451F">
        <w:rPr>
          <w:sz w:val="24"/>
          <w:szCs w:val="24"/>
          <w:vertAlign w:val="superscript"/>
        </w:rPr>
        <w:t>1</w:t>
      </w:r>
      <w:r w:rsidRPr="00616555">
        <w:rPr>
          <w:sz w:val="24"/>
          <w:szCs w:val="24"/>
        </w:rPr>
        <w:t xml:space="preserve"> </w:t>
      </w:r>
      <w:r w:rsidRPr="007E451F">
        <w:rPr>
          <w:sz w:val="24"/>
          <w:szCs w:val="24"/>
        </w:rPr>
        <w:t>Doutor</w:t>
      </w:r>
      <w:r>
        <w:rPr>
          <w:sz w:val="24"/>
          <w:szCs w:val="24"/>
        </w:rPr>
        <w:t>anda</w:t>
      </w:r>
      <w:r w:rsidRPr="007E451F">
        <w:rPr>
          <w:sz w:val="24"/>
          <w:szCs w:val="24"/>
        </w:rPr>
        <w:t xml:space="preserve"> em Ciências Ambientais. Universidade </w:t>
      </w:r>
      <w:r>
        <w:rPr>
          <w:sz w:val="24"/>
          <w:szCs w:val="24"/>
        </w:rPr>
        <w:t>do Estado do Pará</w:t>
      </w:r>
      <w:r w:rsidRPr="007E451F">
        <w:rPr>
          <w:sz w:val="24"/>
          <w:szCs w:val="24"/>
        </w:rPr>
        <w:t>.</w:t>
      </w:r>
    </w:p>
    <w:p w14:paraId="73B0506E" w14:textId="44F99969" w:rsidR="000F10C2" w:rsidRDefault="000F10C2" w:rsidP="000F10C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2E4222">
        <w:rPr>
          <w:sz w:val="24"/>
          <w:szCs w:val="24"/>
        </w:rPr>
        <w:fldChar w:fldCharType="begin"/>
      </w:r>
      <w:r w:rsidR="002E4222">
        <w:rPr>
          <w:sz w:val="24"/>
          <w:szCs w:val="24"/>
        </w:rPr>
        <w:instrText>HYPERLINK "mailto:alziraaraujoalmeida@hotmail.com"</w:instrText>
      </w:r>
      <w:r w:rsidR="002E4222">
        <w:rPr>
          <w:sz w:val="24"/>
          <w:szCs w:val="24"/>
        </w:rPr>
      </w:r>
      <w:r w:rsidR="002E4222">
        <w:rPr>
          <w:sz w:val="24"/>
          <w:szCs w:val="24"/>
        </w:rPr>
        <w:fldChar w:fldCharType="separate"/>
      </w:r>
      <w:r w:rsidR="002E4222" w:rsidRPr="004C1CAE">
        <w:rPr>
          <w:rStyle w:val="Hyperlink"/>
          <w:sz w:val="24"/>
          <w:szCs w:val="24"/>
        </w:rPr>
        <w:t>alziraaraujoalmeida@hotmail.com</w:t>
      </w:r>
      <w:r w:rsidR="002E4222">
        <w:rPr>
          <w:sz w:val="24"/>
          <w:szCs w:val="24"/>
        </w:rPr>
        <w:fldChar w:fldCharType="end"/>
      </w:r>
    </w:p>
    <w:p w14:paraId="7E7645AD" w14:textId="5F1D0E4E" w:rsidR="002E4222" w:rsidRDefault="00B0185E" w:rsidP="002E422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2E4222" w:rsidRPr="007E451F">
        <w:rPr>
          <w:sz w:val="24"/>
          <w:szCs w:val="24"/>
        </w:rPr>
        <w:t>Graduada em Letras Língua Portuguesa. Universidade Pitágoras Anhanguera.</w:t>
      </w:r>
    </w:p>
    <w:p w14:paraId="4E0A8006" w14:textId="2F1D7C4A" w:rsidR="000F10C2" w:rsidRPr="00616555" w:rsidRDefault="00B0185E" w:rsidP="000F10C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0F10C2" w:rsidRPr="007E451F">
        <w:rPr>
          <w:sz w:val="24"/>
          <w:szCs w:val="24"/>
          <w:vertAlign w:val="superscript"/>
        </w:rPr>
        <w:t xml:space="preserve"> </w:t>
      </w:r>
      <w:r w:rsidR="000F10C2" w:rsidRPr="007E451F">
        <w:rPr>
          <w:sz w:val="24"/>
          <w:szCs w:val="24"/>
        </w:rPr>
        <w:t xml:space="preserve">Doutora em Ciências Ambientais. Universidade </w:t>
      </w:r>
      <w:r w:rsidR="000F10C2">
        <w:rPr>
          <w:sz w:val="24"/>
          <w:szCs w:val="24"/>
        </w:rPr>
        <w:t>do Estado do Pará</w:t>
      </w:r>
      <w:r w:rsidR="000F10C2" w:rsidRPr="007E451F">
        <w:rPr>
          <w:sz w:val="24"/>
          <w:szCs w:val="24"/>
        </w:rPr>
        <w:t>.</w:t>
      </w:r>
    </w:p>
    <w:p w14:paraId="561FFB1E" w14:textId="05FC43B7" w:rsidR="00B0185E" w:rsidRDefault="00B0185E" w:rsidP="000F10C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</w:t>
      </w:r>
      <w:r w:rsidRPr="007E451F">
        <w:rPr>
          <w:sz w:val="24"/>
          <w:szCs w:val="24"/>
        </w:rPr>
        <w:t>Biolog</w:t>
      </w:r>
      <w:r>
        <w:rPr>
          <w:sz w:val="24"/>
          <w:szCs w:val="24"/>
        </w:rPr>
        <w:t>a</w:t>
      </w:r>
      <w:r w:rsidRPr="007E451F">
        <w:rPr>
          <w:sz w:val="24"/>
          <w:szCs w:val="24"/>
        </w:rPr>
        <w:t xml:space="preserve"> pela Universidade do Estado</w:t>
      </w:r>
      <w:r>
        <w:rPr>
          <w:sz w:val="24"/>
          <w:szCs w:val="24"/>
        </w:rPr>
        <w:t xml:space="preserve"> do Pará</w:t>
      </w:r>
      <w:r w:rsidRPr="007E451F">
        <w:rPr>
          <w:sz w:val="24"/>
          <w:szCs w:val="24"/>
        </w:rPr>
        <w:t>.</w:t>
      </w:r>
    </w:p>
    <w:p w14:paraId="7119A969" w14:textId="21BA75A6" w:rsidR="000F10C2" w:rsidRPr="007E451F" w:rsidRDefault="00B0185E" w:rsidP="000F10C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0F10C2" w:rsidRPr="007E451F">
        <w:rPr>
          <w:sz w:val="24"/>
          <w:szCs w:val="24"/>
          <w:vertAlign w:val="superscript"/>
        </w:rPr>
        <w:t xml:space="preserve"> </w:t>
      </w:r>
      <w:r w:rsidR="000F10C2" w:rsidRPr="007E451F">
        <w:rPr>
          <w:sz w:val="24"/>
          <w:szCs w:val="24"/>
        </w:rPr>
        <w:t>Doutor em Ciências pela Universidade Estadual de Campinas.</w:t>
      </w:r>
    </w:p>
    <w:p w14:paraId="0085277F" w14:textId="77777777" w:rsidR="000F10C2" w:rsidRPr="007E451F" w:rsidRDefault="000F10C2" w:rsidP="000F10C2">
      <w:pPr>
        <w:tabs>
          <w:tab w:val="left" w:pos="2500"/>
        </w:tabs>
        <w:rPr>
          <w:color w:val="FF0000"/>
          <w:sz w:val="24"/>
          <w:szCs w:val="24"/>
          <w:u w:val="single"/>
        </w:rPr>
      </w:pP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463A6882" w14:textId="0B71FAC4" w:rsidR="00B0185E" w:rsidRPr="00D24E70" w:rsidRDefault="00B0185E" w:rsidP="00B0185E">
      <w:pPr>
        <w:pStyle w:val="NormalWeb"/>
        <w:spacing w:before="0" w:beforeAutospacing="0" w:after="0" w:afterAutospacing="0"/>
        <w:jc w:val="both"/>
      </w:pPr>
      <w:r w:rsidRPr="00D24E70">
        <w:t xml:space="preserve">O </w:t>
      </w:r>
      <w:r w:rsidRPr="00D24E70">
        <w:rPr>
          <w:b/>
          <w:bCs/>
        </w:rPr>
        <w:t>Objeto de estudo</w:t>
      </w:r>
      <w:r w:rsidRPr="00D24E70">
        <w:t xml:space="preserve"> deste trabalho concentra-se na interseção entre o Ensino de Ciências e a Educação Ambiental (EA), um campo que tem demonstrado notável crescimento nas publicações científicas recentes. Diante desse cenário, a </w:t>
      </w:r>
      <w:r w:rsidRPr="00D24E70">
        <w:rPr>
          <w:b/>
          <w:bCs/>
        </w:rPr>
        <w:t>Formulação do problema</w:t>
      </w:r>
      <w:r w:rsidRPr="00D24E70">
        <w:t xml:space="preserve"> que guiou esta pesquisa foi: Qual é a natureza da relação estabelecida entre o Ensino de Ciências e a Educação Ambiental na comunidade científica e qual a relevância das metodologias pedagógicas empregadas nas pesquisas que abordam essa articulação?</w:t>
      </w:r>
      <w:r>
        <w:t xml:space="preserve"> </w:t>
      </w:r>
      <w:r w:rsidRPr="00D24E70">
        <w:t xml:space="preserve">A </w:t>
      </w:r>
      <w:r w:rsidRPr="00D24E70">
        <w:rPr>
          <w:b/>
          <w:bCs/>
        </w:rPr>
        <w:t>Justificativa</w:t>
      </w:r>
      <w:r w:rsidRPr="00D24E70">
        <w:t xml:space="preserve"> para este estudo reside na necessidade premente de mapear e analisar a produção científica que associa essas duas áreas do conhecimento.</w:t>
      </w:r>
      <w:r>
        <w:t xml:space="preserve"> </w:t>
      </w:r>
      <w:r w:rsidRPr="00D24E70">
        <w:t xml:space="preserve">Os </w:t>
      </w:r>
      <w:r w:rsidRPr="00D24E70">
        <w:rPr>
          <w:b/>
          <w:bCs/>
        </w:rPr>
        <w:t>Objetivos</w:t>
      </w:r>
      <w:r w:rsidRPr="00D24E70">
        <w:t xml:space="preserve"> definidos foram: 1) Identificar a relação entre o Ensino de Ciências e a Educação Ambiental na produção científica dos últimos dois anos; e 2) Analisar a relevância das metodologias pedagógicas empregadas nas pesquisas que exploram essa articulação.</w:t>
      </w:r>
      <w:r>
        <w:t xml:space="preserve"> </w:t>
      </w:r>
      <w:r w:rsidRPr="00D24E70">
        <w:t xml:space="preserve">A </w:t>
      </w:r>
      <w:r w:rsidRPr="00D24E70">
        <w:rPr>
          <w:b/>
          <w:bCs/>
        </w:rPr>
        <w:t>Metodologia</w:t>
      </w:r>
      <w:r w:rsidRPr="00D24E70">
        <w:t xml:space="preserve"> adotada foi a Revisão Integrativa da Literatura (RIL), realizada em junho de 2025. A busca bibliográfica foi conduzida nas bases de dados Periódicos CAPES, Scopus e SciELO. Os </w:t>
      </w:r>
      <w:r w:rsidRPr="00D24E70">
        <w:rPr>
          <w:b/>
          <w:bCs/>
        </w:rPr>
        <w:t>Resultados</w:t>
      </w:r>
      <w:r w:rsidRPr="00D24E70">
        <w:t xml:space="preserve"> revelam que a produção científica enfatiza a importância de abordagens interdisciplinares e contextualizadas, com destaque para metodologias ativas e projetos de intervenção que conectam o conteúdo científico à realidade socioambiental dos estudantes. As categorias temáticas demonstraram que as pesquisas frequentemente utilizam a EA como um vetor para o desenvolvimento de raciocínio científico, pensamento crítico e engajamento cívico em questões de sustentabilidade. Notavelmente, os dados evidenciam que a identificação e discussão de fragilidades no contexto do ensino</w:t>
      </w:r>
      <w:r>
        <w:t xml:space="preserve">, </w:t>
      </w:r>
      <w:r w:rsidRPr="00D24E70">
        <w:t>tais como a formação docente inadequada ou a falta de recursos didáticos específicos</w:t>
      </w:r>
      <w:r>
        <w:t xml:space="preserve"> </w:t>
      </w:r>
      <w:r w:rsidRPr="00D24E70">
        <w:t>são cruciais.</w:t>
      </w:r>
      <w:r>
        <w:t xml:space="preserve"> </w:t>
      </w:r>
      <w:r w:rsidRPr="00D24E70">
        <w:t xml:space="preserve">Em </w:t>
      </w:r>
      <w:r w:rsidRPr="00D24E70">
        <w:rPr>
          <w:b/>
          <w:bCs/>
        </w:rPr>
        <w:t>Conclusão</w:t>
      </w:r>
      <w:r w:rsidRPr="00D24E70">
        <w:t>, a articulação entre o Ensino de Ciências e a Educação Ambiental é um campo de pesquisa robusto e relevante, com um corpo de trabalhos que aponta para a necessidade de uma avaliação multidimensional das práticas pedagógicas</w:t>
      </w:r>
    </w:p>
    <w:p w14:paraId="49C8168C" w14:textId="77777777" w:rsidR="00B0185E" w:rsidRDefault="00B0185E" w:rsidP="00B0185E">
      <w:pPr>
        <w:pStyle w:val="NormalWeb"/>
        <w:spacing w:before="0" w:beforeAutospacing="0" w:after="0" w:afterAutospacing="0"/>
        <w:jc w:val="both"/>
      </w:pPr>
    </w:p>
    <w:p w14:paraId="6EE9A845" w14:textId="77777777" w:rsidR="00B0185E" w:rsidRPr="007E451F" w:rsidRDefault="00B0185E" w:rsidP="00B0185E">
      <w:pPr>
        <w:pStyle w:val="NormalWeb"/>
        <w:spacing w:before="0" w:beforeAutospacing="0" w:after="0" w:afterAutospacing="0"/>
        <w:jc w:val="both"/>
      </w:pPr>
    </w:p>
    <w:p w14:paraId="1C15DD91" w14:textId="4E322370" w:rsidR="00B0185E" w:rsidRDefault="00B0185E" w:rsidP="00B0185E">
      <w:pPr>
        <w:shd w:val="clear" w:color="auto" w:fill="FFFFFF"/>
        <w:tabs>
          <w:tab w:val="left" w:pos="2500"/>
        </w:tabs>
        <w:rPr>
          <w:sz w:val="24"/>
          <w:szCs w:val="24"/>
        </w:rPr>
      </w:pPr>
      <w:r w:rsidRPr="007E451F">
        <w:rPr>
          <w:b/>
          <w:sz w:val="24"/>
          <w:szCs w:val="24"/>
        </w:rPr>
        <w:t xml:space="preserve">Palavras-chave: </w:t>
      </w:r>
      <w:r>
        <w:rPr>
          <w:sz w:val="24"/>
          <w:szCs w:val="24"/>
        </w:rPr>
        <w:t>Ensino de ciências</w:t>
      </w:r>
      <w:r w:rsidR="00695AF4">
        <w:rPr>
          <w:sz w:val="24"/>
          <w:szCs w:val="24"/>
        </w:rPr>
        <w:t>.</w:t>
      </w:r>
      <w:r>
        <w:rPr>
          <w:sz w:val="24"/>
          <w:szCs w:val="24"/>
        </w:rPr>
        <w:t xml:space="preserve"> Educação ambiental</w:t>
      </w:r>
      <w:r w:rsidR="00695AF4">
        <w:rPr>
          <w:sz w:val="24"/>
          <w:szCs w:val="24"/>
        </w:rPr>
        <w:t>.</w:t>
      </w:r>
      <w:r>
        <w:rPr>
          <w:sz w:val="24"/>
          <w:szCs w:val="24"/>
        </w:rPr>
        <w:t xml:space="preserve"> Ensino básico.  </w:t>
      </w:r>
    </w:p>
    <w:p w14:paraId="0DE1BBF3" w14:textId="77777777" w:rsidR="00B0185E" w:rsidRDefault="00B0185E" w:rsidP="00B0185E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27F41C91" w14:textId="77777777" w:rsidR="00B0185E" w:rsidRPr="00F9218C" w:rsidRDefault="00B0185E" w:rsidP="00B0185E">
      <w:pPr>
        <w:rPr>
          <w:sz w:val="24"/>
          <w:szCs w:val="24"/>
        </w:rPr>
      </w:pPr>
      <w:r w:rsidRPr="00F9218C">
        <w:rPr>
          <w:b/>
          <w:sz w:val="24"/>
          <w:szCs w:val="24"/>
        </w:rPr>
        <w:lastRenderedPageBreak/>
        <w:t>Escolha a Área de Interesse do Simpósio</w:t>
      </w:r>
      <w:r w:rsidRPr="00F9218C">
        <w:rPr>
          <w:sz w:val="24"/>
          <w:szCs w:val="24"/>
        </w:rPr>
        <w:t>: Ciências</w:t>
      </w:r>
      <w:r>
        <w:rPr>
          <w:sz w:val="24"/>
          <w:szCs w:val="24"/>
        </w:rPr>
        <w:t xml:space="preserve"> </w:t>
      </w:r>
      <w:r w:rsidRPr="00F9218C">
        <w:rPr>
          <w:sz w:val="24"/>
          <w:szCs w:val="24"/>
        </w:rPr>
        <w:t>Humanas e Sociais Aplicadas</w:t>
      </w:r>
    </w:p>
    <w:p w14:paraId="45B27B6B" w14:textId="432852EA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355051DD" w14:textId="77777777" w:rsidR="00825325" w:rsidRPr="00825325" w:rsidRDefault="003949CE" w:rsidP="00825325">
      <w:pPr>
        <w:pStyle w:val="PargrafodaLista"/>
        <w:numPr>
          <w:ilvl w:val="0"/>
          <w:numId w:val="2"/>
        </w:num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  <w:r w:rsidRPr="00825325">
        <w:rPr>
          <w:b/>
          <w:sz w:val="24"/>
          <w:szCs w:val="24"/>
        </w:rPr>
        <w:t>INTRODUÇÃO</w:t>
      </w:r>
    </w:p>
    <w:p w14:paraId="720A7732" w14:textId="4053E936" w:rsidR="00C17A06" w:rsidRDefault="00C17A06" w:rsidP="00C17A0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17A06">
        <w:rPr>
          <w:sz w:val="24"/>
          <w:szCs w:val="24"/>
        </w:rPr>
        <w:t>A Educação Ambiental (EA), em conformidade com as Diretrizes Nacionais para a Educação Ambiental (Resolução CNE N.º 2, 2012), deve ser integrada à organização curricular das instituições de ensino. Essa integração pode ser efetivada por meio da transversalidade, da abordagem de conteúdos em componentes curriculares específicos, ou da combinação de ambas as estratégias.</w:t>
      </w:r>
    </w:p>
    <w:p w14:paraId="3F152DCD" w14:textId="185CB76A" w:rsidR="00C17A06" w:rsidRPr="00C17A06" w:rsidRDefault="00C17A06" w:rsidP="00C17A0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        </w:t>
      </w:r>
      <w:r w:rsidRPr="00C17A06">
        <w:rPr>
          <w:sz w:val="24"/>
          <w:szCs w:val="24"/>
        </w:rPr>
        <w:t xml:space="preserve">A temática da EA tem experimentado uma crescente investigação ao longo dos anos. Não obstante, observa-se uma ampla variedade de modelos conceituais e desfechos no que concerne à classificação de métodos, cuja adoção é contingente ao referencial teórico-metodológico adotado para a EA. </w:t>
      </w:r>
      <w:r w:rsidRPr="00C17A06">
        <w:rPr>
          <w:sz w:val="24"/>
          <w:szCs w:val="24"/>
          <w:lang w:val="pt-BR"/>
        </w:rPr>
        <w:t>Neste panorama, Carvalho (2020) levanta a possibilidade de se reconsiderar a EA como componente curricular autônomo, visando a sua efetiva institucionalização. O autor argumenta que a inserção via transversalidade, em sua percepção, tem relegado a EA a um tratamento pontual e esporádico no âmbito do contexto escolar.</w:t>
      </w:r>
    </w:p>
    <w:p w14:paraId="6980DE8F" w14:textId="4A79D60B" w:rsidR="00C17A06" w:rsidRDefault="00C17A06" w:rsidP="00C17A0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25325" w:rsidRPr="00494E9B">
        <w:rPr>
          <w:sz w:val="24"/>
          <w:szCs w:val="24"/>
        </w:rPr>
        <w:t xml:space="preserve">Nos últimos anos, as metodologias de ensino têm passado por algumas transformações significativas. A transmissão da teoria, por meio das metodologias dedutivas, ainda assume um papel predominante, mas constata-se, cada vez mais, que a aprendizagem </w:t>
      </w:r>
      <w:r w:rsidR="00825325">
        <w:rPr>
          <w:sz w:val="24"/>
          <w:szCs w:val="24"/>
        </w:rPr>
        <w:t xml:space="preserve">passa ater um papel tanto pratico quanto teórico. </w:t>
      </w:r>
    </w:p>
    <w:p w14:paraId="22F40679" w14:textId="70CA910A" w:rsidR="00C17A06" w:rsidRDefault="00C17A06" w:rsidP="00C17A0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25325" w:rsidRPr="00494E9B">
        <w:rPr>
          <w:sz w:val="24"/>
          <w:szCs w:val="24"/>
        </w:rPr>
        <w:t xml:space="preserve">Portanto, tendo em vista a junção entre dois assuntos urgentes no contexto educacional a EA </w:t>
      </w:r>
      <w:r w:rsidR="00825325">
        <w:rPr>
          <w:sz w:val="24"/>
          <w:szCs w:val="24"/>
        </w:rPr>
        <w:t>no ensino de ciências,</w:t>
      </w:r>
      <w:r w:rsidR="00825325" w:rsidRPr="00494E9B">
        <w:rPr>
          <w:sz w:val="24"/>
          <w:szCs w:val="24"/>
        </w:rPr>
        <w:t xml:space="preserve"> este artigo apresenta uma revisão sistemática originada da seguinte questão: </w:t>
      </w:r>
      <w:r w:rsidRPr="00C17A06">
        <w:rPr>
          <w:sz w:val="24"/>
          <w:szCs w:val="24"/>
        </w:rPr>
        <w:t>Qual é a natureza da relação estabelecida entre o Ensino de Ciências e a Educação Ambiental na comunidade científica e qual a relevância das metodologias pedagógicas empregadas nas pesquisas que abordam essa articulação?</w:t>
      </w:r>
      <w:r w:rsidR="00825325" w:rsidRPr="00494E9B">
        <w:rPr>
          <w:sz w:val="24"/>
          <w:szCs w:val="24"/>
        </w:rPr>
        <w:t xml:space="preserve"> </w:t>
      </w:r>
    </w:p>
    <w:p w14:paraId="21D80D2B" w14:textId="428F907D" w:rsidR="00825325" w:rsidRDefault="00C17A06" w:rsidP="00C17A0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25325" w:rsidRPr="002D661E">
        <w:rPr>
          <w:sz w:val="24"/>
          <w:szCs w:val="24"/>
        </w:rPr>
        <w:t xml:space="preserve">Portanto, pretende-se avaliar a situação </w:t>
      </w:r>
      <w:r w:rsidR="00825325">
        <w:rPr>
          <w:sz w:val="24"/>
          <w:szCs w:val="24"/>
        </w:rPr>
        <w:t>da academia diante da EA</w:t>
      </w:r>
      <w:r w:rsidR="00825325" w:rsidRPr="002D661E">
        <w:rPr>
          <w:sz w:val="24"/>
          <w:szCs w:val="24"/>
        </w:rPr>
        <w:t>, verificando na literatura</w:t>
      </w:r>
      <w:r w:rsidR="00825325">
        <w:rPr>
          <w:sz w:val="24"/>
          <w:szCs w:val="24"/>
        </w:rPr>
        <w:t xml:space="preserve"> contribuições para análises</w:t>
      </w:r>
      <w:r w:rsidR="00825325" w:rsidRPr="002D661E">
        <w:rPr>
          <w:sz w:val="24"/>
          <w:szCs w:val="24"/>
        </w:rPr>
        <w:t xml:space="preserve">. O objetivo do trabalho é analisar </w:t>
      </w:r>
      <w:r w:rsidR="00825325">
        <w:rPr>
          <w:sz w:val="24"/>
          <w:szCs w:val="24"/>
        </w:rPr>
        <w:t>as</w:t>
      </w:r>
      <w:r w:rsidR="00825325" w:rsidRPr="00494E9B">
        <w:rPr>
          <w:sz w:val="24"/>
          <w:szCs w:val="24"/>
        </w:rPr>
        <w:t xml:space="preserve"> metodologias </w:t>
      </w:r>
      <w:r w:rsidR="00825325">
        <w:rPr>
          <w:sz w:val="24"/>
          <w:szCs w:val="24"/>
        </w:rPr>
        <w:t>dentro do</w:t>
      </w:r>
      <w:r w:rsidR="00825325" w:rsidRPr="00494E9B">
        <w:rPr>
          <w:sz w:val="24"/>
          <w:szCs w:val="24"/>
        </w:rPr>
        <w:t xml:space="preserve"> ensino </w:t>
      </w:r>
      <w:r w:rsidR="00825325">
        <w:rPr>
          <w:sz w:val="24"/>
          <w:szCs w:val="24"/>
        </w:rPr>
        <w:t>de ciências para</w:t>
      </w:r>
      <w:r w:rsidR="00825325" w:rsidRPr="00494E9B">
        <w:rPr>
          <w:sz w:val="24"/>
          <w:szCs w:val="24"/>
        </w:rPr>
        <w:t xml:space="preserve"> EA</w:t>
      </w:r>
      <w:r w:rsidR="00825325">
        <w:rPr>
          <w:sz w:val="24"/>
          <w:szCs w:val="24"/>
        </w:rPr>
        <w:t>,</w:t>
      </w:r>
      <w:r w:rsidR="00825325" w:rsidRPr="00494E9B">
        <w:rPr>
          <w:sz w:val="24"/>
          <w:szCs w:val="24"/>
        </w:rPr>
        <w:t xml:space="preserve"> desenvolvidas em pesquisas </w:t>
      </w:r>
      <w:r w:rsidR="00825325">
        <w:rPr>
          <w:sz w:val="24"/>
          <w:szCs w:val="24"/>
        </w:rPr>
        <w:t xml:space="preserve">da academia.  </w:t>
      </w:r>
    </w:p>
    <w:p w14:paraId="5045AD1F" w14:textId="77777777" w:rsidR="00EF64B3" w:rsidRDefault="00EF64B3" w:rsidP="00C17A0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787DDBFF" w14:textId="02CABDEE" w:rsidR="00825325" w:rsidRPr="00DD23C2" w:rsidRDefault="00EF64B3" w:rsidP="00EF64B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 METODOLOGIA</w:t>
      </w:r>
    </w:p>
    <w:p w14:paraId="0F6DBA61" w14:textId="36E4FC5F" w:rsidR="00825325" w:rsidRPr="00DD23C2" w:rsidRDefault="00825325" w:rsidP="00EF64B3">
      <w:pPr>
        <w:spacing w:before="220" w:line="360" w:lineRule="auto"/>
        <w:ind w:firstLine="720"/>
        <w:jc w:val="both"/>
        <w:rPr>
          <w:sz w:val="24"/>
          <w:szCs w:val="24"/>
        </w:rPr>
      </w:pPr>
      <w:r w:rsidRPr="00DD23C2">
        <w:rPr>
          <w:sz w:val="24"/>
          <w:szCs w:val="24"/>
        </w:rPr>
        <w:t>Trata-se de uma Revisão Integrativa da Literatura de carácter descritivo com a finalidade de descrever e discutir o estado da arte e ampliar as discussões, do ponto de vista teórico contextual, mediante interpretações e an</w:t>
      </w:r>
      <w:r>
        <w:rPr>
          <w:sz w:val="24"/>
          <w:szCs w:val="24"/>
        </w:rPr>
        <w:t>á</w:t>
      </w:r>
      <w:r w:rsidRPr="00DD23C2">
        <w:rPr>
          <w:sz w:val="24"/>
          <w:szCs w:val="24"/>
        </w:rPr>
        <w:t>lises da produção cientifica existente, a respeito d</w:t>
      </w:r>
      <w:r>
        <w:rPr>
          <w:sz w:val="24"/>
          <w:szCs w:val="24"/>
        </w:rPr>
        <w:t>as metodologias no ensino de ciências e na EA.</w:t>
      </w:r>
    </w:p>
    <w:p w14:paraId="7F93CEB6" w14:textId="39AD8343" w:rsidR="00825325" w:rsidRPr="00222D4B" w:rsidRDefault="00825325" w:rsidP="00825325">
      <w:pPr>
        <w:spacing w:line="360" w:lineRule="auto"/>
        <w:ind w:firstLine="720"/>
        <w:jc w:val="both"/>
        <w:rPr>
          <w:sz w:val="24"/>
          <w:szCs w:val="24"/>
        </w:rPr>
      </w:pPr>
      <w:r w:rsidRPr="00DD23C2">
        <w:rPr>
          <w:sz w:val="24"/>
          <w:szCs w:val="24"/>
        </w:rPr>
        <w:t>Para sua execução, a Revisão Integrativa da Literatura segue protocolos específicos, a fim de organizar uma variedade de documentos e analisá-los no contexto em questão, necessitando da realização de etapas pré-definidas como: identificação do tema e seleção da questão de pesquisa,</w:t>
      </w:r>
      <w:r>
        <w:rPr>
          <w:sz w:val="24"/>
          <w:szCs w:val="24"/>
        </w:rPr>
        <w:t xml:space="preserve"> </w:t>
      </w:r>
      <w:r w:rsidRPr="00DD23C2">
        <w:rPr>
          <w:sz w:val="24"/>
          <w:szCs w:val="24"/>
        </w:rPr>
        <w:t>estabelecimento de critérios de exclusão e inclusão, identificação dos estudos pré-selecionados, categorização dos estudos selecionados e apresentação das sínteses de conhecimento (</w:t>
      </w:r>
      <w:r w:rsidR="00EF64B3" w:rsidRPr="00DD23C2">
        <w:rPr>
          <w:sz w:val="24"/>
          <w:szCs w:val="24"/>
        </w:rPr>
        <w:t xml:space="preserve">Casarin </w:t>
      </w:r>
      <w:r w:rsidRPr="00DD23C2">
        <w:rPr>
          <w:sz w:val="24"/>
          <w:szCs w:val="24"/>
        </w:rPr>
        <w:t>et al., 2020)</w:t>
      </w:r>
      <w:r>
        <w:rPr>
          <w:sz w:val="24"/>
          <w:szCs w:val="24"/>
        </w:rPr>
        <w:t>.</w:t>
      </w:r>
      <w:r w:rsidRPr="00CD139B">
        <w:rPr>
          <w:sz w:val="24"/>
          <w:szCs w:val="24"/>
        </w:rPr>
        <w:t xml:space="preserve"> </w:t>
      </w:r>
    </w:p>
    <w:p w14:paraId="646E1427" w14:textId="5D138C0B" w:rsidR="00825325" w:rsidRPr="00CD139B" w:rsidRDefault="00825325" w:rsidP="00825325">
      <w:pPr>
        <w:tabs>
          <w:tab w:val="left" w:pos="284"/>
          <w:tab w:val="left" w:pos="993"/>
        </w:tabs>
        <w:spacing w:line="360" w:lineRule="auto"/>
        <w:jc w:val="both"/>
        <w:rPr>
          <w:sz w:val="24"/>
          <w:szCs w:val="24"/>
        </w:rPr>
      </w:pPr>
      <w:r w:rsidRPr="00CD139B">
        <w:rPr>
          <w:sz w:val="24"/>
          <w:szCs w:val="24"/>
        </w:rPr>
        <w:tab/>
      </w:r>
      <w:r w:rsidR="00EF64B3">
        <w:rPr>
          <w:sz w:val="24"/>
          <w:szCs w:val="24"/>
        </w:rPr>
        <w:t xml:space="preserve">       </w:t>
      </w:r>
      <w:r w:rsidRPr="00CD139B">
        <w:rPr>
          <w:sz w:val="24"/>
          <w:szCs w:val="24"/>
        </w:rPr>
        <w:t xml:space="preserve">Mendes et al. (2019) afirmam que a revisão integrativa da literatura é um método que pretende sistematizar resultados selecionados sobre um tema ou questão, de maneira abrangente e organizada. </w:t>
      </w:r>
      <w:r>
        <w:rPr>
          <w:sz w:val="24"/>
          <w:szCs w:val="24"/>
        </w:rPr>
        <w:t>Possuindo</w:t>
      </w:r>
      <w:r w:rsidRPr="00CD139B">
        <w:rPr>
          <w:sz w:val="24"/>
          <w:szCs w:val="24"/>
        </w:rPr>
        <w:t xml:space="preserve"> rigor no desenvolvimento e é denominado de integrativo porque envolve uma amplitude de informações constituindo assim um extenso corpo de conhecimento, cuja finalidade é a definição de conceitos, revisão de teorias, análises metodológicas etc. </w:t>
      </w:r>
    </w:p>
    <w:p w14:paraId="2E1FB316" w14:textId="77777777" w:rsidR="00EF64B3" w:rsidRDefault="00825325" w:rsidP="00825325">
      <w:pPr>
        <w:spacing w:line="360" w:lineRule="auto"/>
        <w:ind w:firstLine="700"/>
        <w:jc w:val="both"/>
        <w:rPr>
          <w:sz w:val="24"/>
          <w:szCs w:val="24"/>
        </w:rPr>
      </w:pPr>
      <w:r w:rsidRPr="00CD139B">
        <w:rPr>
          <w:sz w:val="24"/>
          <w:szCs w:val="24"/>
        </w:rPr>
        <w:tab/>
        <w:t xml:space="preserve">Souza et al. (2010) abordam, a combinação de dados de delineamento pela condução de revisão integrativa permite a diminuição de vieses e erros, considerando-se um instrumento válido na prática baseada em evidências. </w:t>
      </w:r>
      <w:r>
        <w:rPr>
          <w:sz w:val="24"/>
          <w:szCs w:val="24"/>
        </w:rPr>
        <w:t>Neste estudo levou-se em consideração as vertentes da educação ambiental, em pesquisas no portal de periódicos da CAPES. Neste caso</w:t>
      </w:r>
      <w:r w:rsidRPr="00CD139B">
        <w:rPr>
          <w:sz w:val="24"/>
          <w:szCs w:val="24"/>
        </w:rPr>
        <w:t xml:space="preserve">, a revisão da literatura ocorre a partir de seis etapas, de acordo com Botelho et al. (2011): 1 – Identificação do tema e seleção da questão de pesquisa; 2 – Estabelecimento de critérios de inclusão e exclusão; 3 – Identificação dos estudos pré-selecionados e selecionados; 4 – Categorização dos estudos selecionados; 5 – análise e interpretação dos resultados; e 6 – Apresentação da revisão/síntese do conhecimento. </w:t>
      </w:r>
      <w:r>
        <w:rPr>
          <w:sz w:val="24"/>
          <w:szCs w:val="24"/>
        </w:rPr>
        <w:t xml:space="preserve">  </w:t>
      </w:r>
      <w:r w:rsidRPr="00CD139B">
        <w:rPr>
          <w:sz w:val="24"/>
          <w:szCs w:val="24"/>
        </w:rPr>
        <w:t>Inicialmente, formulou-se o seguinte questionamento: “</w:t>
      </w:r>
      <w:r w:rsidRPr="00494E9B">
        <w:rPr>
          <w:sz w:val="24"/>
          <w:szCs w:val="24"/>
        </w:rPr>
        <w:t xml:space="preserve">Portanto, tendo em vista a junção entre dois assuntos urgentes no contexto educacional a EA </w:t>
      </w:r>
      <w:r>
        <w:rPr>
          <w:sz w:val="24"/>
          <w:szCs w:val="24"/>
        </w:rPr>
        <w:t>no ensino de ciências</w:t>
      </w:r>
      <w:r w:rsidR="00EF64B3">
        <w:rPr>
          <w:sz w:val="24"/>
          <w:szCs w:val="24"/>
        </w:rPr>
        <w:t xml:space="preserve">. </w:t>
      </w:r>
    </w:p>
    <w:p w14:paraId="4269FCEA" w14:textId="08E9B33A" w:rsidR="00825325" w:rsidRPr="00DD23C2" w:rsidRDefault="00825325" w:rsidP="00825325">
      <w:pPr>
        <w:tabs>
          <w:tab w:val="left" w:pos="284"/>
          <w:tab w:val="left" w:pos="993"/>
        </w:tabs>
        <w:spacing w:line="360" w:lineRule="auto"/>
        <w:jc w:val="both"/>
        <w:rPr>
          <w:sz w:val="24"/>
          <w:szCs w:val="24"/>
        </w:rPr>
      </w:pPr>
      <w:r w:rsidRPr="00DD23C2">
        <w:rPr>
          <w:sz w:val="24"/>
          <w:szCs w:val="24"/>
        </w:rPr>
        <w:tab/>
      </w:r>
      <w:r w:rsidR="00EF64B3">
        <w:rPr>
          <w:sz w:val="24"/>
          <w:szCs w:val="24"/>
        </w:rPr>
        <w:t xml:space="preserve">         </w:t>
      </w:r>
      <w:r w:rsidRPr="00DD23C2">
        <w:rPr>
          <w:sz w:val="24"/>
          <w:szCs w:val="24"/>
        </w:rPr>
        <w:t xml:space="preserve">A busca resultou em produções, destas </w:t>
      </w:r>
      <w:r>
        <w:rPr>
          <w:sz w:val="24"/>
          <w:szCs w:val="24"/>
        </w:rPr>
        <w:t>22</w:t>
      </w:r>
      <w:r w:rsidRPr="00DD23C2">
        <w:rPr>
          <w:sz w:val="24"/>
          <w:szCs w:val="24"/>
        </w:rPr>
        <w:t xml:space="preserve"> permaneceram após a leitura do título e resumo, </w:t>
      </w:r>
      <w:r>
        <w:rPr>
          <w:sz w:val="24"/>
          <w:szCs w:val="24"/>
        </w:rPr>
        <w:t xml:space="preserve">2 </w:t>
      </w:r>
      <w:r w:rsidRPr="00DD23C2">
        <w:rPr>
          <w:sz w:val="24"/>
          <w:szCs w:val="24"/>
        </w:rPr>
        <w:t xml:space="preserve">excluídas por repetição, 15 por não contemplarem os demais critérios de inclusão. </w:t>
      </w:r>
      <w:r w:rsidRPr="00DD23C2">
        <w:rPr>
          <w:sz w:val="24"/>
          <w:szCs w:val="24"/>
        </w:rPr>
        <w:lastRenderedPageBreak/>
        <w:t xml:space="preserve">Sendo então, a amostra final contemplada por </w:t>
      </w:r>
      <w:r>
        <w:rPr>
          <w:sz w:val="24"/>
          <w:szCs w:val="24"/>
        </w:rPr>
        <w:t>5</w:t>
      </w:r>
      <w:r w:rsidRPr="00DD23C2">
        <w:rPr>
          <w:sz w:val="24"/>
          <w:szCs w:val="24"/>
        </w:rPr>
        <w:t xml:space="preserve"> artigos científicos.</w:t>
      </w:r>
    </w:p>
    <w:p w14:paraId="741E1F42" w14:textId="7E45DE58" w:rsidR="00EF64B3" w:rsidRPr="00EF64B3" w:rsidRDefault="00EF64B3" w:rsidP="00825325">
      <w:pPr>
        <w:spacing w:before="2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</w:p>
    <w:p w14:paraId="03011893" w14:textId="77777777" w:rsidR="00825325" w:rsidRPr="00DD23C2" w:rsidRDefault="00825325" w:rsidP="00825325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DD23C2">
        <w:rPr>
          <w:bCs/>
          <w:sz w:val="24"/>
          <w:szCs w:val="24"/>
        </w:rPr>
        <w:t xml:space="preserve">Os resultados foram apresentados com atenção ao seu conteúdo e estrutura para melhor análise e discussão dos artigos de pesquisa, sendo as informações coletadas organizadas em quadros e tabelas em escala quantitativa. </w:t>
      </w:r>
    </w:p>
    <w:p w14:paraId="5C186AC9" w14:textId="517DADC4" w:rsidR="00825325" w:rsidRDefault="00825325" w:rsidP="00825325">
      <w:pPr>
        <w:spacing w:line="360" w:lineRule="auto"/>
        <w:jc w:val="both"/>
        <w:rPr>
          <w:sz w:val="24"/>
          <w:szCs w:val="24"/>
        </w:rPr>
      </w:pPr>
      <w:r w:rsidRPr="00DD23C2">
        <w:rPr>
          <w:b/>
          <w:sz w:val="24"/>
          <w:szCs w:val="24"/>
        </w:rPr>
        <w:t>Quadro 1</w:t>
      </w:r>
      <w:r w:rsidRPr="00DD23C2">
        <w:rPr>
          <w:sz w:val="24"/>
          <w:szCs w:val="24"/>
        </w:rPr>
        <w:t xml:space="preserve">- Dados dos artigos selecionados de acordo com base de dados, </w:t>
      </w:r>
      <w:r>
        <w:rPr>
          <w:sz w:val="24"/>
          <w:szCs w:val="24"/>
        </w:rPr>
        <w:t>código</w:t>
      </w:r>
      <w:r w:rsidRPr="00DD23C2">
        <w:rPr>
          <w:sz w:val="24"/>
          <w:szCs w:val="24"/>
        </w:rPr>
        <w:t xml:space="preserve">, título, </w:t>
      </w:r>
      <w:r>
        <w:rPr>
          <w:sz w:val="24"/>
          <w:szCs w:val="24"/>
        </w:rPr>
        <w:t>metodologia</w:t>
      </w:r>
      <w:r w:rsidRPr="00DD23C2">
        <w:rPr>
          <w:sz w:val="24"/>
          <w:szCs w:val="24"/>
        </w:rPr>
        <w:t xml:space="preserve"> e autor</w:t>
      </w:r>
      <w:r>
        <w:rPr>
          <w:sz w:val="24"/>
          <w:szCs w:val="24"/>
        </w:rPr>
        <w:t>/revista</w:t>
      </w:r>
      <w:r w:rsidRPr="00DD23C2">
        <w:rPr>
          <w:sz w:val="24"/>
          <w:szCs w:val="24"/>
        </w:rPr>
        <w:t>.</w:t>
      </w:r>
    </w:p>
    <w:p w14:paraId="2FC58162" w14:textId="77777777" w:rsidR="00825325" w:rsidRPr="00DD23C2" w:rsidRDefault="00825325" w:rsidP="00825325">
      <w:pPr>
        <w:spacing w:line="360" w:lineRule="auto"/>
        <w:jc w:val="both"/>
        <w:rPr>
          <w:sz w:val="24"/>
          <w:szCs w:val="24"/>
        </w:rPr>
      </w:pPr>
    </w:p>
    <w:tbl>
      <w:tblPr>
        <w:tblW w:w="89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410"/>
        <w:gridCol w:w="2693"/>
        <w:gridCol w:w="2685"/>
      </w:tblGrid>
      <w:tr w:rsidR="00EF64B3" w:rsidRPr="00DD23C2" w14:paraId="14ED3152" w14:textId="77777777" w:rsidTr="00EF64B3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4758" w14:textId="77777777" w:rsidR="00EF64B3" w:rsidRPr="00DD23C2" w:rsidRDefault="00EF64B3" w:rsidP="001074E1">
            <w:pPr>
              <w:jc w:val="center"/>
              <w:rPr>
                <w:bCs/>
                <w:sz w:val="20"/>
                <w:szCs w:val="20"/>
              </w:rPr>
            </w:pPr>
            <w:r w:rsidRPr="00DD23C2">
              <w:rPr>
                <w:bCs/>
                <w:sz w:val="20"/>
                <w:szCs w:val="20"/>
              </w:rPr>
              <w:t>CÓDIGO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8BFF8" w14:textId="77777777" w:rsidR="00EF64B3" w:rsidRPr="00DD23C2" w:rsidRDefault="00EF64B3" w:rsidP="001074E1">
            <w:pPr>
              <w:jc w:val="center"/>
              <w:rPr>
                <w:bCs/>
                <w:sz w:val="20"/>
                <w:szCs w:val="20"/>
              </w:rPr>
            </w:pPr>
            <w:r w:rsidRPr="00DD23C2">
              <w:rPr>
                <w:bCs/>
                <w:sz w:val="20"/>
                <w:szCs w:val="20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7FA9" w14:textId="77777777" w:rsidR="00EF64B3" w:rsidRPr="00DD23C2" w:rsidRDefault="00EF64B3" w:rsidP="001074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METODOLOGIA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45E6" w14:textId="77777777" w:rsidR="00EF64B3" w:rsidRDefault="00EF64B3" w:rsidP="001074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AUTOR/REVISTA</w:t>
            </w:r>
          </w:p>
        </w:tc>
      </w:tr>
      <w:tr w:rsidR="00EF64B3" w:rsidRPr="00DD23C2" w14:paraId="47550EF0" w14:textId="77777777" w:rsidTr="00EF64B3">
        <w:trPr>
          <w:trHeight w:val="6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9C312" w14:textId="77777777" w:rsidR="00EF64B3" w:rsidRPr="00DD23C2" w:rsidRDefault="00EF64B3" w:rsidP="001074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DAC3" w14:textId="77777777" w:rsidR="00EF64B3" w:rsidRPr="00DD23C2" w:rsidRDefault="00EF64B3" w:rsidP="001074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DC22C3">
              <w:rPr>
                <w:bCs/>
                <w:sz w:val="20"/>
                <w:szCs w:val="20"/>
              </w:rPr>
              <w:t>ula de campo no ensino de ciências possibilidades interdisciplinaridades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22C3">
              <w:rPr>
                <w:bCs/>
                <w:sz w:val="20"/>
                <w:szCs w:val="20"/>
              </w:rPr>
              <w:t>para educação ambiental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3B77" w14:textId="77777777" w:rsidR="00EF64B3" w:rsidRPr="00DD23C2" w:rsidRDefault="00EF64B3" w:rsidP="00107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A3886">
              <w:rPr>
                <w:sz w:val="20"/>
                <w:szCs w:val="20"/>
              </w:rPr>
              <w:t>rabalhar a Educação Ambiental nas aulas de campo a partir do ensino de Ciências realizamos uma pesquisa-ação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08CA" w14:textId="77777777" w:rsidR="00EF64B3" w:rsidRDefault="00EF64B3" w:rsidP="001074E1">
            <w:pPr>
              <w:rPr>
                <w:sz w:val="20"/>
                <w:szCs w:val="20"/>
              </w:rPr>
            </w:pPr>
            <w:r w:rsidRPr="00E97323">
              <w:rPr>
                <w:sz w:val="20"/>
                <w:szCs w:val="20"/>
              </w:rPr>
              <w:t>Silva de Andrade, M., Viégas, A., &amp; Folco Capossoli, E. (2022). Pesquisa Em Educação Ambiental,</w:t>
            </w:r>
            <w:r>
              <w:rPr>
                <w:sz w:val="20"/>
                <w:szCs w:val="20"/>
              </w:rPr>
              <w:t xml:space="preserve"> </w:t>
            </w:r>
            <w:r w:rsidRPr="00E97323">
              <w:rPr>
                <w:sz w:val="20"/>
                <w:szCs w:val="20"/>
              </w:rPr>
              <w:t>Ambiental, 2022</w:t>
            </w:r>
            <w:r>
              <w:rPr>
                <w:sz w:val="20"/>
                <w:szCs w:val="20"/>
              </w:rPr>
              <w:t>.</w:t>
            </w:r>
          </w:p>
        </w:tc>
      </w:tr>
      <w:tr w:rsidR="00EF64B3" w:rsidRPr="00DD23C2" w14:paraId="593BC69C" w14:textId="77777777" w:rsidTr="00EF64B3">
        <w:trPr>
          <w:trHeight w:val="10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FA0F" w14:textId="77777777" w:rsidR="00EF64B3" w:rsidRPr="00DD23C2" w:rsidRDefault="00EF64B3" w:rsidP="001074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A2C9A" w14:textId="77777777" w:rsidR="00EF64B3" w:rsidRPr="00DD23C2" w:rsidRDefault="00EF64B3" w:rsidP="001074E1">
            <w:pPr>
              <w:rPr>
                <w:bCs/>
                <w:sz w:val="20"/>
                <w:szCs w:val="20"/>
              </w:rPr>
            </w:pPr>
            <w:r w:rsidRPr="00A37194">
              <w:rPr>
                <w:bCs/>
                <w:sz w:val="20"/>
                <w:szCs w:val="20"/>
              </w:rPr>
              <w:t>Educação ambiental e animalidade: produzindo ciência com projetos no ensino fundamental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A51" w14:textId="77777777" w:rsidR="00EF64B3" w:rsidRPr="00DD23C2" w:rsidRDefault="00EF64B3" w:rsidP="001074E1">
            <w:pPr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A37194">
              <w:rPr>
                <w:bCs/>
                <w:sz w:val="20"/>
                <w:szCs w:val="20"/>
              </w:rPr>
              <w:t>rojeto desenvolvido com 22 alunos de 5º ano do Ensino Fundamental. A experiência pedagógica foi desenvolvida no ano de 2016 numa escola da rede estadual do Rio Grande do Sul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4C02" w14:textId="77777777" w:rsidR="00EF64B3" w:rsidRDefault="00EF64B3" w:rsidP="001074E1">
            <w:pPr>
              <w:adjustRightInd w:val="0"/>
              <w:rPr>
                <w:bCs/>
                <w:sz w:val="20"/>
                <w:szCs w:val="20"/>
              </w:rPr>
            </w:pPr>
            <w:r w:rsidRPr="006616FD">
              <w:rPr>
                <w:bCs/>
                <w:sz w:val="20"/>
                <w:szCs w:val="20"/>
              </w:rPr>
              <w:t>Colla, R. (2022). Educação Temática Digital, 24(2), 472-490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EF64B3" w:rsidRPr="00DD23C2" w14:paraId="087460C0" w14:textId="77777777" w:rsidTr="00EF64B3">
        <w:trPr>
          <w:trHeight w:val="2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3F5D" w14:textId="77777777" w:rsidR="00EF64B3" w:rsidRPr="00DD23C2" w:rsidRDefault="00EF64B3" w:rsidP="001074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53B62" w14:textId="77777777" w:rsidR="00EF64B3" w:rsidRPr="00DD23C2" w:rsidRDefault="00EF64B3" w:rsidP="001074E1">
            <w:pPr>
              <w:rPr>
                <w:bCs/>
                <w:sz w:val="20"/>
                <w:szCs w:val="20"/>
              </w:rPr>
            </w:pPr>
            <w:r w:rsidRPr="006616FD">
              <w:rPr>
                <w:bCs/>
                <w:sz w:val="20"/>
                <w:szCs w:val="20"/>
              </w:rPr>
              <w:t>Remoção de fosfatos e reutilização de água: atividades para o ensino e aprendizagem de Ciências numa perspectiva de Educação Ambiental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EC01" w14:textId="77777777" w:rsidR="00EF64B3" w:rsidRPr="00DD23C2" w:rsidRDefault="00EF64B3" w:rsidP="001074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6616FD">
              <w:rPr>
                <w:bCs/>
                <w:sz w:val="20"/>
                <w:szCs w:val="20"/>
              </w:rPr>
              <w:t>nvolvendo os alunos a construção do seu conhecimento e na reflexão sobre estes temas, desenvolveu-se um projeto com atividades laboratoriais sobre fitorremediação e reutilização da água. Participaram cinquenta e oito alunos do Ensino Básico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AE31" w14:textId="77777777" w:rsidR="00EF64B3" w:rsidRPr="00DD23C2" w:rsidRDefault="00EF64B3" w:rsidP="001074E1">
            <w:pPr>
              <w:rPr>
                <w:bCs/>
                <w:sz w:val="20"/>
                <w:szCs w:val="20"/>
              </w:rPr>
            </w:pPr>
            <w:r w:rsidRPr="007E23E9">
              <w:rPr>
                <w:bCs/>
                <w:sz w:val="20"/>
                <w:szCs w:val="20"/>
              </w:rPr>
              <w:t>Vaz, M. (2022). Scientific electronic archives, 2022, Vol.15 (4).</w:t>
            </w:r>
          </w:p>
        </w:tc>
      </w:tr>
      <w:tr w:rsidR="00EF64B3" w:rsidRPr="00DD23C2" w14:paraId="6371A941" w14:textId="77777777" w:rsidTr="00EF64B3">
        <w:trPr>
          <w:trHeight w:val="1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5C25" w14:textId="77777777" w:rsidR="00EF64B3" w:rsidRPr="00DD23C2" w:rsidRDefault="00EF64B3" w:rsidP="001074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8F39" w14:textId="77777777" w:rsidR="00EF64B3" w:rsidRPr="00DD23C2" w:rsidRDefault="00EF64B3" w:rsidP="001074E1">
            <w:pPr>
              <w:jc w:val="both"/>
              <w:rPr>
                <w:bCs/>
                <w:sz w:val="20"/>
                <w:szCs w:val="20"/>
              </w:rPr>
            </w:pPr>
            <w:r w:rsidRPr="00F10995">
              <w:rPr>
                <w:bCs/>
                <w:sz w:val="20"/>
                <w:szCs w:val="20"/>
              </w:rPr>
              <w:t>Metodologias de Ensino em Educação Ambiental no Ensino Fundamental: uma Revisão Sistemática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6184" w14:textId="77777777" w:rsidR="00EF64B3" w:rsidRPr="00DD23C2" w:rsidRDefault="00EF64B3" w:rsidP="001074E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F10995">
              <w:rPr>
                <w:bCs/>
                <w:sz w:val="20"/>
                <w:szCs w:val="20"/>
              </w:rPr>
              <w:t>presentar metodologias de ensino em Educação Ambiental desenvolvidas em pesquisas no contexto do ensino fundamental, foi realizado um estudo de revisão sistemática nas bases de dados SciELO e Redalyc, a partir do protocolo elaborado por Schiavon</w:t>
            </w:r>
            <w:r>
              <w:rPr>
                <w:bCs/>
                <w:sz w:val="20"/>
                <w:szCs w:val="20"/>
              </w:rPr>
              <w:t xml:space="preserve"> 2015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B655" w14:textId="77777777" w:rsidR="00EF64B3" w:rsidRPr="00DD23C2" w:rsidRDefault="00EF64B3" w:rsidP="001074E1">
            <w:pPr>
              <w:jc w:val="both"/>
              <w:rPr>
                <w:bCs/>
                <w:sz w:val="20"/>
                <w:szCs w:val="20"/>
              </w:rPr>
            </w:pPr>
            <w:r w:rsidRPr="00F10995">
              <w:rPr>
                <w:bCs/>
                <w:sz w:val="20"/>
                <w:szCs w:val="20"/>
              </w:rPr>
              <w:t>Gomes, Y., &amp; Pedroso, D. (2022). Revista Brasileira De Pesquisa Em Educação Em Ciências.</w:t>
            </w:r>
          </w:p>
        </w:tc>
      </w:tr>
      <w:tr w:rsidR="00EF64B3" w:rsidRPr="00DD23C2" w14:paraId="10AA6F45" w14:textId="77777777" w:rsidTr="00EF64B3">
        <w:trPr>
          <w:trHeight w:val="1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FC4E" w14:textId="77777777" w:rsidR="00EF64B3" w:rsidRPr="00DD23C2" w:rsidRDefault="00EF64B3" w:rsidP="001074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942C" w14:textId="77777777" w:rsidR="00EF64B3" w:rsidRPr="00DD23C2" w:rsidRDefault="00EF64B3" w:rsidP="001074E1">
            <w:pPr>
              <w:jc w:val="both"/>
              <w:rPr>
                <w:bCs/>
                <w:sz w:val="20"/>
                <w:szCs w:val="20"/>
              </w:rPr>
            </w:pPr>
            <w:r w:rsidRPr="00D4081B">
              <w:rPr>
                <w:bCs/>
                <w:sz w:val="20"/>
                <w:szCs w:val="20"/>
              </w:rPr>
              <w:t>A educação ambiental e o ensino de ciências: relações necessárias para quem apreende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2976" w14:textId="77777777" w:rsidR="00EF64B3" w:rsidRPr="00DD23C2" w:rsidRDefault="00EF64B3" w:rsidP="001074E1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D4081B">
              <w:rPr>
                <w:bCs/>
                <w:sz w:val="20"/>
                <w:szCs w:val="20"/>
              </w:rPr>
              <w:t>apresentar um relato de experiência a partir da execução de um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4081B">
              <w:rPr>
                <w:bCs/>
                <w:sz w:val="20"/>
                <w:szCs w:val="20"/>
              </w:rPr>
              <w:t xml:space="preserve">projeto pedagógico em que trabalha os </w:t>
            </w:r>
            <w:r w:rsidRPr="00D4081B">
              <w:rPr>
                <w:bCs/>
                <w:sz w:val="20"/>
                <w:szCs w:val="20"/>
              </w:rPr>
              <w:lastRenderedPageBreak/>
              <w:t>conteúdos de Química, articulados com a Biologia e a Arte, de forma integrada, abrangendo aspectos científicos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4081B">
              <w:rPr>
                <w:bCs/>
                <w:sz w:val="20"/>
                <w:szCs w:val="20"/>
              </w:rPr>
              <w:t>e artísticos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66AA" w14:textId="77777777" w:rsidR="00EF64B3" w:rsidRDefault="00EF64B3" w:rsidP="001074E1">
            <w:pPr>
              <w:adjustRightInd w:val="0"/>
              <w:rPr>
                <w:bCs/>
                <w:sz w:val="20"/>
                <w:szCs w:val="20"/>
              </w:rPr>
            </w:pPr>
            <w:r w:rsidRPr="00D4081B">
              <w:rPr>
                <w:bCs/>
                <w:sz w:val="20"/>
                <w:szCs w:val="20"/>
              </w:rPr>
              <w:lastRenderedPageBreak/>
              <w:t>Luiza Luanna Amorim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4081B">
              <w:rPr>
                <w:bCs/>
                <w:sz w:val="20"/>
                <w:szCs w:val="20"/>
              </w:rPr>
              <w:t>Purcena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337EDC">
              <w:rPr>
                <w:bCs/>
                <w:sz w:val="20"/>
                <w:szCs w:val="20"/>
              </w:rPr>
              <w:t>Paulo Vitor Teodoro</w:t>
            </w:r>
          </w:p>
          <w:p w14:paraId="38F45695" w14:textId="77777777" w:rsidR="00EF64B3" w:rsidRPr="00DD23C2" w:rsidRDefault="00EF64B3" w:rsidP="001074E1">
            <w:pPr>
              <w:adjustRightInd w:val="0"/>
              <w:rPr>
                <w:bCs/>
                <w:sz w:val="20"/>
                <w:szCs w:val="20"/>
              </w:rPr>
            </w:pPr>
            <w:r w:rsidRPr="00D4081B">
              <w:rPr>
                <w:bCs/>
                <w:sz w:val="20"/>
                <w:szCs w:val="20"/>
              </w:rPr>
              <w:t xml:space="preserve">Brazilian Applied Science Review, Curitiba, v.6, n.1, </w:t>
            </w:r>
            <w:r w:rsidRPr="00D4081B">
              <w:rPr>
                <w:bCs/>
                <w:sz w:val="20"/>
                <w:szCs w:val="20"/>
              </w:rPr>
              <w:lastRenderedPageBreak/>
              <w:t>p.116-124 jan./feb. 2022</w:t>
            </w:r>
          </w:p>
        </w:tc>
      </w:tr>
    </w:tbl>
    <w:p w14:paraId="757B5513" w14:textId="6318C745" w:rsidR="00825325" w:rsidRPr="00DD23C2" w:rsidRDefault="00825325" w:rsidP="00825325">
      <w:pPr>
        <w:spacing w:line="360" w:lineRule="auto"/>
        <w:jc w:val="center"/>
        <w:rPr>
          <w:sz w:val="20"/>
          <w:szCs w:val="20"/>
        </w:rPr>
      </w:pPr>
      <w:r w:rsidRPr="00DD23C2">
        <w:rPr>
          <w:sz w:val="20"/>
          <w:szCs w:val="20"/>
        </w:rPr>
        <w:lastRenderedPageBreak/>
        <w:t>Fonte: Elaborado pelos autores, 202</w:t>
      </w:r>
      <w:r w:rsidR="00EF64B3">
        <w:rPr>
          <w:sz w:val="20"/>
          <w:szCs w:val="20"/>
        </w:rPr>
        <w:t>5</w:t>
      </w:r>
      <w:r w:rsidRPr="00DD23C2">
        <w:rPr>
          <w:sz w:val="20"/>
          <w:szCs w:val="20"/>
        </w:rPr>
        <w:t>.</w:t>
      </w:r>
    </w:p>
    <w:p w14:paraId="177B9DC9" w14:textId="77777777" w:rsidR="00825325" w:rsidRPr="00DD23C2" w:rsidRDefault="00825325" w:rsidP="00825325">
      <w:pPr>
        <w:spacing w:line="360" w:lineRule="auto"/>
        <w:jc w:val="both"/>
        <w:rPr>
          <w:sz w:val="20"/>
          <w:szCs w:val="20"/>
        </w:rPr>
      </w:pPr>
    </w:p>
    <w:p w14:paraId="7C60E070" w14:textId="7C17CCA6" w:rsidR="00825325" w:rsidRDefault="00825325" w:rsidP="00825325">
      <w:pPr>
        <w:spacing w:line="360" w:lineRule="auto"/>
        <w:ind w:firstLine="720"/>
        <w:jc w:val="both"/>
        <w:rPr>
          <w:sz w:val="24"/>
          <w:szCs w:val="24"/>
        </w:rPr>
      </w:pPr>
      <w:r w:rsidRPr="00E90B06">
        <w:rPr>
          <w:sz w:val="24"/>
          <w:szCs w:val="24"/>
        </w:rPr>
        <w:t>É dentro desse espírito de desentocar o pensamento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e tornar difíceis os gestos fáceis demais que poderíamos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desnaturalizar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algumas de nossas certezas. Rever posicionamentos,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que foram sendo naturalizados com o tempo, pode nos dar a abertura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necessária para renovar a EA. Um desses acordos,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que nutrimos por muito tempo,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foi manter,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sem grandes questionamentos, a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oposição entre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o sistema formal de ensino e currículo escolar e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a noção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de transversalidade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da EA. Desde a Política Nacional de EA,</w:t>
      </w:r>
      <w:r>
        <w:rPr>
          <w:sz w:val="24"/>
          <w:szCs w:val="24"/>
        </w:rPr>
        <w:t xml:space="preserve"> </w:t>
      </w:r>
      <w:r w:rsidRPr="00E90B06">
        <w:rPr>
          <w:sz w:val="24"/>
          <w:szCs w:val="24"/>
        </w:rPr>
        <w:t>passando pelo documento dos Parâmetros Curriculares, essa opção se consolidou com o estabelecimento da EA como um tema transversal</w:t>
      </w:r>
      <w:r>
        <w:rPr>
          <w:sz w:val="24"/>
          <w:szCs w:val="24"/>
        </w:rPr>
        <w:t xml:space="preserve"> (</w:t>
      </w:r>
      <w:r w:rsidR="00EF64B3">
        <w:rPr>
          <w:sz w:val="24"/>
          <w:szCs w:val="24"/>
        </w:rPr>
        <w:t>Carvalho</w:t>
      </w:r>
      <w:r>
        <w:rPr>
          <w:sz w:val="24"/>
          <w:szCs w:val="24"/>
        </w:rPr>
        <w:t>, 2020)</w:t>
      </w:r>
      <w:r w:rsidRPr="00E90B06">
        <w:rPr>
          <w:sz w:val="24"/>
          <w:szCs w:val="24"/>
        </w:rPr>
        <w:t>.</w:t>
      </w:r>
    </w:p>
    <w:p w14:paraId="2B8F2046" w14:textId="77777777" w:rsidR="00825325" w:rsidRPr="00DD23C2" w:rsidRDefault="00825325" w:rsidP="00825325">
      <w:pPr>
        <w:spacing w:line="360" w:lineRule="auto"/>
        <w:ind w:firstLine="720"/>
        <w:jc w:val="both"/>
        <w:rPr>
          <w:sz w:val="24"/>
          <w:szCs w:val="24"/>
        </w:rPr>
      </w:pPr>
      <w:r w:rsidRPr="00FA1EAA">
        <w:rPr>
          <w:sz w:val="24"/>
          <w:szCs w:val="24"/>
        </w:rPr>
        <w:t>Compuseram a amostra estudos com abordagens quanti-qualitativos, experimentais</w:t>
      </w:r>
      <w:r>
        <w:rPr>
          <w:sz w:val="24"/>
          <w:szCs w:val="24"/>
        </w:rPr>
        <w:t xml:space="preserve">, de </w:t>
      </w:r>
      <w:r w:rsidRPr="00FA1EAA">
        <w:rPr>
          <w:sz w:val="24"/>
          <w:szCs w:val="24"/>
        </w:rPr>
        <w:t xml:space="preserve">pesquisas transversais, observacionais, </w:t>
      </w:r>
      <w:r>
        <w:rPr>
          <w:sz w:val="24"/>
          <w:szCs w:val="24"/>
        </w:rPr>
        <w:t>pesquisa-ação e de</w:t>
      </w:r>
      <w:r w:rsidRPr="00FA1EAA">
        <w:rPr>
          <w:sz w:val="24"/>
          <w:szCs w:val="24"/>
        </w:rPr>
        <w:t xml:space="preserve"> revisões</w:t>
      </w:r>
      <w:r>
        <w:rPr>
          <w:sz w:val="24"/>
          <w:szCs w:val="24"/>
        </w:rPr>
        <w:t xml:space="preserve">. </w:t>
      </w:r>
      <w:r w:rsidRPr="00DD23C2">
        <w:rPr>
          <w:sz w:val="24"/>
          <w:szCs w:val="24"/>
        </w:rPr>
        <w:t>Após a análise dos resultados, os principais achados foram alinhados</w:t>
      </w:r>
      <w:r>
        <w:rPr>
          <w:sz w:val="24"/>
          <w:szCs w:val="24"/>
        </w:rPr>
        <w:t>.</w:t>
      </w:r>
      <w:r w:rsidRPr="00DD23C2">
        <w:rPr>
          <w:sz w:val="24"/>
          <w:szCs w:val="24"/>
        </w:rPr>
        <w:t xml:space="preserve"> </w:t>
      </w:r>
    </w:p>
    <w:p w14:paraId="2CD5F360" w14:textId="77777777" w:rsidR="00825325" w:rsidRPr="00DD23C2" w:rsidRDefault="00825325" w:rsidP="00825325">
      <w:pPr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O ensino de ciências e educação ambiental nos artigos analisados</w:t>
      </w:r>
      <w:r w:rsidRPr="00DD23C2">
        <w:rPr>
          <w:sz w:val="24"/>
          <w:szCs w:val="24"/>
        </w:rPr>
        <w:t xml:space="preserve"> é influenciado por vivências </w:t>
      </w:r>
      <w:r>
        <w:rPr>
          <w:sz w:val="24"/>
          <w:szCs w:val="24"/>
        </w:rPr>
        <w:t>acerca de projetos escolares dentro de sala de aula</w:t>
      </w:r>
      <w:r w:rsidRPr="00DD23C2">
        <w:rPr>
          <w:sz w:val="24"/>
          <w:szCs w:val="24"/>
        </w:rPr>
        <w:t>. Percebeu-se na literatura que a maioria d</w:t>
      </w:r>
      <w:r>
        <w:rPr>
          <w:sz w:val="24"/>
          <w:szCs w:val="24"/>
        </w:rPr>
        <w:t>as metodologias</w:t>
      </w:r>
      <w:r w:rsidRPr="00DD23C2">
        <w:rPr>
          <w:sz w:val="24"/>
          <w:szCs w:val="24"/>
        </w:rPr>
        <w:t xml:space="preserve"> </w:t>
      </w:r>
      <w:r>
        <w:rPr>
          <w:sz w:val="24"/>
          <w:szCs w:val="24"/>
        </w:rPr>
        <w:t>são aplicadas a parti das vivencias escolares, apontado que 90% dos trabalhos analisados são aplicados a no contexto escolar, em sala de aula ou em laboratório</w:t>
      </w:r>
      <w:r w:rsidRPr="00DD23C2">
        <w:rPr>
          <w:sz w:val="24"/>
          <w:szCs w:val="24"/>
        </w:rPr>
        <w:t xml:space="preserve">. </w:t>
      </w:r>
    </w:p>
    <w:p w14:paraId="26E66A77" w14:textId="77777777" w:rsidR="00825325" w:rsidRDefault="00825325" w:rsidP="00825325">
      <w:pPr>
        <w:spacing w:line="360" w:lineRule="auto"/>
        <w:ind w:firstLine="700"/>
        <w:jc w:val="both"/>
        <w:rPr>
          <w:sz w:val="24"/>
          <w:szCs w:val="24"/>
        </w:rPr>
      </w:pPr>
      <w:r w:rsidRPr="00DD23C2">
        <w:rPr>
          <w:sz w:val="24"/>
          <w:szCs w:val="24"/>
        </w:rPr>
        <w:t xml:space="preserve">Entretanto, é válido destacar que as condições </w:t>
      </w:r>
      <w:r>
        <w:rPr>
          <w:sz w:val="24"/>
          <w:szCs w:val="24"/>
        </w:rPr>
        <w:t>de hoje relacionados as diretrizes de educação ambiental se configura também por envolver ações fora da escola, para que os alunos possam levar as aprendizagens aos seus grupos sociais</w:t>
      </w:r>
      <w:r w:rsidRPr="00DD23C2">
        <w:rPr>
          <w:sz w:val="24"/>
          <w:szCs w:val="24"/>
        </w:rPr>
        <w:t xml:space="preserve">. Pois, por conta do contexto </w:t>
      </w:r>
      <w:r>
        <w:rPr>
          <w:sz w:val="24"/>
          <w:szCs w:val="24"/>
        </w:rPr>
        <w:t>estudado</w:t>
      </w:r>
      <w:r w:rsidRPr="00DD23C2">
        <w:rPr>
          <w:sz w:val="24"/>
          <w:szCs w:val="24"/>
        </w:rPr>
        <w:t xml:space="preserve"> existem implicações diretas nas condições de vida e por consequente, </w:t>
      </w:r>
      <w:r>
        <w:rPr>
          <w:sz w:val="24"/>
          <w:szCs w:val="24"/>
        </w:rPr>
        <w:t xml:space="preserve">na vivência </w:t>
      </w:r>
      <w:r w:rsidRPr="00DD23C2">
        <w:rPr>
          <w:sz w:val="24"/>
          <w:szCs w:val="24"/>
        </w:rPr>
        <w:t>des</w:t>
      </w:r>
      <w:r>
        <w:rPr>
          <w:sz w:val="24"/>
          <w:szCs w:val="24"/>
        </w:rPr>
        <w:t>s</w:t>
      </w:r>
      <w:r w:rsidRPr="00DD23C2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DD23C2">
        <w:rPr>
          <w:sz w:val="24"/>
          <w:szCs w:val="24"/>
        </w:rPr>
        <w:t xml:space="preserve"> populaç</w:t>
      </w:r>
      <w:r>
        <w:rPr>
          <w:sz w:val="24"/>
          <w:szCs w:val="24"/>
        </w:rPr>
        <w:t>ões, observamos o caso da pandemia, onde as aulas de modo virtual/remoto vinham tomando conta do ensino básico</w:t>
      </w:r>
      <w:r w:rsidRPr="00DD23C2">
        <w:rPr>
          <w:sz w:val="24"/>
          <w:szCs w:val="24"/>
        </w:rPr>
        <w:t xml:space="preserve">. </w:t>
      </w:r>
    </w:p>
    <w:p w14:paraId="708F20BC" w14:textId="77777777" w:rsidR="00825325" w:rsidRPr="00DD23C2" w:rsidRDefault="00825325" w:rsidP="00825325">
      <w:pPr>
        <w:spacing w:line="360" w:lineRule="auto"/>
        <w:ind w:firstLine="700"/>
        <w:jc w:val="both"/>
        <w:rPr>
          <w:sz w:val="24"/>
          <w:szCs w:val="24"/>
        </w:rPr>
      </w:pPr>
      <w:r w:rsidRPr="00DD23C2">
        <w:rPr>
          <w:sz w:val="24"/>
          <w:szCs w:val="24"/>
        </w:rPr>
        <w:t xml:space="preserve">Os Padrões de </w:t>
      </w:r>
      <w:r>
        <w:rPr>
          <w:sz w:val="24"/>
          <w:szCs w:val="24"/>
        </w:rPr>
        <w:t>ensino</w:t>
      </w:r>
      <w:r w:rsidRPr="00DD23C2">
        <w:rPr>
          <w:sz w:val="24"/>
          <w:szCs w:val="24"/>
        </w:rPr>
        <w:t xml:space="preserve"> articulados com fatores ambientais aos quais </w:t>
      </w:r>
      <w:r>
        <w:rPr>
          <w:sz w:val="24"/>
          <w:szCs w:val="24"/>
        </w:rPr>
        <w:t>os professores se aplicam</w:t>
      </w:r>
      <w:r w:rsidRPr="00DD23C2">
        <w:rPr>
          <w:sz w:val="24"/>
          <w:szCs w:val="24"/>
        </w:rPr>
        <w:t xml:space="preserve"> está imerso, evidência nos estudos que contribuem para prolongamento da sua capacidade funcional e </w:t>
      </w:r>
      <w:r>
        <w:rPr>
          <w:sz w:val="24"/>
          <w:szCs w:val="24"/>
        </w:rPr>
        <w:t xml:space="preserve">de inovar para conciliar os materiais e métodos adotados com os alunos. </w:t>
      </w:r>
    </w:p>
    <w:p w14:paraId="3DE7AD68" w14:textId="77777777" w:rsidR="00825325" w:rsidRDefault="00825325" w:rsidP="00825325">
      <w:pPr>
        <w:spacing w:line="360" w:lineRule="auto"/>
        <w:ind w:firstLine="700"/>
        <w:jc w:val="both"/>
        <w:rPr>
          <w:sz w:val="24"/>
          <w:szCs w:val="24"/>
        </w:rPr>
      </w:pPr>
      <w:r w:rsidRPr="00FE0C7A">
        <w:rPr>
          <w:sz w:val="24"/>
          <w:szCs w:val="24"/>
        </w:rPr>
        <w:t xml:space="preserve">Outrossim, infere-se a relação entre baixo desempenho acadêmico para atividades de </w:t>
      </w:r>
      <w:r w:rsidRPr="00FE0C7A">
        <w:rPr>
          <w:sz w:val="24"/>
          <w:szCs w:val="24"/>
        </w:rPr>
        <w:lastRenderedPageBreak/>
        <w:t xml:space="preserve">educação ambiental, foram poucos os artigos encontrados para analisar as metodologias adotadas em sala de aula. Assim, quanto à participação da sociedade, Kuhn et al. (2018) retratam que o incentivo aos projetos de conscientização ambiental, como por exemplo, campanhas educativas, incentivo ao consumo consciente e às práticas de redução, reutilização e reciclagem, </w:t>
      </w:r>
      <w:r>
        <w:rPr>
          <w:sz w:val="24"/>
          <w:szCs w:val="24"/>
        </w:rPr>
        <w:t>pois estes</w:t>
      </w:r>
      <w:r w:rsidRPr="00FE0C7A">
        <w:rPr>
          <w:sz w:val="24"/>
          <w:szCs w:val="24"/>
        </w:rPr>
        <w:t xml:space="preserve"> são cruciais para o desenvolvimento das políticas ambientais e ainda permitem estimular questões éticas desde o âmbito escolar.</w:t>
      </w:r>
    </w:p>
    <w:p w14:paraId="6228F4BF" w14:textId="5C9CCEF5" w:rsidR="00825325" w:rsidRDefault="00825325" w:rsidP="00EF64B3">
      <w:pPr>
        <w:spacing w:line="360" w:lineRule="auto"/>
        <w:ind w:firstLine="700"/>
        <w:jc w:val="both"/>
        <w:rPr>
          <w:sz w:val="24"/>
          <w:szCs w:val="24"/>
        </w:rPr>
      </w:pPr>
      <w:r w:rsidRPr="00FE0C7A">
        <w:rPr>
          <w:sz w:val="24"/>
          <w:szCs w:val="24"/>
        </w:rPr>
        <w:t>Assim, o único trabalho que atendeu a</w:t>
      </w:r>
      <w:r>
        <w:rPr>
          <w:sz w:val="24"/>
          <w:szCs w:val="24"/>
        </w:rPr>
        <w:t>os</w:t>
      </w:r>
      <w:r w:rsidRPr="00FE0C7A">
        <w:rPr>
          <w:sz w:val="24"/>
          <w:szCs w:val="24"/>
        </w:rPr>
        <w:t xml:space="preserve"> requisitos </w:t>
      </w:r>
      <w:r>
        <w:rPr>
          <w:sz w:val="24"/>
          <w:szCs w:val="24"/>
        </w:rPr>
        <w:t xml:space="preserve">de transcender a metodologia tradicional </w:t>
      </w:r>
      <w:r w:rsidRPr="00FE0C7A">
        <w:rPr>
          <w:sz w:val="24"/>
          <w:szCs w:val="24"/>
        </w:rPr>
        <w:t>foi o</w:t>
      </w:r>
      <w:r>
        <w:rPr>
          <w:sz w:val="24"/>
          <w:szCs w:val="24"/>
        </w:rPr>
        <w:t xml:space="preserve"> código </w:t>
      </w:r>
      <w:r w:rsidRPr="00713427">
        <w:rPr>
          <w:sz w:val="24"/>
          <w:szCs w:val="24"/>
        </w:rPr>
        <w:t xml:space="preserve">1, </w:t>
      </w:r>
      <w:r>
        <w:rPr>
          <w:sz w:val="24"/>
          <w:szCs w:val="24"/>
        </w:rPr>
        <w:t>“</w:t>
      </w:r>
      <w:r w:rsidRPr="00713427">
        <w:rPr>
          <w:sz w:val="24"/>
          <w:szCs w:val="24"/>
        </w:rPr>
        <w:t>Trabalhar a Educação Ambiental nas aulas de campo a partir do ensino de Ciências</w:t>
      </w:r>
      <w:r>
        <w:rPr>
          <w:sz w:val="24"/>
          <w:szCs w:val="24"/>
        </w:rPr>
        <w:t>”</w:t>
      </w:r>
      <w:r w:rsidRPr="00713427">
        <w:rPr>
          <w:sz w:val="24"/>
          <w:szCs w:val="24"/>
        </w:rPr>
        <w:t xml:space="preserve"> </w:t>
      </w:r>
      <w:r>
        <w:rPr>
          <w:sz w:val="24"/>
          <w:szCs w:val="24"/>
        </w:rPr>
        <w:t>realizada</w:t>
      </w:r>
      <w:r w:rsidRPr="00713427">
        <w:rPr>
          <w:sz w:val="24"/>
          <w:szCs w:val="24"/>
        </w:rPr>
        <w:t xml:space="preserve"> uma pesquisa-ação</w:t>
      </w:r>
      <w:r w:rsidRPr="00FE0C7A">
        <w:rPr>
          <w:sz w:val="24"/>
          <w:szCs w:val="24"/>
        </w:rPr>
        <w:t xml:space="preserve">. Nela, o autor fala </w:t>
      </w:r>
      <w:r w:rsidR="00452AF2">
        <w:rPr>
          <w:sz w:val="24"/>
          <w:szCs w:val="24"/>
        </w:rPr>
        <w:t>d</w:t>
      </w:r>
      <w:r w:rsidRPr="00FE0C7A">
        <w:rPr>
          <w:sz w:val="24"/>
          <w:szCs w:val="24"/>
        </w:rPr>
        <w:t>a importância do sujeito se distanciar de sua realidade, a fim de observá-la para ser capaz de transformá-la (</w:t>
      </w:r>
      <w:r w:rsidR="00452AF2" w:rsidRPr="00FE0C7A">
        <w:rPr>
          <w:sz w:val="24"/>
          <w:szCs w:val="24"/>
        </w:rPr>
        <w:t>Freire</w:t>
      </w:r>
      <w:r w:rsidRPr="00FE0C7A">
        <w:rPr>
          <w:sz w:val="24"/>
          <w:szCs w:val="24"/>
        </w:rPr>
        <w:t>, 1979).</w:t>
      </w:r>
      <w:r>
        <w:rPr>
          <w:sz w:val="24"/>
          <w:szCs w:val="24"/>
        </w:rPr>
        <w:t xml:space="preserve"> Considerando a vivencia fora de sala de aula, trazendo assim uma tendencia de trabalhar com os alunos em uma vertente fora do tradicional. </w:t>
      </w:r>
    </w:p>
    <w:p w14:paraId="6049BDDC" w14:textId="1713BFD2" w:rsidR="00EF64B3" w:rsidRPr="00DD23C2" w:rsidRDefault="00EF64B3" w:rsidP="00825325">
      <w:pPr>
        <w:spacing w:before="2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 CONSIDERAÇÕES FINAIS</w:t>
      </w:r>
    </w:p>
    <w:p w14:paraId="5842361A" w14:textId="77777777" w:rsidR="00825325" w:rsidRPr="00DD23C2" w:rsidRDefault="00825325" w:rsidP="00825325">
      <w:pPr>
        <w:spacing w:before="220" w:line="360" w:lineRule="auto"/>
        <w:ind w:firstLine="700"/>
        <w:jc w:val="both"/>
        <w:rPr>
          <w:sz w:val="24"/>
          <w:szCs w:val="24"/>
        </w:rPr>
      </w:pPr>
      <w:r w:rsidRPr="00DD23C2">
        <w:rPr>
          <w:sz w:val="24"/>
          <w:szCs w:val="24"/>
        </w:rPr>
        <w:t xml:space="preserve">A </w:t>
      </w:r>
      <w:r>
        <w:rPr>
          <w:sz w:val="24"/>
          <w:szCs w:val="24"/>
        </w:rPr>
        <w:t>Educação Ambiental</w:t>
      </w:r>
      <w:r w:rsidRPr="00DD23C2">
        <w:rPr>
          <w:sz w:val="24"/>
          <w:szCs w:val="24"/>
        </w:rPr>
        <w:t xml:space="preserve"> apresenta um contexto amplo, dinâmico e relaciona múltiplos parâmetros e diferentes fatores que impactam </w:t>
      </w:r>
      <w:r>
        <w:rPr>
          <w:sz w:val="24"/>
          <w:szCs w:val="24"/>
        </w:rPr>
        <w:t>o ensino em sala de aula</w:t>
      </w:r>
      <w:r w:rsidRPr="00DD23C2">
        <w:rPr>
          <w:sz w:val="24"/>
          <w:szCs w:val="24"/>
        </w:rPr>
        <w:t xml:space="preserve">, preditora de eventos adversos ao longo do tempo. Promissoras correlações estão sendo pleiteadas para investigação científica com vistas à </w:t>
      </w:r>
      <w:r>
        <w:rPr>
          <w:sz w:val="24"/>
          <w:szCs w:val="24"/>
        </w:rPr>
        <w:t>Educação Ambiental</w:t>
      </w:r>
    </w:p>
    <w:p w14:paraId="7F2260CD" w14:textId="77777777" w:rsidR="00825325" w:rsidRPr="00DD23C2" w:rsidRDefault="00825325" w:rsidP="00825325">
      <w:pPr>
        <w:spacing w:line="360" w:lineRule="auto"/>
        <w:ind w:right="-20" w:firstLine="720"/>
        <w:jc w:val="both"/>
        <w:rPr>
          <w:sz w:val="24"/>
          <w:szCs w:val="24"/>
        </w:rPr>
      </w:pPr>
      <w:r w:rsidRPr="00DD23C2">
        <w:rPr>
          <w:sz w:val="24"/>
          <w:szCs w:val="24"/>
        </w:rPr>
        <w:t xml:space="preserve">Espera-se com essa pesquisa contribuir para o fortalecimento de políticas públicas, solidificando o atendimento integrado </w:t>
      </w:r>
      <w:r>
        <w:rPr>
          <w:sz w:val="24"/>
          <w:szCs w:val="24"/>
        </w:rPr>
        <w:t>a importância para EA em contexto escolar</w:t>
      </w:r>
      <w:r w:rsidRPr="00DD23C2">
        <w:rPr>
          <w:sz w:val="24"/>
          <w:szCs w:val="24"/>
        </w:rPr>
        <w:t>, direcionados à população</w:t>
      </w:r>
      <w:r>
        <w:rPr>
          <w:sz w:val="24"/>
          <w:szCs w:val="24"/>
        </w:rPr>
        <w:t xml:space="preserve"> </w:t>
      </w:r>
      <w:r w:rsidRPr="00DD23C2">
        <w:rPr>
          <w:sz w:val="24"/>
          <w:szCs w:val="24"/>
        </w:rPr>
        <w:t xml:space="preserve">em geral, auxiliando no desenvolvimento de intervenções e estratégias, impactando na esfera da </w:t>
      </w:r>
      <w:r>
        <w:rPr>
          <w:sz w:val="24"/>
          <w:szCs w:val="24"/>
        </w:rPr>
        <w:t>educação</w:t>
      </w:r>
      <w:r w:rsidRPr="00DD23C2">
        <w:rPr>
          <w:sz w:val="24"/>
          <w:szCs w:val="24"/>
        </w:rPr>
        <w:t xml:space="preserve"> pública, ambiental, social e econômica.</w:t>
      </w:r>
    </w:p>
    <w:p w14:paraId="64E8A51C" w14:textId="77777777" w:rsidR="00825325" w:rsidRPr="00F11036" w:rsidRDefault="00825325" w:rsidP="00825325">
      <w:pPr>
        <w:spacing w:line="360" w:lineRule="auto"/>
        <w:ind w:firstLine="700"/>
        <w:jc w:val="both"/>
        <w:rPr>
          <w:sz w:val="24"/>
          <w:szCs w:val="24"/>
        </w:rPr>
      </w:pPr>
      <w:r w:rsidRPr="00F11036">
        <w:rPr>
          <w:sz w:val="24"/>
          <w:szCs w:val="24"/>
        </w:rPr>
        <w:t xml:space="preserve">Quanto às implicações concretas do estudo, as metodologias dos trabalhos analisados revelaram que, em se tratando de Educação Ambiental, é necessário evitar a utilização de uma única abordagem em sala de aula, pois elas variam de acordo com o propósito que se pretende atingir. </w:t>
      </w:r>
    </w:p>
    <w:p w14:paraId="4C132120" w14:textId="77777777" w:rsidR="00825325" w:rsidRPr="00FD39C7" w:rsidRDefault="00825325" w:rsidP="00825325">
      <w:pPr>
        <w:spacing w:line="360" w:lineRule="auto"/>
        <w:ind w:firstLine="700"/>
        <w:jc w:val="both"/>
        <w:rPr>
          <w:sz w:val="20"/>
          <w:szCs w:val="20"/>
        </w:rPr>
      </w:pPr>
      <w:r w:rsidRPr="00DD23C2">
        <w:rPr>
          <w:sz w:val="24"/>
          <w:szCs w:val="24"/>
        </w:rPr>
        <w:t>O distanciamento dos recursos sociais, desafios locais, merecem atenção e visibilidade científica. Sair do tradicional é sempre um desafio. Logo se faz necessário explorar o desenvolvimento de pesquisas, com vistas a melhores investimentos e oferta de cuidados direcionadas a essa população</w:t>
      </w:r>
      <w:r>
        <w:rPr>
          <w:sz w:val="24"/>
          <w:szCs w:val="24"/>
        </w:rPr>
        <w:t xml:space="preserve">, vislumbrando o impacto das questões ambientais e </w:t>
      </w:r>
      <w:r>
        <w:rPr>
          <w:sz w:val="24"/>
          <w:szCs w:val="24"/>
        </w:rPr>
        <w:lastRenderedPageBreak/>
        <w:t>interdisciplinares neste contexto</w:t>
      </w:r>
      <w:r w:rsidRPr="00DD23C2">
        <w:rPr>
          <w:sz w:val="24"/>
          <w:szCs w:val="24"/>
        </w:rPr>
        <w:t>.</w:t>
      </w:r>
      <w:r>
        <w:rPr>
          <w:sz w:val="24"/>
          <w:szCs w:val="24"/>
        </w:rPr>
        <w:t xml:space="preserve"> E</w:t>
      </w:r>
      <w:r w:rsidRPr="00DD23C2">
        <w:rPr>
          <w:sz w:val="24"/>
          <w:szCs w:val="24"/>
        </w:rPr>
        <w:t xml:space="preserve">videncia-se </w:t>
      </w:r>
      <w:r>
        <w:rPr>
          <w:sz w:val="24"/>
          <w:szCs w:val="24"/>
        </w:rPr>
        <w:t xml:space="preserve">então, </w:t>
      </w:r>
      <w:r w:rsidRPr="00DD23C2">
        <w:rPr>
          <w:sz w:val="24"/>
          <w:szCs w:val="24"/>
        </w:rPr>
        <w:t xml:space="preserve">a relevância da identificação e discussão acerca de marcadores de fragilidade no </w:t>
      </w:r>
      <w:r>
        <w:rPr>
          <w:sz w:val="24"/>
          <w:szCs w:val="24"/>
        </w:rPr>
        <w:t>educacional</w:t>
      </w:r>
      <w:r w:rsidRPr="00DD23C2">
        <w:rPr>
          <w:sz w:val="24"/>
          <w:szCs w:val="24"/>
        </w:rPr>
        <w:t>, pois favorecerá a avaliação multidimensional do</w:t>
      </w:r>
      <w:r>
        <w:rPr>
          <w:sz w:val="24"/>
          <w:szCs w:val="24"/>
        </w:rPr>
        <w:t>s</w:t>
      </w:r>
      <w:r w:rsidRPr="00DD23C2">
        <w:rPr>
          <w:sz w:val="24"/>
          <w:szCs w:val="24"/>
        </w:rPr>
        <w:t xml:space="preserve"> </w:t>
      </w:r>
      <w:r>
        <w:rPr>
          <w:sz w:val="24"/>
          <w:szCs w:val="24"/>
        </w:rPr>
        <w:t>alunos</w:t>
      </w:r>
      <w:r w:rsidRPr="00DD23C2">
        <w:rPr>
          <w:sz w:val="24"/>
          <w:szCs w:val="24"/>
        </w:rPr>
        <w:t xml:space="preserve">, suporte para políticas públicas, capacitação e estratégias </w:t>
      </w:r>
      <w:r>
        <w:rPr>
          <w:sz w:val="24"/>
          <w:szCs w:val="24"/>
        </w:rPr>
        <w:t xml:space="preserve">de elaboração de projetos que atendem novas metodologias. </w:t>
      </w:r>
    </w:p>
    <w:p w14:paraId="21A6BE2D" w14:textId="77777777" w:rsidR="00452AF2" w:rsidRDefault="00452AF2" w:rsidP="00825325">
      <w:pPr>
        <w:spacing w:before="2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0B5E8665" w14:textId="77777777" w:rsidR="00825325" w:rsidRDefault="00825325" w:rsidP="00825325">
      <w:pPr>
        <w:spacing w:before="220" w:after="240"/>
        <w:rPr>
          <w:sz w:val="24"/>
          <w:szCs w:val="24"/>
        </w:rPr>
      </w:pPr>
      <w:r w:rsidRPr="00EE03F6">
        <w:rPr>
          <w:sz w:val="24"/>
          <w:szCs w:val="24"/>
        </w:rPr>
        <w:t xml:space="preserve">BRASIL. Resolução n.º 2 de 15 de junho de 2012. </w:t>
      </w:r>
      <w:r w:rsidRPr="00EE03F6">
        <w:rPr>
          <w:b/>
          <w:bCs/>
          <w:sz w:val="24"/>
          <w:szCs w:val="24"/>
        </w:rPr>
        <w:t>Estabelece as Diretrizes Curriculares Nacionais para a Educação Ambiental</w:t>
      </w:r>
      <w:r w:rsidRPr="00EE03F6">
        <w:rPr>
          <w:sz w:val="24"/>
          <w:szCs w:val="24"/>
        </w:rPr>
        <w:t>. Conselho Nacional de Educação. Ministério da Educação. Brasília, 20112b.</w:t>
      </w:r>
    </w:p>
    <w:p w14:paraId="48525DB0" w14:textId="77777777" w:rsidR="00825325" w:rsidRPr="00362CD3" w:rsidRDefault="00825325" w:rsidP="00825325">
      <w:pPr>
        <w:spacing w:before="220" w:after="240"/>
        <w:rPr>
          <w:sz w:val="24"/>
          <w:szCs w:val="24"/>
        </w:rPr>
      </w:pPr>
      <w:r w:rsidRPr="00452AF2">
        <w:rPr>
          <w:sz w:val="24"/>
          <w:szCs w:val="24"/>
        </w:rPr>
        <w:t>BOTELHO</w:t>
      </w:r>
      <w:r w:rsidRPr="00362CD3">
        <w:rPr>
          <w:sz w:val="24"/>
          <w:szCs w:val="24"/>
        </w:rPr>
        <w:t xml:space="preserve">, L. L. R.; CUNHA, C. C. A.; MACEDO, M. O método da revisão integrativa nos estudos organizacionais. </w:t>
      </w:r>
      <w:r w:rsidRPr="00362CD3">
        <w:rPr>
          <w:b/>
          <w:bCs/>
          <w:sz w:val="24"/>
          <w:szCs w:val="24"/>
        </w:rPr>
        <w:t>Gestão e Sociedade</w:t>
      </w:r>
      <w:r w:rsidRPr="00362CD3">
        <w:rPr>
          <w:sz w:val="24"/>
          <w:szCs w:val="24"/>
        </w:rPr>
        <w:t>: Belo Horizonte, v.5, n. 11, p. 121-136, mai/ago. 2011.</w:t>
      </w:r>
    </w:p>
    <w:p w14:paraId="1AE0F7FD" w14:textId="77777777" w:rsidR="00825325" w:rsidRDefault="00825325" w:rsidP="00825325">
      <w:pPr>
        <w:shd w:val="clear" w:color="auto" w:fill="FFFFFF"/>
        <w:spacing w:after="240"/>
        <w:rPr>
          <w:sz w:val="24"/>
          <w:szCs w:val="24"/>
        </w:rPr>
      </w:pPr>
      <w:r w:rsidRPr="00452AF2">
        <w:rPr>
          <w:sz w:val="24"/>
          <w:szCs w:val="24"/>
        </w:rPr>
        <w:t>CARVALHO</w:t>
      </w:r>
      <w:r w:rsidRPr="0050260F">
        <w:rPr>
          <w:sz w:val="24"/>
          <w:szCs w:val="24"/>
        </w:rPr>
        <w:t xml:space="preserve">, I. C. de M. </w:t>
      </w:r>
      <w:r w:rsidRPr="00670100">
        <w:rPr>
          <w:sz w:val="24"/>
          <w:szCs w:val="24"/>
        </w:rPr>
        <w:t>A pesquisa em educação ambiental</w:t>
      </w:r>
      <w:r w:rsidRPr="0050260F">
        <w:rPr>
          <w:sz w:val="24"/>
          <w:szCs w:val="24"/>
        </w:rPr>
        <w:t xml:space="preserve">: perspectivas e enfrentamentos. </w:t>
      </w:r>
      <w:r w:rsidRPr="00670100">
        <w:rPr>
          <w:b/>
          <w:bCs/>
          <w:sz w:val="24"/>
          <w:szCs w:val="24"/>
        </w:rPr>
        <w:t>Pesquisa em Educação Ambiental</w:t>
      </w:r>
      <w:r w:rsidRPr="0050260F">
        <w:rPr>
          <w:sz w:val="24"/>
          <w:szCs w:val="24"/>
        </w:rPr>
        <w:t xml:space="preserve">, vol.15, n.1, 2020.   DOI: </w:t>
      </w:r>
      <w:r>
        <w:fldChar w:fldCharType="begin"/>
      </w:r>
      <w:r>
        <w:instrText>HYPERLINK "http://dx.doi.org/10.18675/2177-580X.2020-1512"</w:instrText>
      </w:r>
      <w:r>
        <w:fldChar w:fldCharType="separate"/>
      </w:r>
      <w:r w:rsidRPr="000B0ACE">
        <w:rPr>
          <w:rStyle w:val="Hyperlink"/>
          <w:sz w:val="24"/>
          <w:szCs w:val="24"/>
        </w:rPr>
        <w:t>http://dx.doi.o</w:t>
      </w:r>
      <w:r w:rsidRPr="00F6463B">
        <w:rPr>
          <w:rStyle w:val="Hyperlink"/>
          <w:sz w:val="24"/>
          <w:szCs w:val="24"/>
        </w:rPr>
        <w:t>rg/10.18675/2177-580X.2020-1512</w:t>
      </w:r>
      <w:r>
        <w:fldChar w:fldCharType="end"/>
      </w:r>
      <w:r>
        <w:rPr>
          <w:sz w:val="24"/>
          <w:szCs w:val="24"/>
        </w:rPr>
        <w:t>.</w:t>
      </w:r>
    </w:p>
    <w:p w14:paraId="43967096" w14:textId="77777777" w:rsidR="00825325" w:rsidRDefault="00825325" w:rsidP="00825325">
      <w:pPr>
        <w:shd w:val="clear" w:color="auto" w:fill="FFFFFF"/>
        <w:spacing w:after="240"/>
        <w:rPr>
          <w:sz w:val="24"/>
          <w:szCs w:val="24"/>
        </w:rPr>
      </w:pPr>
      <w:r w:rsidRPr="00DD23C2">
        <w:rPr>
          <w:sz w:val="24"/>
          <w:szCs w:val="24"/>
        </w:rPr>
        <w:t xml:space="preserve">CASARIN, S. T.; PORTO, A. R.; GABATZ, R. I. B. BONOW, C. A.; RIBEIRO J. P.; MOTA, M. S. Tipos de revisão de literatura: considerações das editoras do Journal of Nursing and Health. </w:t>
      </w:r>
      <w:r w:rsidRPr="00DD23C2">
        <w:rPr>
          <w:sz w:val="24"/>
          <w:szCs w:val="24"/>
          <w:lang w:val="en-US"/>
        </w:rPr>
        <w:t xml:space="preserve">J. </w:t>
      </w:r>
      <w:proofErr w:type="spellStart"/>
      <w:r w:rsidRPr="00DD23C2">
        <w:rPr>
          <w:sz w:val="24"/>
          <w:szCs w:val="24"/>
          <w:lang w:val="en-US"/>
        </w:rPr>
        <w:t>nurs</w:t>
      </w:r>
      <w:proofErr w:type="spellEnd"/>
      <w:r w:rsidRPr="00DD23C2">
        <w:rPr>
          <w:sz w:val="24"/>
          <w:szCs w:val="24"/>
          <w:lang w:val="en-US"/>
        </w:rPr>
        <w:t xml:space="preserve">. </w:t>
      </w:r>
      <w:r w:rsidRPr="00222D4B">
        <w:rPr>
          <w:b/>
          <w:bCs/>
          <w:sz w:val="24"/>
          <w:szCs w:val="24"/>
        </w:rPr>
        <w:t>Health</w:t>
      </w:r>
      <w:r w:rsidRPr="00DD23C2">
        <w:rPr>
          <w:sz w:val="24"/>
          <w:szCs w:val="24"/>
        </w:rPr>
        <w:t>, v. 10, 2020</w:t>
      </w:r>
      <w:r>
        <w:rPr>
          <w:sz w:val="24"/>
          <w:szCs w:val="24"/>
        </w:rPr>
        <w:t>.</w:t>
      </w:r>
    </w:p>
    <w:p w14:paraId="7D6A15DC" w14:textId="1ED72CEF" w:rsidR="00825325" w:rsidRPr="00C725B4" w:rsidRDefault="00452AF2" w:rsidP="00825325">
      <w:pPr>
        <w:shd w:val="clear" w:color="auto" w:fill="FFFFFF"/>
        <w:spacing w:after="240"/>
        <w:rPr>
          <w:sz w:val="24"/>
          <w:szCs w:val="24"/>
        </w:rPr>
      </w:pPr>
      <w:r w:rsidRPr="00452AF2">
        <w:rPr>
          <w:sz w:val="24"/>
          <w:szCs w:val="24"/>
        </w:rPr>
        <w:t>FREIRE</w:t>
      </w:r>
      <w:r w:rsidR="00825325" w:rsidRPr="00C725B4">
        <w:rPr>
          <w:sz w:val="24"/>
          <w:szCs w:val="24"/>
        </w:rPr>
        <w:t xml:space="preserve">, P. </w:t>
      </w:r>
      <w:r w:rsidR="00825325" w:rsidRPr="00C725B4">
        <w:rPr>
          <w:b/>
          <w:bCs/>
          <w:sz w:val="24"/>
          <w:szCs w:val="24"/>
        </w:rPr>
        <w:t>Educação e mudança</w:t>
      </w:r>
      <w:r w:rsidR="00825325" w:rsidRPr="00C725B4">
        <w:rPr>
          <w:sz w:val="24"/>
          <w:szCs w:val="24"/>
        </w:rPr>
        <w:t>. Paz e Terra. 1979</w:t>
      </w:r>
    </w:p>
    <w:p w14:paraId="69D5A449" w14:textId="77777777" w:rsidR="00825325" w:rsidRDefault="00825325" w:rsidP="00825325">
      <w:pPr>
        <w:spacing w:before="220"/>
        <w:rPr>
          <w:sz w:val="24"/>
          <w:szCs w:val="24"/>
        </w:rPr>
      </w:pPr>
      <w:r w:rsidRPr="00452AF2">
        <w:rPr>
          <w:sz w:val="24"/>
          <w:szCs w:val="24"/>
        </w:rPr>
        <w:t>KUHN</w:t>
      </w:r>
      <w:r w:rsidRPr="00FD39C7">
        <w:rPr>
          <w:sz w:val="24"/>
          <w:szCs w:val="24"/>
        </w:rPr>
        <w:t xml:space="preserve">, N; BOTELHO, L. L. R; ALVES, A. A. A. A coleta seletiva à luz da PNRS nos estados brasileiros: uma revisão sistemática integrativa. </w:t>
      </w:r>
      <w:r w:rsidRPr="00FD39C7">
        <w:rPr>
          <w:b/>
          <w:bCs/>
          <w:sz w:val="24"/>
          <w:szCs w:val="24"/>
        </w:rPr>
        <w:t>Revista Brasileira de Planejamento e Desenvolvimento</w:t>
      </w:r>
      <w:r w:rsidRPr="00FD39C7">
        <w:rPr>
          <w:sz w:val="24"/>
          <w:szCs w:val="24"/>
        </w:rPr>
        <w:t>, v. 7, n. 5, p. 646-669, 2018.</w:t>
      </w:r>
    </w:p>
    <w:p w14:paraId="440C7F07" w14:textId="77777777" w:rsidR="00825325" w:rsidRDefault="00825325" w:rsidP="00825325">
      <w:pPr>
        <w:spacing w:before="220"/>
        <w:rPr>
          <w:sz w:val="24"/>
          <w:szCs w:val="24"/>
        </w:rPr>
      </w:pPr>
      <w:r w:rsidRPr="00452AF2">
        <w:rPr>
          <w:sz w:val="24"/>
          <w:szCs w:val="24"/>
        </w:rPr>
        <w:t>MENDES</w:t>
      </w:r>
      <w:r w:rsidRPr="004A3B7F">
        <w:rPr>
          <w:sz w:val="24"/>
          <w:szCs w:val="24"/>
        </w:rPr>
        <w:t xml:space="preserve">, K. D. S; SILVEIRA, R. C. C. P; GALVÃO, C. M. Uso de gerenciador de referências bibliográficas na seleção dos estudos primários em revisão integrativa. </w:t>
      </w:r>
      <w:r w:rsidRPr="004A3B7F">
        <w:rPr>
          <w:b/>
          <w:bCs/>
          <w:sz w:val="24"/>
          <w:szCs w:val="24"/>
        </w:rPr>
        <w:t>Texto &amp; Contexto-Enfermagem</w:t>
      </w:r>
      <w:r w:rsidRPr="004A3B7F">
        <w:rPr>
          <w:sz w:val="24"/>
          <w:szCs w:val="24"/>
        </w:rPr>
        <w:t>, v. 28, 2019.</w:t>
      </w:r>
    </w:p>
    <w:p w14:paraId="2E7208B6" w14:textId="77777777" w:rsidR="00825325" w:rsidRPr="004A3B7F" w:rsidRDefault="00825325" w:rsidP="00825325">
      <w:pPr>
        <w:spacing w:before="220"/>
        <w:rPr>
          <w:sz w:val="24"/>
          <w:szCs w:val="24"/>
        </w:rPr>
      </w:pPr>
      <w:r w:rsidRPr="00452AF2">
        <w:rPr>
          <w:sz w:val="24"/>
          <w:szCs w:val="24"/>
        </w:rPr>
        <w:t>SOUZA</w:t>
      </w:r>
      <w:r w:rsidRPr="004A3B7F">
        <w:rPr>
          <w:sz w:val="24"/>
          <w:szCs w:val="24"/>
        </w:rPr>
        <w:t xml:space="preserve">, M. T. D.; SILVA, M. D. D.; CARVALHO, R. D. </w:t>
      </w:r>
      <w:r w:rsidRPr="004A3B7F">
        <w:rPr>
          <w:b/>
          <w:bCs/>
          <w:sz w:val="24"/>
          <w:szCs w:val="24"/>
        </w:rPr>
        <w:t>Revisão integrativa: o que é e como fazer</w:t>
      </w:r>
      <w:r w:rsidRPr="004A3B7F">
        <w:rPr>
          <w:sz w:val="24"/>
          <w:szCs w:val="24"/>
        </w:rPr>
        <w:t>. Einstein (São Paulo), 8(1), 102-106. 2010.</w:t>
      </w:r>
    </w:p>
    <w:p w14:paraId="74D32050" w14:textId="28F745B6" w:rsidR="00DB5854" w:rsidRPr="003949CE" w:rsidRDefault="00DB5854" w:rsidP="003949CE"/>
    <w:sectPr w:rsidR="00DB5854" w:rsidRPr="003949CE" w:rsidSect="005A1575">
      <w:headerReference w:type="default" r:id="rId7"/>
      <w:footerReference w:type="default" r:id="rId8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1EA9" w14:textId="77777777" w:rsidR="002F7637" w:rsidRDefault="002F7637" w:rsidP="005A1575">
      <w:r>
        <w:separator/>
      </w:r>
    </w:p>
  </w:endnote>
  <w:endnote w:type="continuationSeparator" w:id="0">
    <w:p w14:paraId="30FCFAEC" w14:textId="77777777" w:rsidR="002F7637" w:rsidRDefault="002F7637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4743" w14:textId="77777777" w:rsidR="002F7637" w:rsidRDefault="002F7637" w:rsidP="005A1575">
      <w:r>
        <w:separator/>
      </w:r>
    </w:p>
  </w:footnote>
  <w:footnote w:type="continuationSeparator" w:id="0">
    <w:p w14:paraId="04EB8DF9" w14:textId="77777777" w:rsidR="002F7637" w:rsidRDefault="002F7637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51B3B2D"/>
    <w:multiLevelType w:val="hybridMultilevel"/>
    <w:tmpl w:val="EE049290"/>
    <w:lvl w:ilvl="0" w:tplc="8C229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8314">
    <w:abstractNumId w:val="0"/>
  </w:num>
  <w:num w:numId="2" w16cid:durableId="60118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436E8"/>
    <w:rsid w:val="00050A98"/>
    <w:rsid w:val="00066C58"/>
    <w:rsid w:val="000A1B4B"/>
    <w:rsid w:val="000E6288"/>
    <w:rsid w:val="000F10C2"/>
    <w:rsid w:val="00177FDF"/>
    <w:rsid w:val="001D4FA5"/>
    <w:rsid w:val="002E4222"/>
    <w:rsid w:val="002F3682"/>
    <w:rsid w:val="002F7637"/>
    <w:rsid w:val="0031571D"/>
    <w:rsid w:val="00340B04"/>
    <w:rsid w:val="003949CE"/>
    <w:rsid w:val="00452AF2"/>
    <w:rsid w:val="004B3806"/>
    <w:rsid w:val="004E409D"/>
    <w:rsid w:val="005A1575"/>
    <w:rsid w:val="00645BA4"/>
    <w:rsid w:val="00671C7F"/>
    <w:rsid w:val="00695AF4"/>
    <w:rsid w:val="007701A8"/>
    <w:rsid w:val="007A3840"/>
    <w:rsid w:val="007B00E2"/>
    <w:rsid w:val="00825325"/>
    <w:rsid w:val="00836259"/>
    <w:rsid w:val="008909EA"/>
    <w:rsid w:val="008E660C"/>
    <w:rsid w:val="009613E3"/>
    <w:rsid w:val="00962C69"/>
    <w:rsid w:val="00AB16C3"/>
    <w:rsid w:val="00B0185E"/>
    <w:rsid w:val="00C17A06"/>
    <w:rsid w:val="00CE2B1C"/>
    <w:rsid w:val="00DB5854"/>
    <w:rsid w:val="00DE04D3"/>
    <w:rsid w:val="00E05E4A"/>
    <w:rsid w:val="00EF64B3"/>
    <w:rsid w:val="00F46632"/>
    <w:rsid w:val="00F948A7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2E422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42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0185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2480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Alzira Araujo</cp:lastModifiedBy>
  <cp:revision>34</cp:revision>
  <dcterms:created xsi:type="dcterms:W3CDTF">2023-08-30T02:53:00Z</dcterms:created>
  <dcterms:modified xsi:type="dcterms:W3CDTF">2025-11-27T15:04:00Z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