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SAÚDE MENTAL E EDUCAÇÃO EMANCIPATÓRIA: RELATO DE EXPERIÊNCIA DO SETEMBRO AMARELO NA ESCOLA TÉCNICA ESTADUAL DOM BOSCO </w:t>
      </w:r>
    </w:p>
    <w:p w:rsidR="00000000" w:rsidDel="00000000" w:rsidP="00000000" w:rsidRDefault="00000000" w:rsidRPr="00000000" w14:paraId="00000003">
      <w:pPr>
        <w:spacing w:after="160" w:line="259"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160" w:line="259"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Juliana Marques de Oliveira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160" w:line="259"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Gyovanna Emilly de Almeida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after="160" w:line="259"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Oliver Barbosa Santos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7">
      <w:pPr>
        <w:spacing w:after="160" w:line="259"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Raul Vinícius de Araújo Lima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8">
      <w:pPr>
        <w:spacing w:after="160" w:line="259"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Mikelly Gomes da Silva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Resumo: </w:t>
      </w:r>
      <w:r w:rsidDel="00000000" w:rsidR="00000000" w:rsidRPr="00000000">
        <w:rPr>
          <w:rFonts w:ascii="Times New Roman" w:cs="Times New Roman" w:eastAsia="Times New Roman" w:hAnsi="Times New Roman"/>
          <w:rtl w:val="0"/>
        </w:rPr>
        <w:t xml:space="preserve">Este relato de experiência descreve atividades pedagógicas realizadas durante o Setembro Amarelo na Escola Técnica Estadual Dom Bosco, em Recife, pelo PIBID Interdisciplinar de Sociologia e Pedagogia. A proposta buscou problematizar o setembro amarelo a partir de uma perspectiva sociológica, incorporando temas como bullying, racismo, LGBTfobia e masculinidades na tentativa de compreender os adoecimentos psíquicos como consequências dos modelos estruturais, materiais e culturais. Utilizando recursos como audiovisual e poesia produzidos pelos próprios estudantes, as ações ultrapassaram o modelo tradicional de ensino e promoveram o engajamento dos estudantes, evidenciando a relevância de relacionar saúde mental às condições sociais que atravessam suas realidades.</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PIBID; Sociologia; Estratégias pedagógicas; Setembro Amarelo; Saúde mental.</w:t>
      </w: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F">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Criada pela Associação Brasileira de Psiquiatria (ABP), em diálogo com o Conselho Federal de Medicina (CFM), a campanha Setembro Amarelo foi idealizada e efetivada em 2013, consolidando-se como o mês destinado a discussões, reflexões e conscientização acerca da importância da prevenção ao suicídio. O movimento busca popularizar o debate, sensibilizar a sociedade e auxiliar na identificação de possíveis causas relacionadas ao adoecimento psíquico. Entretanto, as abordagens mais recorrentes realizadas durante o mês de setembro têm se restringido, em grande medida, a perspectivas mercadológicas e psicológicas. Assim, observa-se que as condições estruturais, materiais e sociais que impactam diretamente a saúde mental raramente são problematizadas de forma consistente, e quando o são, geralmente aparecem de maneira superficial e secundária.</w:t>
      </w:r>
    </w:p>
    <w:p w:rsidR="00000000" w:rsidDel="00000000" w:rsidP="00000000" w:rsidRDefault="00000000" w:rsidRPr="00000000" w14:paraId="00000010">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vivências junto às turmas do 1° ano B, 2° A e 3° A de Marketing, bem como do 1° ano A, 2° A e 3° B de Publicidade, foi possível identificar, por meio de discursos e atitudes dos estudantes, que a violência se apresenta como elemento marcante da realidade escolar. Tal constatação justifica a necessidade de problematizar a forma como o termo “bullying” tem sido amplamente utilizado na escola, funcionando muitas vezes como um conceito guarda-chuva que encobre e suaviza manifestações de violências mais estruturais, que causam adoecimento em determinados grupos. </w:t>
      </w:r>
    </w:p>
    <w:p w:rsidR="00000000" w:rsidDel="00000000" w:rsidP="00000000" w:rsidRDefault="00000000" w:rsidRPr="00000000" w14:paraId="00000011">
      <w:pPr>
        <w:spacing w:after="240" w:before="240" w:line="36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Diante desse cenário, torna-se necessário tensionar e desnaturalizar os discursos hegemônicos que individualizam o sofrimento, responsabilizando apenas o sujeito por sua condição, sem considerar os determinantes sociais do adoecimento. É com esse intuito que situamos a experiência desenvolvida na Escola Técnica Estadual Dom Bosco, localizada na zona norte do Recife, onde o PIBID Interdisciplinar (Licenciaturas em Ciências Sociais e Pedagogia) atua desde fevereiro de 2025,  buscamos transcender os limites de uma abordagem estritamente individualizante da saúde mental, promovendo atividades que dialogassem com questões do contexto social vivenciado pelos jovens, tais como bullying, racismo, LGBTfobia e masculinidades tóxicas. </w:t>
      </w:r>
      <w:r w:rsidDel="00000000" w:rsidR="00000000" w:rsidRPr="00000000">
        <w:rPr>
          <w:rtl w:val="0"/>
        </w:rPr>
      </w:r>
    </w:p>
    <w:p w:rsidR="00000000" w:rsidDel="00000000" w:rsidP="00000000" w:rsidRDefault="00000000" w:rsidRPr="00000000" w14:paraId="0000001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Referencial Teórico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discussão sobre saúde mental não pode ser dissociada do contexto social em que os sujeitos estão inseridos. A obra</w:t>
      </w:r>
      <w:r w:rsidDel="00000000" w:rsidR="00000000" w:rsidRPr="00000000">
        <w:rPr>
          <w:rFonts w:ascii="Times New Roman" w:cs="Times New Roman" w:eastAsia="Times New Roman" w:hAnsi="Times New Roman"/>
          <w:i w:val="1"/>
          <w:sz w:val="24"/>
          <w:szCs w:val="24"/>
          <w:rtl w:val="0"/>
        </w:rPr>
        <w:t xml:space="preserve"> O suícidio</w:t>
      </w:r>
      <w:r w:rsidDel="00000000" w:rsidR="00000000" w:rsidRPr="00000000">
        <w:rPr>
          <w:rFonts w:ascii="Times New Roman" w:cs="Times New Roman" w:eastAsia="Times New Roman" w:hAnsi="Times New Roman"/>
          <w:sz w:val="24"/>
          <w:szCs w:val="24"/>
          <w:rtl w:val="0"/>
        </w:rPr>
        <w:t xml:space="preserve"> (1987) de Émile Durkheim, já destacava que este fenômeno não poderia ser reduzido a uma perspectiva meramente individual, mas também como resultado das formas de organização social e da fragilidade dos laços comunitários. Essa análise é essencial para o ambiente escolar, pois permite perceber que os problemas enfrentados pelos estudantes não estão restritos à vida privada, mas refletem desigualdades e tensões coletivas. Michel Foucault (1972) em </w:t>
      </w:r>
      <w:r w:rsidDel="00000000" w:rsidR="00000000" w:rsidRPr="00000000">
        <w:rPr>
          <w:rFonts w:ascii="Times New Roman" w:cs="Times New Roman" w:eastAsia="Times New Roman" w:hAnsi="Times New Roman"/>
          <w:i w:val="1"/>
          <w:sz w:val="24"/>
          <w:szCs w:val="24"/>
          <w:rtl w:val="0"/>
        </w:rPr>
        <w:t xml:space="preserve">História da Loucura, </w:t>
      </w:r>
      <w:r w:rsidDel="00000000" w:rsidR="00000000" w:rsidRPr="00000000">
        <w:rPr>
          <w:rFonts w:ascii="Times New Roman" w:cs="Times New Roman" w:eastAsia="Times New Roman" w:hAnsi="Times New Roman"/>
          <w:sz w:val="24"/>
          <w:szCs w:val="24"/>
          <w:rtl w:val="0"/>
        </w:rPr>
        <w:t xml:space="preserve">também destaca como a sociedade construiu, ao longo do tempo, práticas de exclusão e estigmatização em torno da saúde mental, algo que ainda se manifesta no preconceito contra estudantes que expressam fragilidade emocional.</w:t>
      </w:r>
    </w:p>
    <w:p w:rsidR="00000000" w:rsidDel="00000000" w:rsidP="00000000" w:rsidRDefault="00000000" w:rsidRPr="00000000" w14:paraId="0000001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a campanha do Setembro Amarelo tem buscado ampliar a conscientização sobre prevenção ao suícidio e promoção da saúde mental, o que reforça a importância da escola como lugar de escuta e acolhimento.</w:t>
        <w:tab/>
        <w:t xml:space="preserve">De acordo com a Organização Mundial da Saúde (OMS, 2022), o suícidio está entre as principais causas de morte entre jovens, grupo etário que compõe a maioria da comunidade escolar. Nesse sentido, o Ministério da Saúde (2021) ressalta a necessidade de práticas educativas que ofereçam apoio, informação e cuidado, transformando a escola em um espaço seguro para falar sobre emoções, sofrimentos e alternativas de ajuda. </w:t>
      </w:r>
    </w:p>
    <w:p w:rsidR="00000000" w:rsidDel="00000000" w:rsidP="00000000" w:rsidRDefault="00000000" w:rsidRPr="00000000" w14:paraId="0000001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tratar da população LGBTQIAPN+, essa necessidade torna-se ainda mais evidente. Muitos estudantes enfrentam exclusão, bullying e discriminação em ambiente escolar, fatores que ampliam sua vulnerabilidade psíquica. Butler (2003), em </w:t>
      </w:r>
      <w:r w:rsidDel="00000000" w:rsidR="00000000" w:rsidRPr="00000000">
        <w:rPr>
          <w:rFonts w:ascii="Times New Roman" w:cs="Times New Roman" w:eastAsia="Times New Roman" w:hAnsi="Times New Roman"/>
          <w:i w:val="1"/>
          <w:sz w:val="24"/>
          <w:szCs w:val="24"/>
          <w:rtl w:val="0"/>
        </w:rPr>
        <w:t xml:space="preserve">Problemas de gênero</w:t>
      </w:r>
      <w:r w:rsidDel="00000000" w:rsidR="00000000" w:rsidRPr="00000000">
        <w:rPr>
          <w:rFonts w:ascii="Times New Roman" w:cs="Times New Roman" w:eastAsia="Times New Roman" w:hAnsi="Times New Roman"/>
          <w:sz w:val="24"/>
          <w:szCs w:val="24"/>
          <w:rtl w:val="0"/>
        </w:rPr>
        <w:t xml:space="preserve">, explica que os corpos só são reconhecidos socialmente como legítimos quando se enquadram nas normas de gênero dominantes, estruturadas pela matriz heterossexual. Esse processo de exclusão atinge diretamente jovens que não se encaixam nesse padrão, colocando-os em situação de maior fragilidade no espaço escolar. Guacira Lopes Louro (1997) reforça que a escola deve ser um espaço pedagógico de desconstrução dessas normas, criando condições para que diferentes identidades sejam respeitadas e acolhidas. Dados da Associação Nacional de Travesti e Transexuais (ANTRA, 2022) mostram que jovens LGBTQIAPN+ sofrem taxas mais elevadas de violência e exclusão, o que, dentro da escola, pode se refletir em isolamento, evasão escolar e risco aumentado de sofrimento psíquico.</w:t>
      </w:r>
    </w:p>
    <w:p w:rsidR="00000000" w:rsidDel="00000000" w:rsidP="00000000" w:rsidRDefault="00000000" w:rsidRPr="00000000" w14:paraId="0000001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homofobia e a discriminação, quando reproduzidas em sala de aula, impactam profundamente a vida escolar. A heteronormatividade atua criando fronteiras rígidas que colocam posição de marginalidade aqueles que não se enquadram nos padrões socialmente aceitos. Além disso, os corpos dissidentes podem ser compreendidos como campos de resistência, já que desafiam as normas e dispositivos de poder estabelecidos. Essa perspectiva ajuda a entender a escola como um espaço estratégico, onde é possível tanto reforçar exclusões quanto promover práticas pedagógicas inclusivas e transformadoras.</w:t>
      </w:r>
    </w:p>
    <w:p w:rsidR="00000000" w:rsidDel="00000000" w:rsidP="00000000" w:rsidRDefault="00000000" w:rsidRPr="00000000" w14:paraId="00000017">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essencial diz respeito à masculinidades e à saúde mental no ambiente escolar. O conceito popularmente chamado de “masculinidade frágil” pode ser compreendido a partir da noção de masculinidade hegemônica de Raywen Connell (1995). Este modelo dominante valoriza a virilidade, a força e a autossuficiência, ao mesmo tempo em que deslegitima a expressão de vulnerabilidade. Nas escolas, isso se manifesta em comportamentos de competitividade, resistência a buscar ajuda e até no bullying contra colegas que não desempenham esse padrão. Pierre Bourdieu (1999), em </w:t>
      </w:r>
      <w:r w:rsidDel="00000000" w:rsidR="00000000" w:rsidRPr="00000000">
        <w:rPr>
          <w:rFonts w:ascii="Times New Roman" w:cs="Times New Roman" w:eastAsia="Times New Roman" w:hAnsi="Times New Roman"/>
          <w:i w:val="1"/>
          <w:sz w:val="24"/>
          <w:szCs w:val="24"/>
          <w:rtl w:val="0"/>
        </w:rPr>
        <w:t xml:space="preserve">A Dominação Masculina, </w:t>
      </w:r>
      <w:r w:rsidDel="00000000" w:rsidR="00000000" w:rsidRPr="00000000">
        <w:rPr>
          <w:rFonts w:ascii="Times New Roman" w:cs="Times New Roman" w:eastAsia="Times New Roman" w:hAnsi="Times New Roman"/>
          <w:sz w:val="24"/>
          <w:szCs w:val="24"/>
          <w:rtl w:val="0"/>
        </w:rPr>
        <w:t xml:space="preserve">complementa que tais padrões não são naturais, mas socialmente construídos e reproduzidos, inclusive nas práticas escolares e curriculares.</w:t>
      </w:r>
    </w:p>
    <w:p w:rsidR="00000000" w:rsidDel="00000000" w:rsidP="00000000" w:rsidRDefault="00000000" w:rsidRPr="00000000" w14:paraId="00000018">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isto, bell hooks (2004) em </w:t>
      </w:r>
      <w:r w:rsidDel="00000000" w:rsidR="00000000" w:rsidRPr="00000000">
        <w:rPr>
          <w:rFonts w:ascii="Times New Roman" w:cs="Times New Roman" w:eastAsia="Times New Roman" w:hAnsi="Times New Roman"/>
          <w:i w:val="1"/>
          <w:sz w:val="24"/>
          <w:szCs w:val="24"/>
          <w:rtl w:val="0"/>
        </w:rPr>
        <w:t xml:space="preserve">A vontade de mudar: Homens, masculinidade e amor, </w:t>
      </w:r>
      <w:r w:rsidDel="00000000" w:rsidR="00000000" w:rsidRPr="00000000">
        <w:rPr>
          <w:rFonts w:ascii="Times New Roman" w:cs="Times New Roman" w:eastAsia="Times New Roman" w:hAnsi="Times New Roman"/>
          <w:sz w:val="24"/>
          <w:szCs w:val="24"/>
          <w:rtl w:val="0"/>
        </w:rPr>
        <w:t xml:space="preserve">destaca que o patriarcado não oprime apenas as mulheres, mas também desumaniza os homens, ao ensiná-los a rejeitar sentimentos como amor, empatia e cuidado. Essa lógica afeta diretamente a construção das identidades masculinas no espaço escolar, onde muitos estudantes reproduzem comportamentos de distanciamento emocional e agressividade como forma de afirmação. Essa dinâmica contribui para o que se convencionou chamar de “masculinidade frágil”, que se expressa em atitudes de silenciamento, </w:t>
      </w:r>
      <w:r w:rsidDel="00000000" w:rsidR="00000000" w:rsidRPr="00000000">
        <w:rPr>
          <w:rFonts w:ascii="Times New Roman" w:cs="Times New Roman" w:eastAsia="Times New Roman" w:hAnsi="Times New Roman"/>
          <w:i w:val="1"/>
          <w:sz w:val="24"/>
          <w:szCs w:val="24"/>
          <w:rtl w:val="0"/>
        </w:rPr>
        <w:t xml:space="preserve">bullying </w:t>
      </w:r>
      <w:r w:rsidDel="00000000" w:rsidR="00000000" w:rsidRPr="00000000">
        <w:rPr>
          <w:rFonts w:ascii="Times New Roman" w:cs="Times New Roman" w:eastAsia="Times New Roman" w:hAnsi="Times New Roman"/>
          <w:sz w:val="24"/>
          <w:szCs w:val="24"/>
          <w:rtl w:val="0"/>
        </w:rPr>
        <w:t xml:space="preserve">e resistência em procurar ajuda psicológica. Ao trazer essa reflexão para o ambiente escolar, percebe-se a necessidade em práticas pedagógicas que estimulem a escuta, o acolhimento e a desconstrução de modelos de masculinidade nocivos à saúde mental. Por isso, é essencial pensar a escola como espaço de emancipação. Como diz Paulo Freire: “ensinar não é transferir conhecimento, mas criar as possibilidades para a sua produção ou a sua construção” (Freire, 1996, p. 22)</w:t>
      </w:r>
    </w:p>
    <w:p w:rsidR="00000000" w:rsidDel="00000000" w:rsidP="00000000" w:rsidRDefault="00000000" w:rsidRPr="00000000" w14:paraId="00000019">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implica reconhecer que a educação vai além do currículo formal, incluindo também práticas de acolhimento e escuta. A tarefa educativa não deve se limitar à transmissão de conteúdos, mas precisa criar condições para que os estudantes construam sentidos próprios a partir de suas experiências de vida. Nesse processo, o ato de ensinar envolve promover o diálogo, incentivar a participação ativa e valorizar a diversidade presente no ambiente escolar.</w:t>
      </w:r>
    </w:p>
    <w:p w:rsidR="00000000" w:rsidDel="00000000" w:rsidP="00000000" w:rsidRDefault="00000000" w:rsidRPr="00000000" w14:paraId="0000001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perspectiva amplia o papel da escola, que passa a ser não apenas um local de aprendizagem formal, mas também um espaço de convivência em que os jovens se sintam ouvidos e respeitados. As práticas pedagógicas, quando fundamentadas no acolhimento e na escuta, contribuem para que o estudante se perceba como sujeito capaz de transformar sua realidade. Assim, a escola cumpre sua função social de possibilitar que todos, sem distinção, encontrem condições de desenvolver-se plenamente, tanto no campo intelectual quanto no emocional e relacional.</w:t>
      </w:r>
    </w:p>
    <w:p w:rsidR="00000000" w:rsidDel="00000000" w:rsidP="00000000" w:rsidRDefault="00000000" w:rsidRPr="00000000" w14:paraId="0000001B">
      <w:pPr>
        <w:spacing w:line="360" w:lineRule="auto"/>
        <w:ind w:left="0" w:firstLine="708.661417322834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Por conseguinte, a realização de atividades pedagógicas no âmbito do Setembro Amarelo que discutem a saúde mental, diversidade sexual e masculinidade é estratégica. Além de promover a prevenção de suícidio, essas ações permitem combater preconceitos, desconstruir padrões de gêneros rígidos e formar um ambiente escolar mais inclusivo.</w:t>
      </w:r>
      <w:r w:rsidDel="00000000" w:rsidR="00000000" w:rsidRPr="00000000">
        <w:rPr>
          <w:rtl w:val="0"/>
        </w:rPr>
      </w:r>
    </w:p>
    <w:p w:rsidR="00000000" w:rsidDel="00000000" w:rsidP="00000000" w:rsidRDefault="00000000" w:rsidRPr="00000000" w14:paraId="0000001C">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atividades desenvolvidas foram discutidas e planejadas, de acordo com a realidade e as especificidades de cada turma, reconhecendo que os estudantes apresentam diversas formas de expressão. Algumas turmas se mostraram mais tímidas, outras mais extrovertidas; algumas preferem se expressar por meio da arte, enquanto outras optam por apresentações mais tradicionais. Nesse sentido, não se buscou homogeneizar as práticas, mas sim propor dinâmicas adequadas às particularidades de cada grupo, respeitando sua diversidade.</w:t>
      </w:r>
    </w:p>
    <w:p w:rsidR="00000000" w:rsidDel="00000000" w:rsidP="00000000" w:rsidRDefault="00000000" w:rsidRPr="00000000" w14:paraId="0000001F">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primeiros anos (1</w:t>
      </w:r>
      <w:r w:rsidDel="00000000" w:rsidR="00000000" w:rsidRPr="00000000">
        <w:rPr>
          <w:rFonts w:ascii="Times New Roman" w:cs="Times New Roman" w:eastAsia="Times New Roman" w:hAnsi="Times New Roman"/>
          <w:sz w:val="24"/>
          <w:szCs w:val="24"/>
          <w:highlight w:val="white"/>
          <w:rtl w:val="0"/>
        </w:rPr>
        <w:t xml:space="preserve">º A de Publicidade e 1º B de Marketing</w:t>
      </w:r>
      <w:r w:rsidDel="00000000" w:rsidR="00000000" w:rsidRPr="00000000">
        <w:rPr>
          <w:rFonts w:ascii="Times New Roman" w:cs="Times New Roman" w:eastAsia="Times New Roman" w:hAnsi="Times New Roman"/>
          <w:color w:val="001d35"/>
          <w:sz w:val="24"/>
          <w:szCs w:val="24"/>
          <w:highlight w:val="white"/>
          <w:rtl w:val="0"/>
        </w:rPr>
        <w:t xml:space="preserve">) de</w:t>
      </w:r>
      <w:r w:rsidDel="00000000" w:rsidR="00000000" w:rsidRPr="00000000">
        <w:rPr>
          <w:rFonts w:ascii="Times New Roman" w:cs="Times New Roman" w:eastAsia="Times New Roman" w:hAnsi="Times New Roman"/>
          <w:sz w:val="24"/>
          <w:szCs w:val="24"/>
          <w:rtl w:val="0"/>
        </w:rPr>
        <w:t xml:space="preserve">, foi realizada uma atividade em grupo que envolveu pesquisa e produção de poemas, podendo ser de autoria própria ou de outros autores, abordando diferentes causas sociais. Houve um direcionamento com uma aula expositiva para os temas norteador que foram:</w:t>
      </w:r>
      <w:r w:rsidDel="00000000" w:rsidR="00000000" w:rsidRPr="00000000">
        <w:rPr>
          <w:rFonts w:ascii="Times New Roman" w:cs="Times New Roman" w:eastAsia="Times New Roman" w:hAnsi="Times New Roman"/>
          <w:i w:val="1"/>
          <w:sz w:val="24"/>
          <w:szCs w:val="24"/>
          <w:rtl w:val="0"/>
        </w:rPr>
        <w:t xml:space="preserve"> LGBTQIAPN+ e saúde mental e masculinidade frágil e saúde mental, </w:t>
      </w:r>
      <w:r w:rsidDel="00000000" w:rsidR="00000000" w:rsidRPr="00000000">
        <w:rPr>
          <w:rFonts w:ascii="Times New Roman" w:cs="Times New Roman" w:eastAsia="Times New Roman" w:hAnsi="Times New Roman"/>
          <w:sz w:val="24"/>
          <w:szCs w:val="24"/>
          <w:rtl w:val="0"/>
        </w:rPr>
        <w:t xml:space="preserve">abordando a origem do Setembro Amarelo, dados sobre as taxas de sucídio por gênero, os impactos da saúde mental na comunidade LGBTQIAPN+ e o papel da escola como espaço de combate aos estigmas e ainda houve a indicações de filmes e séries relacionados às discussões. Além dos poemas, os alunos elaboraram um curta-metragem baseado em suas pesquisas, seguido de um momento de socialização e discussão. Nesse espaço, os estudantes puderam refletir sobre a relevância dos temas trabalhados e problematizar a maneira como a sociedade tende a silenciar questões, limitando sua atenção apenas ao mês de setembro.</w:t>
      </w:r>
    </w:p>
    <w:p w:rsidR="00000000" w:rsidDel="00000000" w:rsidP="00000000" w:rsidRDefault="00000000" w:rsidRPr="00000000" w14:paraId="00000020">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segundos anos (2º A de Marketing e 2º A de Publicidade</w:t>
      </w:r>
      <w:r w:rsidDel="00000000" w:rsidR="00000000" w:rsidRPr="00000000">
        <w:rPr>
          <w:rFonts w:ascii="Times New Roman" w:cs="Times New Roman" w:eastAsia="Times New Roman" w:hAnsi="Times New Roman"/>
          <w:color w:val="001d35"/>
          <w:sz w:val="24"/>
          <w:szCs w:val="24"/>
          <w:highlight w:val="white"/>
          <w:rtl w:val="0"/>
        </w:rPr>
        <w:t xml:space="preserve">)</w:t>
      </w:r>
      <w:r w:rsidDel="00000000" w:rsidR="00000000" w:rsidRPr="00000000">
        <w:rPr>
          <w:color w:val="001d35"/>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as atividades foram organizadas em duas modalidades distintas, de acordo com a dinâmica de cada turma. Em uma delas, os alunos, divididos em grupos, produziram cartazes com recortes de revistas, desenhos autorais e resultados das suas pesquisas sobre os temas. A atividade inclui a apresentação dos materiais, bem como a realização de rodas de conversas, nas quais os estudantes compartilharam conteúdos que dialogam com suas vivências. A proposta aplicada em outra turma, consistiu na elaboração de vídeo-cartas, metodologia experimentada em oficinas externas à escola. Nesses vídeos, os estudantes foram convidados a refletir sobre o Setembro Amarelo sob uma perspectiva sociológica. Após a exibição, foi conduzido um debate, guiado pela questão: </w:t>
      </w:r>
      <w:r w:rsidDel="00000000" w:rsidR="00000000" w:rsidRPr="00000000">
        <w:rPr>
          <w:rFonts w:ascii="Times New Roman" w:cs="Times New Roman" w:eastAsia="Times New Roman" w:hAnsi="Times New Roman"/>
          <w:i w:val="1"/>
          <w:sz w:val="24"/>
          <w:szCs w:val="24"/>
          <w:rtl w:val="0"/>
        </w:rPr>
        <w:t xml:space="preserve">"Como estes temas atravessaram vocês?”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que possibilitou aos alunos maior liberdade para expressar sentimentos e experiências pessoais sem o caráter rígido da pesquisa.</w:t>
      </w:r>
    </w:p>
    <w:p w:rsidR="00000000" w:rsidDel="00000000" w:rsidP="00000000" w:rsidRDefault="00000000" w:rsidRPr="00000000" w14:paraId="00000021">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terceiros anos (3º A de Marketing e 3º B de Publicidade)</w:t>
      </w:r>
      <w:r w:rsidDel="00000000" w:rsidR="00000000" w:rsidRPr="00000000">
        <w:rPr>
          <w:rFonts w:ascii="Times New Roman" w:cs="Times New Roman" w:eastAsia="Times New Roman" w:hAnsi="Times New Roman"/>
          <w:color w:val="001d35"/>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houve propostas diferentes, em uma delas pediu-se a elaboração de cartilhas relacionados ao temas e tendo que conter na cartilhas conceitos da sociologia da Saúde, fatores sociais influenciam diretamente o sofrimento psíquico, dados e pesquisa, explicar qual é o papel da escola e como pode ser um agente de disseminação e também de acolhimento e os meios de ajuda. Em outra turma, repetiu-se a experiência com vídeo-cartas, em que os alunos puderam apresentar sua visão sobre o setembro amarelo, articulando aspectos sociais com percepções pessoais. Ao final, houve espaço para que compartilhassem suas impressões sobre a atividade, o processo de gravação e as transformações em suas perspectivas individuais após o trabalho coletivo.</w:t>
      </w:r>
    </w:p>
    <w:p w:rsidR="00000000" w:rsidDel="00000000" w:rsidP="00000000" w:rsidRDefault="00000000" w:rsidRPr="00000000" w14:paraId="0000002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Discussões</w:t>
      </w:r>
    </w:p>
    <w:p w:rsidR="00000000" w:rsidDel="00000000" w:rsidP="00000000" w:rsidRDefault="00000000" w:rsidRPr="00000000" w14:paraId="00000024">
      <w:pPr>
        <w:spacing w:line="360" w:lineRule="auto"/>
        <w:ind w:lef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ações educativas promovidas durante o Setembro Amarelo na Escola Técnica Estadual Dom Bosco propiciaram a percepção de efeitos notáveis no interesse e na reflexão aprofundada dos alunos acerca da saúde mental e sua conexão com as estruturas da sociedade. Os resultados mostraram que a estratégia sociológica e interdisciplinar usada pelo PIBID auxiliou na desconstrução de ideias individualistas sobre o sofrimento psíquico, fomentando um ambiente de acolhimento e envolvimento ativo. </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semana de ações culminou na produção de materiais diversos que se mostraram fundamentais para a formação crítica dos estudantes. Tais experiências evidenciaram a eficácia de metodologias participativas, nas quais os alunos não ocupam apenas o papel de ouvintes, como ocorre em palestras tradicionais, mas são protagonistas na construção do saber, reconhecendo-se como sujeitos ativos dentro do espaço escolar.</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primeiros anos, a criação de poesias e curtas revelou ser um método eficaz para que os alunos manifestassem suas visões sobre temas como LGBTfobia, racismo e masculinidades. Durante a interação, diversos estudantes enfatizaram a relevância de reconhecer que problemas como bullying e LGBTfobia não são "assuntos pessoais", mas sim consequências de regras sociais que excluem. Tal compreensão se alinha diretamente com as ideias de Durkheim (1987) e Foucault (1972), ao considerar o sofrimento como fruto de dinâmicas sociais e históricas de estigmatização.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Nos segundos anos, a variedade de métodos – como a elaboração de cartazes e a gravação de vídeos-cartas – viabilizou que os alunos se apropriassem dos temas de forma mais individual e criativa. As rodas de conversa posteriores às apresentações revelaram que os jovens passaram a relacionar suas experiências com conceitos sociológicos, como heteronormatividade (Warner, 1991) ) e masculinidade hegemônica (Connel, 1995). Em particular, as vídeo-cartas facilitaram um relato mais íntimo e menos formal, no qual diversos alunos partilharam vivências de silenciamento e pressão por adequação de gênero, confirmando a análise de Bourdieu (1999) e bell hooks (2004) sobre os custos emocionais da dominação masculina. </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Nos terceiros anos, a criação de atividades manuais e a repetição da experiência com vídeos-cartas fortaleceram o caráter propositivo da intervenção. Os materiais produzidos incluíram não apenas diagnósticos, mas também sugestões de acolhimento e formas de auxílio, demonstrando que os alunos assimilaram a noção de que a escola pode ser um local de transformação. Este resultado converge com a perspectiva freireana (1996), que defende a educação como prática de liberdade e construção coletiva de saber. </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 geral, as ações ultrapassam o aspecto pontual da campanha Setembro Amarelo, integrando-se a um processo contínuo de debate sobre saúde mental e justiça social. A participação ativa dos alunos – como criadores de conteúdo e não meros receptores – mostrou-se essencial para que se reconhecessem como indivíduos capazes de influenciar em sua realidade. Isso reforça a importância de práticas pedagógicas que unam temas sociais urgentes com as ferramentas conceituais da Sociologia e da Pedagogia.</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experiência demonstrou que é possível e necessário abordar a saúde mental na escola de maneira contextualizada, crítica e acolhedora, superando abordagens superficiais e colaborando para a formação de jovens mais conscientes e amparados.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práticas pedagógicas permitiram o contato direto com as turmas, o que favoreceu não apenas a aproximação entre bolsistas e estudantes, mas também a criação de um espaço de confiança, escuta e diálogo. Esse contato mostrou-se essencial para compreender as demandas reais da juventude, que muitas vezes não encontram espaço no currículo formal da escola.</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Ao longo dessa trajetória, ficou evidente que a temática da saúde mental, quando trabalhada de forma crítica e articulada, mobiliza os estudantes de maneira significativa. O envolvimento deles demonstrou que discutir saúde mental não se restringe a uma dimensão individual, mas perpassa as condições estruturais e materiais que atravessam suas vidas. Além disso, o uso de recursos como o audiovisual e a poesia contribuiu para despertar a criatividade e ampliar as formas de expressão, permitindo que os estudantes ressignificarem suas próprias experiências, favorecendo um ambiente mais dinâmico e lúdico.</w:t>
      </w:r>
    </w:p>
    <w:p w:rsidR="00000000" w:rsidDel="00000000" w:rsidP="00000000" w:rsidRDefault="00000000" w:rsidRPr="00000000" w14:paraId="0000002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 Bibliográfica</w:t>
      </w:r>
    </w:p>
    <w:p w:rsidR="00000000" w:rsidDel="00000000" w:rsidP="00000000" w:rsidRDefault="00000000" w:rsidRPr="00000000" w14:paraId="00000032">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ANTRA – Associação Nacional de Travestis e Transexuais. </w:t>
      </w:r>
      <w:r w:rsidDel="00000000" w:rsidR="00000000" w:rsidRPr="00000000">
        <w:rPr>
          <w:rFonts w:ascii="Times New Roman" w:cs="Times New Roman" w:eastAsia="Times New Roman" w:hAnsi="Times New Roman"/>
          <w:b w:val="1"/>
          <w:sz w:val="24"/>
          <w:szCs w:val="24"/>
          <w:rtl w:val="0"/>
        </w:rPr>
        <w:t xml:space="preserve">Relatório anual sobre violência e exclusão de pessoas trans no Brasil.</w:t>
      </w:r>
      <w:r w:rsidDel="00000000" w:rsidR="00000000" w:rsidRPr="00000000">
        <w:rPr>
          <w:rFonts w:ascii="Times New Roman" w:cs="Times New Roman" w:eastAsia="Times New Roman" w:hAnsi="Times New Roman"/>
          <w:sz w:val="24"/>
          <w:szCs w:val="24"/>
          <w:rtl w:val="0"/>
        </w:rPr>
        <w:t xml:space="preserve"> 2022. Disponível em: [https://www.antra.org.br/](https://www.antra.org.br/). Acesso em: 14 set. 2025.</w:t>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Pierre.</w:t>
      </w:r>
      <w:r w:rsidDel="00000000" w:rsidR="00000000" w:rsidRPr="00000000">
        <w:rPr>
          <w:rFonts w:ascii="Times New Roman" w:cs="Times New Roman" w:eastAsia="Times New Roman" w:hAnsi="Times New Roman"/>
          <w:b w:val="1"/>
          <w:sz w:val="24"/>
          <w:szCs w:val="24"/>
          <w:rtl w:val="0"/>
        </w:rPr>
        <w:t xml:space="preserve"> A dominação masculina. </w:t>
      </w:r>
      <w:r w:rsidDel="00000000" w:rsidR="00000000" w:rsidRPr="00000000">
        <w:rPr>
          <w:rFonts w:ascii="Times New Roman" w:cs="Times New Roman" w:eastAsia="Times New Roman" w:hAnsi="Times New Roman"/>
          <w:sz w:val="24"/>
          <w:szCs w:val="24"/>
          <w:rtl w:val="0"/>
        </w:rPr>
        <w:t xml:space="preserve">Rio de Janeiro: Bertrand Brasil, 1999.</w:t>
      </w:r>
    </w:p>
    <w:p w:rsidR="00000000" w:rsidDel="00000000" w:rsidP="00000000" w:rsidRDefault="00000000" w:rsidRPr="00000000" w14:paraId="0000003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Judith. </w:t>
      </w:r>
      <w:r w:rsidDel="00000000" w:rsidR="00000000" w:rsidRPr="00000000">
        <w:rPr>
          <w:rFonts w:ascii="Times New Roman" w:cs="Times New Roman" w:eastAsia="Times New Roman" w:hAnsi="Times New Roman"/>
          <w:b w:val="1"/>
          <w:sz w:val="24"/>
          <w:szCs w:val="24"/>
          <w:rtl w:val="0"/>
        </w:rPr>
        <w:t xml:space="preserve">Problemas de gênero: feminismo e subversão da identidade.</w:t>
      </w:r>
      <w:r w:rsidDel="00000000" w:rsidR="00000000" w:rsidRPr="00000000">
        <w:rPr>
          <w:rFonts w:ascii="Times New Roman" w:cs="Times New Roman" w:eastAsia="Times New Roman" w:hAnsi="Times New Roman"/>
          <w:sz w:val="24"/>
          <w:szCs w:val="24"/>
          <w:rtl w:val="0"/>
        </w:rPr>
        <w:t xml:space="preserve"> Rio de Janeiro: Civilização Brasileira, 2003.</w:t>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Raewyn.</w:t>
      </w:r>
      <w:r w:rsidDel="00000000" w:rsidR="00000000" w:rsidRPr="00000000">
        <w:rPr>
          <w:rFonts w:ascii="Times New Roman" w:cs="Times New Roman" w:eastAsia="Times New Roman" w:hAnsi="Times New Roman"/>
          <w:b w:val="1"/>
          <w:sz w:val="24"/>
          <w:szCs w:val="24"/>
          <w:rtl w:val="0"/>
        </w:rPr>
        <w:t xml:space="preserve"> Masculinities. </w:t>
      </w:r>
      <w:r w:rsidDel="00000000" w:rsidR="00000000" w:rsidRPr="00000000">
        <w:rPr>
          <w:rFonts w:ascii="Times New Roman" w:cs="Times New Roman" w:eastAsia="Times New Roman" w:hAnsi="Times New Roman"/>
          <w:sz w:val="24"/>
          <w:szCs w:val="24"/>
          <w:rtl w:val="0"/>
        </w:rPr>
        <w:t xml:space="preserve">Berkeley: University of California Press, 1995.</w:t>
      </w:r>
    </w:p>
    <w:p w:rsidR="00000000" w:rsidDel="00000000" w:rsidP="00000000" w:rsidRDefault="00000000" w:rsidRPr="00000000" w14:paraId="0000003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DURKHEIM, Émile. </w:t>
      </w:r>
      <w:r w:rsidDel="00000000" w:rsidR="00000000" w:rsidRPr="00000000">
        <w:rPr>
          <w:rFonts w:ascii="Times New Roman" w:cs="Times New Roman" w:eastAsia="Times New Roman" w:hAnsi="Times New Roman"/>
          <w:b w:val="1"/>
          <w:sz w:val="24"/>
          <w:szCs w:val="24"/>
          <w:rtl w:val="0"/>
        </w:rPr>
        <w:t xml:space="preserve">O suicídio.</w:t>
      </w:r>
      <w:r w:rsidDel="00000000" w:rsidR="00000000" w:rsidRPr="00000000">
        <w:rPr>
          <w:rFonts w:ascii="Times New Roman" w:cs="Times New Roman" w:eastAsia="Times New Roman" w:hAnsi="Times New Roman"/>
          <w:sz w:val="24"/>
          <w:szCs w:val="24"/>
          <w:rtl w:val="0"/>
        </w:rPr>
        <w:t xml:space="preserve"> São Paulo: Martins Fontes, 1987.</w:t>
      </w:r>
    </w:p>
    <w:p w:rsidR="00000000" w:rsidDel="00000000" w:rsidP="00000000" w:rsidRDefault="00000000" w:rsidRPr="00000000" w14:paraId="0000003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w:t>
      </w:r>
      <w:r w:rsidDel="00000000" w:rsidR="00000000" w:rsidRPr="00000000">
        <w:rPr>
          <w:rFonts w:ascii="Times New Roman" w:cs="Times New Roman" w:eastAsia="Times New Roman" w:hAnsi="Times New Roman"/>
          <w:b w:val="1"/>
          <w:sz w:val="24"/>
          <w:szCs w:val="24"/>
          <w:rtl w:val="0"/>
        </w:rPr>
        <w:t xml:space="preserve">História da loucura. </w:t>
      </w:r>
      <w:r w:rsidDel="00000000" w:rsidR="00000000" w:rsidRPr="00000000">
        <w:rPr>
          <w:rFonts w:ascii="Times New Roman" w:cs="Times New Roman" w:eastAsia="Times New Roman" w:hAnsi="Times New Roman"/>
          <w:sz w:val="24"/>
          <w:szCs w:val="24"/>
          <w:rtl w:val="0"/>
        </w:rPr>
        <w:t xml:space="preserve">Rio de Janeiro: Forense Universitária, 1972.</w:t>
      </w:r>
    </w:p>
    <w:p w:rsidR="00000000" w:rsidDel="00000000" w:rsidP="00000000" w:rsidRDefault="00000000" w:rsidRPr="00000000" w14:paraId="0000003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w:t>
      </w:r>
      <w:r w:rsidDel="00000000" w:rsidR="00000000" w:rsidRPr="00000000">
        <w:rPr>
          <w:rFonts w:ascii="Times New Roman" w:cs="Times New Roman" w:eastAsia="Times New Roman" w:hAnsi="Times New Roman"/>
          <w:b w:val="1"/>
          <w:sz w:val="24"/>
          <w:szCs w:val="24"/>
          <w:rtl w:val="0"/>
        </w:rPr>
        <w:t xml:space="preserve">Pedagogia da autonomia: saberes necessários à prática educativa.</w:t>
      </w:r>
      <w:r w:rsidDel="00000000" w:rsidR="00000000" w:rsidRPr="00000000">
        <w:rPr>
          <w:rFonts w:ascii="Times New Roman" w:cs="Times New Roman" w:eastAsia="Times New Roman" w:hAnsi="Times New Roman"/>
          <w:sz w:val="24"/>
          <w:szCs w:val="24"/>
          <w:rtl w:val="0"/>
        </w:rPr>
        <w:t xml:space="preserve"> São Paulo: Paz e Terra, 1996.</w:t>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w:t>
      </w:r>
      <w:r w:rsidDel="00000000" w:rsidR="00000000" w:rsidRPr="00000000">
        <w:rPr>
          <w:rFonts w:ascii="Times New Roman" w:cs="Times New Roman" w:eastAsia="Times New Roman" w:hAnsi="Times New Roman"/>
          <w:b w:val="1"/>
          <w:sz w:val="24"/>
          <w:szCs w:val="24"/>
          <w:rtl w:val="0"/>
        </w:rPr>
        <w:t xml:space="preserve">A vontade de mudar: homens, masculinidade e amor.</w:t>
      </w:r>
      <w:r w:rsidDel="00000000" w:rsidR="00000000" w:rsidRPr="00000000">
        <w:rPr>
          <w:rFonts w:ascii="Times New Roman" w:cs="Times New Roman" w:eastAsia="Times New Roman" w:hAnsi="Times New Roman"/>
          <w:sz w:val="24"/>
          <w:szCs w:val="24"/>
          <w:rtl w:val="0"/>
        </w:rPr>
        <w:t xml:space="preserve"> Rio de Janeiro: Rocco, 2004.</w:t>
      </w:r>
    </w:p>
    <w:p w:rsidR="00000000" w:rsidDel="00000000" w:rsidP="00000000" w:rsidRDefault="00000000" w:rsidRPr="00000000" w14:paraId="0000004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LOURO, Guacira Lopes. </w:t>
      </w:r>
      <w:r w:rsidDel="00000000" w:rsidR="00000000" w:rsidRPr="00000000">
        <w:rPr>
          <w:rFonts w:ascii="Times New Roman" w:cs="Times New Roman" w:eastAsia="Times New Roman" w:hAnsi="Times New Roman"/>
          <w:b w:val="1"/>
          <w:sz w:val="24"/>
          <w:szCs w:val="24"/>
          <w:rtl w:val="0"/>
        </w:rPr>
        <w:t xml:space="preserve">Gênero, sexualidade e educação: perspectivas feministas</w:t>
      </w:r>
      <w:r w:rsidDel="00000000" w:rsidR="00000000" w:rsidRPr="00000000">
        <w:rPr>
          <w:rFonts w:ascii="Times New Roman" w:cs="Times New Roman" w:eastAsia="Times New Roman" w:hAnsi="Times New Roman"/>
          <w:sz w:val="24"/>
          <w:szCs w:val="24"/>
          <w:rtl w:val="0"/>
        </w:rPr>
        <w:t xml:space="preserve">. São Paulo: Cortez, 1997.</w:t>
      </w:r>
    </w:p>
    <w:p w:rsidR="00000000" w:rsidDel="00000000" w:rsidP="00000000" w:rsidRDefault="00000000" w:rsidRPr="00000000" w14:paraId="0000004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MINISTÉRIO DA SAÚDE (Brasil). </w:t>
      </w:r>
      <w:r w:rsidDel="00000000" w:rsidR="00000000" w:rsidRPr="00000000">
        <w:rPr>
          <w:rFonts w:ascii="Times New Roman" w:cs="Times New Roman" w:eastAsia="Times New Roman" w:hAnsi="Times New Roman"/>
          <w:b w:val="1"/>
          <w:sz w:val="24"/>
          <w:szCs w:val="24"/>
          <w:rtl w:val="0"/>
        </w:rPr>
        <w:t xml:space="preserve">Campanha Setembro Amarelo: prevenção do suicídio. </w:t>
      </w:r>
      <w:r w:rsidDel="00000000" w:rsidR="00000000" w:rsidRPr="00000000">
        <w:rPr>
          <w:rFonts w:ascii="Times New Roman" w:cs="Times New Roman" w:eastAsia="Times New Roman" w:hAnsi="Times New Roman"/>
          <w:sz w:val="24"/>
          <w:szCs w:val="24"/>
          <w:rtl w:val="0"/>
        </w:rPr>
        <w:t xml:space="preserve">Brasília: Ministério da Saúde, 2021.</w:t>
      </w:r>
    </w:p>
    <w:p w:rsidR="00000000" w:rsidDel="00000000" w:rsidP="00000000" w:rsidRDefault="00000000" w:rsidRPr="00000000" w14:paraId="0000004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ORGANIZAÇÃO MUNDIAL DA SAÚDE (OMS).</w:t>
      </w:r>
      <w:r w:rsidDel="00000000" w:rsidR="00000000" w:rsidRPr="00000000">
        <w:rPr>
          <w:rFonts w:ascii="Times New Roman" w:cs="Times New Roman" w:eastAsia="Times New Roman" w:hAnsi="Times New Roman"/>
          <w:b w:val="1"/>
          <w:sz w:val="24"/>
          <w:szCs w:val="24"/>
          <w:rtl w:val="0"/>
        </w:rPr>
        <w:t xml:space="preserve"> Suicide worldwide in 2022. </w:t>
      </w:r>
      <w:r w:rsidDel="00000000" w:rsidR="00000000" w:rsidRPr="00000000">
        <w:rPr>
          <w:rFonts w:ascii="Times New Roman" w:cs="Times New Roman" w:eastAsia="Times New Roman" w:hAnsi="Times New Roman"/>
          <w:sz w:val="24"/>
          <w:szCs w:val="24"/>
          <w:rtl w:val="0"/>
        </w:rPr>
        <w:t xml:space="preserve">Geneva: WHO, 2022.</w:t>
      </w:r>
    </w:p>
    <w:p w:rsidR="00000000" w:rsidDel="00000000" w:rsidP="00000000" w:rsidRDefault="00000000" w:rsidRPr="00000000" w14:paraId="0000004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PRECIADO, Paul B.</w:t>
      </w:r>
      <w:r w:rsidDel="00000000" w:rsidR="00000000" w:rsidRPr="00000000">
        <w:rPr>
          <w:rFonts w:ascii="Times New Roman" w:cs="Times New Roman" w:eastAsia="Times New Roman" w:hAnsi="Times New Roman"/>
          <w:b w:val="1"/>
          <w:sz w:val="24"/>
          <w:szCs w:val="24"/>
          <w:rtl w:val="0"/>
        </w:rPr>
        <w:t xml:space="preserve">Manifesto contrassexual.</w:t>
      </w:r>
      <w:r w:rsidDel="00000000" w:rsidR="00000000" w:rsidRPr="00000000">
        <w:rPr>
          <w:rFonts w:ascii="Times New Roman" w:cs="Times New Roman" w:eastAsia="Times New Roman" w:hAnsi="Times New Roman"/>
          <w:sz w:val="24"/>
          <w:szCs w:val="24"/>
          <w:rtl w:val="0"/>
        </w:rPr>
        <w:t xml:space="preserve"> São Paulo: Boitempo, 2014.</w:t>
      </w:r>
    </w:p>
    <w:p w:rsidR="00000000" w:rsidDel="00000000" w:rsidP="00000000" w:rsidRDefault="00000000" w:rsidRPr="00000000" w14:paraId="0000004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 Michael. </w:t>
      </w:r>
      <w:r w:rsidDel="00000000" w:rsidR="00000000" w:rsidRPr="00000000">
        <w:rPr>
          <w:rFonts w:ascii="Times New Roman" w:cs="Times New Roman" w:eastAsia="Times New Roman" w:hAnsi="Times New Roman"/>
          <w:b w:val="1"/>
          <w:sz w:val="24"/>
          <w:szCs w:val="24"/>
          <w:rtl w:val="0"/>
        </w:rPr>
        <w:t xml:space="preserve">Introdução: Medo de um Planeta Queer.</w:t>
      </w:r>
      <w:r w:rsidDel="00000000" w:rsidR="00000000" w:rsidRPr="00000000">
        <w:rPr>
          <w:rFonts w:ascii="Times New Roman" w:cs="Times New Roman" w:eastAsia="Times New Roman" w:hAnsi="Times New Roman"/>
          <w:sz w:val="24"/>
          <w:szCs w:val="24"/>
          <w:rtl w:val="0"/>
        </w:rPr>
        <w:t xml:space="preserve"> Social Text, v. 29, n. 4, p. 3-17, 1991.</w:t>
      </w:r>
    </w:p>
    <w:p w:rsidR="00000000" w:rsidDel="00000000" w:rsidP="00000000" w:rsidRDefault="00000000" w:rsidRPr="00000000" w14:paraId="0000004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1"/>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133.8582677165355" w:top="1700.7874015748032" w:left="1700.7874015748032"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Licencianda em Ciências Sociais, Universidade Federal de Pernambuco; e-mail:</w:t>
      </w:r>
      <w:hyperlink r:id="rId1">
        <w:r w:rsidDel="00000000" w:rsidR="00000000" w:rsidRPr="00000000">
          <w:rPr>
            <w:rFonts w:ascii="Times New Roman" w:cs="Times New Roman" w:eastAsia="Times New Roman" w:hAnsi="Times New Roman"/>
            <w:color w:val="1155cc"/>
            <w:sz w:val="20"/>
            <w:szCs w:val="20"/>
            <w:u w:val="single"/>
            <w:rtl w:val="0"/>
          </w:rPr>
          <w:t xml:space="preserve"> juliana.jmoliveira@ufpe.br</w:t>
        </w:r>
      </w:hyperlink>
      <w:r w:rsidDel="00000000" w:rsidR="00000000" w:rsidRPr="00000000">
        <w:rPr>
          <w:rtl w:val="0"/>
        </w:rPr>
      </w:r>
    </w:p>
  </w:footnote>
  <w:footnote w:id="1">
    <w:p w:rsidR="00000000" w:rsidDel="00000000" w:rsidP="00000000" w:rsidRDefault="00000000" w:rsidRPr="00000000" w14:paraId="0000005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Licencianda em Ciências Sociais, Universidade Federal de Pernambuco; e-mail: </w:t>
      </w:r>
      <w:hyperlink r:id="rId2">
        <w:r w:rsidDel="00000000" w:rsidR="00000000" w:rsidRPr="00000000">
          <w:rPr>
            <w:rFonts w:ascii="Times New Roman" w:cs="Times New Roman" w:eastAsia="Times New Roman" w:hAnsi="Times New Roman"/>
            <w:color w:val="1155cc"/>
            <w:sz w:val="20"/>
            <w:szCs w:val="20"/>
            <w:u w:val="single"/>
            <w:rtl w:val="0"/>
          </w:rPr>
          <w:t xml:space="preserve">gyovanna.almeida@ufpe.br</w:t>
        </w:r>
      </w:hyperlink>
      <w:r w:rsidDel="00000000" w:rsidR="00000000" w:rsidRPr="00000000">
        <w:rPr>
          <w:rtl w:val="0"/>
        </w:rPr>
      </w:r>
    </w:p>
  </w:footnote>
  <w:footnote w:id="2">
    <w:p w:rsidR="00000000" w:rsidDel="00000000" w:rsidP="00000000" w:rsidRDefault="00000000" w:rsidRPr="00000000" w14:paraId="0000005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Graduando em Pedagogia, Universidade Federal de Pernambuco; e-mail: </w:t>
      </w:r>
      <w:hyperlink r:id="rId3">
        <w:r w:rsidDel="00000000" w:rsidR="00000000" w:rsidRPr="00000000">
          <w:rPr>
            <w:rFonts w:ascii="Times New Roman" w:cs="Times New Roman" w:eastAsia="Times New Roman" w:hAnsi="Times New Roman"/>
            <w:color w:val="1155cc"/>
            <w:sz w:val="20"/>
            <w:szCs w:val="20"/>
            <w:u w:val="single"/>
            <w:rtl w:val="0"/>
          </w:rPr>
          <w:t xml:space="preserve">oliver.santos@ufpe.br</w:t>
        </w:r>
      </w:hyperlink>
      <w:r w:rsidDel="00000000" w:rsidR="00000000" w:rsidRPr="00000000">
        <w:rPr>
          <w:rtl w:val="0"/>
        </w:rPr>
      </w:r>
    </w:p>
  </w:footnote>
  <w:footnote w:id="3">
    <w:p w:rsidR="00000000" w:rsidDel="00000000" w:rsidP="00000000" w:rsidRDefault="00000000" w:rsidRPr="00000000" w14:paraId="0000005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Professor da Rede Estadual de Ensino Básico da Escola Técnica Estadual Dom Bosco. Supervisor do PIBID Interdisciplinar Ciências Sociais e Pedagogia, e-mail: </w:t>
      </w:r>
      <w:hyperlink r:id="rId4">
        <w:r w:rsidDel="00000000" w:rsidR="00000000" w:rsidRPr="00000000">
          <w:rPr>
            <w:rFonts w:ascii="Times New Roman" w:cs="Times New Roman" w:eastAsia="Times New Roman" w:hAnsi="Times New Roman"/>
            <w:color w:val="1155cc"/>
            <w:sz w:val="20"/>
            <w:szCs w:val="20"/>
            <w:u w:val="single"/>
            <w:rtl w:val="0"/>
          </w:rPr>
          <w:t xml:space="preserve">raulvinicius.al@gmail.com</w:t>
        </w:r>
      </w:hyperlink>
      <w:r w:rsidDel="00000000" w:rsidR="00000000" w:rsidRPr="00000000">
        <w:rPr>
          <w:rtl w:val="0"/>
        </w:rPr>
      </w:r>
    </w:p>
  </w:footnote>
  <w:footnote w:id="4">
    <w:p w:rsidR="00000000" w:rsidDel="00000000" w:rsidP="00000000" w:rsidRDefault="00000000" w:rsidRPr="00000000" w14:paraId="0000005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Adjunta da Universidade Federal de Pernambuco. Coordenadora do PIBID Interdisciplinar Ciências Sociais e Pedagogia. e-mail: </w:t>
      </w:r>
      <w:hyperlink r:id="rId5">
        <w:r w:rsidDel="00000000" w:rsidR="00000000" w:rsidRPr="00000000">
          <w:rPr>
            <w:rFonts w:ascii="Times New Roman" w:cs="Times New Roman" w:eastAsia="Times New Roman" w:hAnsi="Times New Roman"/>
            <w:color w:val="1155cc"/>
            <w:sz w:val="20"/>
            <w:szCs w:val="20"/>
            <w:u w:val="single"/>
            <w:rtl w:val="0"/>
          </w:rPr>
          <w:t xml:space="preserve">mikelly.gomes@ufpe.br</w:t>
        </w:r>
      </w:hyperlink>
      <w:r w:rsidDel="00000000" w:rsidR="00000000" w:rsidRPr="00000000">
        <w:rPr>
          <w:rFonts w:ascii="Times New Roman" w:cs="Times New Roman" w:eastAsia="Times New Roman" w:hAnsi="Times New Roman"/>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both"/>
      <w:rPr/>
    </w:pPr>
    <w:r w:rsidDel="00000000" w:rsidR="00000000" w:rsidRPr="00000000">
      <w:rPr>
        <w:rFonts w:ascii="Times New Roman" w:cs="Times New Roman" w:eastAsia="Times New Roman" w:hAnsi="Times New Roman"/>
      </w:rPr>
      <w:drawing>
        <wp:inline distB="114300" distT="114300" distL="114300" distR="114300">
          <wp:extent cx="5731200" cy="1054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54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juliana.jmoliveira@ufpe.br" TargetMode="External"/><Relationship Id="rId2" Type="http://schemas.openxmlformats.org/officeDocument/2006/relationships/hyperlink" Target="mailto:gyovanna.almeida@ufpe.br" TargetMode="External"/><Relationship Id="rId3" Type="http://schemas.openxmlformats.org/officeDocument/2006/relationships/hyperlink" Target="mailto:oliver.santos@ufpe.br" TargetMode="External"/><Relationship Id="rId4" Type="http://schemas.openxmlformats.org/officeDocument/2006/relationships/hyperlink" Target="mailto:raulvinicius.al@gmail.com" TargetMode="External"/><Relationship Id="rId5" Type="http://schemas.openxmlformats.org/officeDocument/2006/relationships/hyperlink" Target="mailto:mikelly.gomes@ufpe.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