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1B801C2F" w:rsidR="00A303DC" w:rsidRPr="00DF1808" w:rsidRDefault="00E37380" w:rsidP="00B527F5">
      <w:pPr>
        <w:spacing w:before="77"/>
        <w:ind w:left="290"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70D881FF" w14:textId="2139BC48" w:rsidR="00423E15" w:rsidRDefault="00B527F5" w:rsidP="00B527F5">
      <w:pPr>
        <w:pStyle w:val="Corpodetexto"/>
        <w:spacing w:before="10"/>
        <w:ind w:left="0"/>
        <w:jc w:val="center"/>
        <w:rPr>
          <w:b/>
        </w:rPr>
      </w:pPr>
      <w:r w:rsidRPr="00B527F5">
        <w:rPr>
          <w:b/>
        </w:rPr>
        <w:t xml:space="preserve">LESÕES </w:t>
      </w:r>
      <w:r>
        <w:rPr>
          <w:b/>
        </w:rPr>
        <w:t>BUCAIS</w:t>
      </w:r>
      <w:r w:rsidRPr="00B527F5">
        <w:rPr>
          <w:b/>
        </w:rPr>
        <w:t xml:space="preserve"> EM ASSOCIAÇÃO AO USO DE PRÓTESES DENTÁRIAS</w:t>
      </w:r>
      <w:r w:rsidR="005F3084">
        <w:rPr>
          <w:b/>
        </w:rPr>
        <w:t>: UMA REVISÃO DE LITERATURA</w:t>
      </w:r>
    </w:p>
    <w:p w14:paraId="2913E706" w14:textId="77777777" w:rsidR="00B527F5" w:rsidRPr="00B527F5" w:rsidRDefault="00B527F5" w:rsidP="00B527F5">
      <w:pPr>
        <w:pStyle w:val="Corpodetexto"/>
        <w:spacing w:before="10"/>
        <w:ind w:left="0"/>
        <w:jc w:val="center"/>
        <w:rPr>
          <w:b/>
          <w:sz w:val="20"/>
        </w:rPr>
      </w:pPr>
    </w:p>
    <w:p w14:paraId="7D8E131E" w14:textId="0D756537" w:rsidR="00B527F5" w:rsidRDefault="00B40E5E" w:rsidP="00B527F5">
      <w:pPr>
        <w:pStyle w:val="Corpodetexto"/>
        <w:spacing w:line="276" w:lineRule="auto"/>
        <w:ind w:left="290" w:right="137"/>
        <w:jc w:val="center"/>
        <w:rPr>
          <w:vertAlign w:val="superscript"/>
        </w:rPr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B527F5">
        <w:t>INGRID GOMES MOTA</w:t>
      </w:r>
      <w:r w:rsidR="00B527F5">
        <w:rPr>
          <w:vertAlign w:val="superscript"/>
        </w:rPr>
        <w:t>1</w:t>
      </w:r>
      <w:r w:rsidR="00B527F5">
        <w:t>,</w:t>
      </w:r>
      <w:r w:rsidR="00B527F5">
        <w:rPr>
          <w:spacing w:val="23"/>
        </w:rPr>
        <w:t xml:space="preserve"> </w:t>
      </w:r>
      <w:r w:rsidR="00B527F5">
        <w:t>LORENA MARIA DE SOUZA DA SILVA</w:t>
      </w:r>
      <w:r w:rsidR="00B527F5">
        <w:rPr>
          <w:vertAlign w:val="superscript"/>
        </w:rPr>
        <w:t>1</w:t>
      </w:r>
      <w:r w:rsidR="00B527F5">
        <w:t>,</w:t>
      </w:r>
      <w:r w:rsidR="00134D38">
        <w:t xml:space="preserve"> </w:t>
      </w:r>
      <w:r w:rsidR="00F31560">
        <w:t>THIAGO PEREIRA</w:t>
      </w:r>
      <w:r w:rsidR="00E111FF">
        <w:rPr>
          <w:vertAlign w:val="superscript"/>
        </w:rPr>
        <w:t xml:space="preserve"> </w:t>
      </w:r>
      <w:r w:rsidR="00F31560">
        <w:t>LO</w:t>
      </w:r>
      <w:r w:rsidR="007E090A">
        <w:t>PE</w:t>
      </w:r>
      <w:r w:rsidR="00AC3EA6">
        <w:t>S</w:t>
      </w:r>
      <w:r w:rsidR="00E111FF">
        <w:rPr>
          <w:vertAlign w:val="superscript"/>
        </w:rPr>
        <w:t>1</w:t>
      </w:r>
      <w:r w:rsidR="00AE3559">
        <w:t>,</w:t>
      </w:r>
      <w:r w:rsidR="00F82778">
        <w:t xml:space="preserve"> </w:t>
      </w:r>
      <w:r w:rsidR="00657BC3">
        <w:rPr>
          <w:vertAlign w:val="superscript"/>
        </w:rPr>
        <w:t>2</w:t>
      </w:r>
      <w:r w:rsidR="00F82778">
        <w:t>ANDRÉA SANTOS DA CRUZ</w:t>
      </w:r>
      <w:r w:rsidR="001A071A">
        <w:t xml:space="preserve">; </w:t>
      </w:r>
      <w:r w:rsidR="00AE3559">
        <w:t>C</w:t>
      </w:r>
      <w:r w:rsidR="00B527F5">
        <w:t>AMILA LIMA DE ANDRADE</w:t>
      </w:r>
      <w:r w:rsidR="00EF7985">
        <w:rPr>
          <w:vertAlign w:val="superscript"/>
        </w:rPr>
        <w:t>3</w:t>
      </w:r>
    </w:p>
    <w:p w14:paraId="2E21CD78" w14:textId="77777777" w:rsidR="00B527F5" w:rsidRDefault="00B527F5" w:rsidP="00B527F5">
      <w:pPr>
        <w:pStyle w:val="Corpodetexto"/>
        <w:spacing w:line="360" w:lineRule="auto"/>
        <w:ind w:left="0" w:right="137"/>
        <w:jc w:val="both"/>
        <w:rPr>
          <w:vertAlign w:val="superscript"/>
        </w:rPr>
      </w:pPr>
    </w:p>
    <w:p w14:paraId="5FDB10BB" w14:textId="77777777" w:rsidR="00B527F5" w:rsidRDefault="00B527F5" w:rsidP="00B527F5">
      <w:pPr>
        <w:spacing w:line="360" w:lineRule="auto"/>
        <w:ind w:right="1436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>Acadêmico de Odontologia, Universidade Federal do Pará;</w:t>
      </w:r>
      <w:r>
        <w:rPr>
          <w:spacing w:val="-57"/>
          <w:sz w:val="24"/>
        </w:rPr>
        <w:t xml:space="preserve"> </w:t>
      </w:r>
    </w:p>
    <w:p w14:paraId="721DCB1E" w14:textId="7900018B" w:rsidR="00B527F5" w:rsidRDefault="00B527F5" w:rsidP="00B527F5">
      <w:pPr>
        <w:spacing w:before="1" w:line="360" w:lineRule="auto"/>
        <w:ind w:right="2421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>Doutor</w:t>
      </w:r>
      <w:r w:rsidR="00EF7985">
        <w:rPr>
          <w:sz w:val="24"/>
        </w:rPr>
        <w:t>a em Clínica Odontológica, Universidade de São Paulo</w:t>
      </w:r>
      <w:r w:rsidR="00A84F65">
        <w:rPr>
          <w:sz w:val="24"/>
        </w:rPr>
        <w:t>;</w:t>
      </w:r>
    </w:p>
    <w:p w14:paraId="3BB03CE6" w14:textId="580BF0AA" w:rsidR="00A84F65" w:rsidRDefault="00496DA7" w:rsidP="00B527F5">
      <w:pPr>
        <w:spacing w:before="1" w:line="360" w:lineRule="auto"/>
        <w:ind w:right="2421"/>
        <w:jc w:val="both"/>
        <w:rPr>
          <w:spacing w:val="-57"/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>Do</w:t>
      </w:r>
      <w:r w:rsidR="00A84F65">
        <w:rPr>
          <w:sz w:val="24"/>
        </w:rPr>
        <w:t>utora em Clínica Odontológica, Universidade Es</w:t>
      </w:r>
      <w:r w:rsidR="00647B18">
        <w:rPr>
          <w:sz w:val="24"/>
        </w:rPr>
        <w:t>tadual de Campinas</w:t>
      </w:r>
    </w:p>
    <w:p w14:paraId="7C064165" w14:textId="77777777" w:rsidR="00B527F5" w:rsidRDefault="00B527F5" w:rsidP="00B527F5">
      <w:pPr>
        <w:spacing w:before="1" w:line="360" w:lineRule="auto"/>
        <w:ind w:right="2421"/>
        <w:jc w:val="both"/>
        <w:rPr>
          <w:sz w:val="24"/>
        </w:rPr>
      </w:pPr>
    </w:p>
    <w:p w14:paraId="1707B781" w14:textId="77777777" w:rsidR="00B527F5" w:rsidRDefault="00B527F5" w:rsidP="00B527F5">
      <w:pPr>
        <w:spacing w:before="1" w:line="360" w:lineRule="auto"/>
        <w:ind w:right="2421"/>
        <w:jc w:val="both"/>
        <w:rPr>
          <w:sz w:val="24"/>
        </w:rPr>
      </w:pPr>
      <w:r>
        <w:rPr>
          <w:sz w:val="24"/>
        </w:rPr>
        <w:t>E-mail: ingrid.mota@ics.ufpa.br;</w:t>
      </w:r>
    </w:p>
    <w:p w14:paraId="3DDD7863" w14:textId="77777777" w:rsidR="0058678B" w:rsidRDefault="00CC7777" w:rsidP="00B527F5">
      <w:pPr>
        <w:spacing w:before="1" w:line="360" w:lineRule="auto"/>
        <w:ind w:right="2421"/>
        <w:jc w:val="both"/>
        <w:rPr>
          <w:sz w:val="24"/>
        </w:rPr>
      </w:pPr>
      <w:hyperlink r:id="rId8" w:history="1">
        <w:r w:rsidR="009D2DF6" w:rsidRPr="007B5092">
          <w:rPr>
            <w:rStyle w:val="Hyperlink"/>
            <w:sz w:val="24"/>
          </w:rPr>
          <w:t>lorena.souza.ufpa@gmail.com</w:t>
        </w:r>
      </w:hyperlink>
      <w:r w:rsidR="00B527F5">
        <w:rPr>
          <w:sz w:val="24"/>
        </w:rPr>
        <w:t>;</w:t>
      </w:r>
    </w:p>
    <w:p w14:paraId="1E17946D" w14:textId="44D7F08D" w:rsidR="00B527F5" w:rsidRDefault="00CC7777" w:rsidP="00B527F5">
      <w:pPr>
        <w:spacing w:before="1" w:line="360" w:lineRule="auto"/>
        <w:ind w:right="2421"/>
        <w:jc w:val="both"/>
        <w:rPr>
          <w:sz w:val="26"/>
        </w:rPr>
      </w:pPr>
      <w:hyperlink r:id="rId9" w:history="1">
        <w:r w:rsidR="00E7244A" w:rsidRPr="007B5092">
          <w:rPr>
            <w:rStyle w:val="Hyperlink"/>
            <w:sz w:val="24"/>
          </w:rPr>
          <w:t>thiago.lopes@ics.ufpa.br</w:t>
        </w:r>
      </w:hyperlink>
      <w:r w:rsidR="00063726">
        <w:rPr>
          <w:sz w:val="24"/>
        </w:rPr>
        <w:t>;</w:t>
      </w:r>
      <w:r w:rsidR="00E7244A">
        <w:rPr>
          <w:sz w:val="24"/>
        </w:rPr>
        <w:t xml:space="preserve"> </w:t>
      </w:r>
      <w:hyperlink r:id="rId10" w:history="1">
        <w:r w:rsidR="00A06FEC" w:rsidRPr="005125DA">
          <w:rPr>
            <w:rStyle w:val="Hyperlink"/>
            <w:sz w:val="24"/>
          </w:rPr>
          <w:t>andradec@ufpa.br</w:t>
        </w:r>
      </w:hyperlink>
      <w:r w:rsidR="00A06FEC">
        <w:rPr>
          <w:sz w:val="24"/>
        </w:rPr>
        <w:t>; sacruz</w:t>
      </w:r>
      <w:r w:rsidR="00BA5539">
        <w:rPr>
          <w:sz w:val="24"/>
        </w:rPr>
        <w:t>.bel</w:t>
      </w:r>
      <w:r w:rsidR="00194271">
        <w:rPr>
          <w:sz w:val="24"/>
        </w:rPr>
        <w:t>@uol.com.br</w:t>
      </w:r>
    </w:p>
    <w:p w14:paraId="1595BC1E" w14:textId="77777777" w:rsidR="00423E15" w:rsidRDefault="00423E15" w:rsidP="00B527F5">
      <w:pPr>
        <w:pStyle w:val="Corpodetexto"/>
        <w:spacing w:line="360" w:lineRule="auto"/>
        <w:ind w:left="0"/>
        <w:jc w:val="both"/>
        <w:rPr>
          <w:sz w:val="26"/>
        </w:rPr>
      </w:pPr>
    </w:p>
    <w:p w14:paraId="005232C0" w14:textId="25C2186F" w:rsidR="00B527F5" w:rsidRDefault="00B527F5" w:rsidP="00B527F5">
      <w:pPr>
        <w:spacing w:line="360" w:lineRule="auto"/>
        <w:jc w:val="both"/>
        <w:rPr>
          <w:sz w:val="24"/>
        </w:rPr>
      </w:pPr>
      <w:r>
        <w:rPr>
          <w:sz w:val="24"/>
        </w:rPr>
        <w:t>Este trabalho tem como objetivo apresentar as principais lesões associadas ao uso de próteses dentárias e os fatores de surgimento e desenvolvimento dessas lesões. O estudo trat</w:t>
      </w:r>
      <w:r w:rsidR="003F36B9">
        <w:rPr>
          <w:sz w:val="24"/>
        </w:rPr>
        <w:t>ou-</w:t>
      </w:r>
      <w:r>
        <w:rPr>
          <w:sz w:val="24"/>
        </w:rPr>
        <w:t>se de uma revisão de literatura, elaborada mediante um levantamento nas bases de dados eletrônic</w:t>
      </w:r>
      <w:r w:rsidR="003F36B9">
        <w:rPr>
          <w:sz w:val="24"/>
        </w:rPr>
        <w:t>a</w:t>
      </w:r>
      <w:r>
        <w:rPr>
          <w:sz w:val="24"/>
        </w:rPr>
        <w:t>s PubMed e Google Acadêmico. O processo de buscas realizou-se por meio dos DeCs “Patologia Bucal”, “Prótese Dentária” e “Prótese Total”, utilizando o operador booleano “AND”, sendo filtrados artigos a partir do ano de 2018</w:t>
      </w:r>
      <w:r w:rsidR="003F36B9">
        <w:rPr>
          <w:sz w:val="24"/>
        </w:rPr>
        <w:t xml:space="preserve"> até </w:t>
      </w:r>
      <w:r w:rsidR="006B5846">
        <w:rPr>
          <w:sz w:val="24"/>
        </w:rPr>
        <w:t>o</w:t>
      </w:r>
      <w:r w:rsidR="003F36B9">
        <w:rPr>
          <w:sz w:val="24"/>
        </w:rPr>
        <w:t xml:space="preserve"> ano 2023</w:t>
      </w:r>
      <w:r>
        <w:rPr>
          <w:sz w:val="24"/>
        </w:rPr>
        <w:t>. De acordo com a literatura, as lesões bucais mais frequentes em associação ao uso de próteses dentárias são hiperplasia fibrosa inflamatória, úlcera traumática, estomatite protética, queilite angular e candidíase, havendo diversos fatores para o surgimento e desenvolvimento dessas lesões, dentre eles, deficiência de higienização, maior tempo de uso, planejamento inadequado da prótese, má adaptação e hipossalivação. Sendo assim, conclui-se, que as próteses dentárias são essenciais para a reabilitação oral de áreas edêntulas, mas, é necessário ser de conhecimento do cirurgião-dentista os fatores que causam as lesões bucais relacionados ao uso dessas próteses para que o mesmo haja de forma a prevenir o desenvolvimento das lesões, orientando sobre a higienização da prótese e</w:t>
      </w:r>
      <w:r w:rsidR="00366885">
        <w:rPr>
          <w:sz w:val="24"/>
        </w:rPr>
        <w:t xml:space="preserve"> o</w:t>
      </w:r>
      <w:r>
        <w:rPr>
          <w:sz w:val="24"/>
        </w:rPr>
        <w:t xml:space="preserve"> tempo de uso, confeccionando e adaptando de forma correta e planejando o melhor tratamento para pacientes de acordo com suas necessidades, sendo imprescindível cada paciente seguir as recomendações e orientações profissionais para assim evitar o surgimento das lesões bucais.</w:t>
      </w:r>
    </w:p>
    <w:p w14:paraId="6C71B103" w14:textId="77777777" w:rsidR="00B527F5" w:rsidRDefault="00B527F5" w:rsidP="00B527F5">
      <w:pPr>
        <w:spacing w:before="193" w:line="360" w:lineRule="auto"/>
        <w:ind w:left="241" w:right="120"/>
        <w:jc w:val="both"/>
        <w:rPr>
          <w:sz w:val="24"/>
        </w:rPr>
      </w:pPr>
    </w:p>
    <w:p w14:paraId="60A0A1F2" w14:textId="77777777" w:rsidR="00B527F5" w:rsidRDefault="00B527F5" w:rsidP="00B527F5">
      <w:pPr>
        <w:spacing w:line="360" w:lineRule="auto"/>
        <w:jc w:val="both"/>
        <w:rPr>
          <w:sz w:val="24"/>
        </w:rPr>
      </w:pPr>
      <w:r>
        <w:rPr>
          <w:sz w:val="24"/>
        </w:rPr>
        <w:t>Área: Estomatologia e Patologia Oral;</w:t>
      </w:r>
    </w:p>
    <w:p w14:paraId="0D71B1AF" w14:textId="77777777" w:rsidR="00B527F5" w:rsidRDefault="00B527F5" w:rsidP="00B527F5">
      <w:pPr>
        <w:spacing w:before="138" w:line="360" w:lineRule="auto"/>
        <w:jc w:val="both"/>
        <w:rPr>
          <w:sz w:val="24"/>
        </w:rPr>
      </w:pPr>
      <w:r>
        <w:rPr>
          <w:sz w:val="24"/>
        </w:rPr>
        <w:t>Modalidade: Revisão de Literatura.</w:t>
      </w:r>
    </w:p>
    <w:p w14:paraId="5DBA4836" w14:textId="4D5A2A48" w:rsidR="00B527F5" w:rsidRDefault="00B527F5" w:rsidP="00B527F5">
      <w:pPr>
        <w:spacing w:before="138" w:line="360" w:lineRule="auto"/>
        <w:ind w:right="3635"/>
        <w:jc w:val="both"/>
        <w:rPr>
          <w:spacing w:val="-58"/>
          <w:sz w:val="24"/>
        </w:rPr>
      </w:pPr>
      <w:r>
        <w:rPr>
          <w:sz w:val="24"/>
        </w:rPr>
        <w:t>Palavras-chave: Patologia Bucal; Prótese Dentária; Prótese Total.</w:t>
      </w:r>
      <w:r>
        <w:rPr>
          <w:spacing w:val="-58"/>
          <w:sz w:val="24"/>
        </w:rPr>
        <w:t xml:space="preserve"> </w:t>
      </w:r>
    </w:p>
    <w:p w14:paraId="5CD2EA76" w14:textId="1A30B78F" w:rsidR="00E37590" w:rsidRPr="00B527F5" w:rsidRDefault="00B527F5" w:rsidP="00B527F5">
      <w:pPr>
        <w:spacing w:before="138" w:line="360" w:lineRule="auto"/>
        <w:ind w:right="3887"/>
        <w:jc w:val="both"/>
        <w:rPr>
          <w:sz w:val="24"/>
        </w:rPr>
      </w:pP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fomento</w:t>
      </w:r>
      <w:r>
        <w:rPr>
          <w:spacing w:val="-2"/>
          <w:sz w:val="24"/>
        </w:rPr>
        <w:t xml:space="preserve"> </w:t>
      </w:r>
      <w:r>
        <w:rPr>
          <w:sz w:val="24"/>
        </w:rPr>
        <w:t>(quando</w:t>
      </w:r>
      <w:r>
        <w:rPr>
          <w:spacing w:val="-2"/>
          <w:sz w:val="24"/>
        </w:rPr>
        <w:t xml:space="preserve"> </w:t>
      </w:r>
      <w:r>
        <w:rPr>
          <w:sz w:val="24"/>
        </w:rPr>
        <w:t>houver):</w:t>
      </w:r>
      <w:r>
        <w:rPr>
          <w:spacing w:val="-2"/>
          <w:sz w:val="24"/>
        </w:rPr>
        <w:t xml:space="preserve"> </w:t>
      </w:r>
      <w:r>
        <w:rPr>
          <w:sz w:val="24"/>
        </w:rPr>
        <w:t>Não se aplica</w:t>
      </w:r>
    </w:p>
    <w:sectPr w:rsidR="00E37590" w:rsidRPr="00B527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15A7" w14:textId="77777777" w:rsidR="00B05B1D" w:rsidRDefault="00B05B1D" w:rsidP="00E37590">
      <w:r>
        <w:separator/>
      </w:r>
    </w:p>
  </w:endnote>
  <w:endnote w:type="continuationSeparator" w:id="0">
    <w:p w14:paraId="675EEDB8" w14:textId="77777777" w:rsidR="00B05B1D" w:rsidRDefault="00B05B1D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B01D" w14:textId="77777777" w:rsidR="00B05B1D" w:rsidRDefault="00B05B1D" w:rsidP="00E37590">
      <w:r>
        <w:separator/>
      </w:r>
    </w:p>
  </w:footnote>
  <w:footnote w:type="continuationSeparator" w:id="0">
    <w:p w14:paraId="3B86AFB6" w14:textId="77777777" w:rsidR="00B05B1D" w:rsidRDefault="00B05B1D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FB0B65">
    <w:pPr>
      <w:pStyle w:val="Cabealho"/>
    </w:pPr>
    <w:r>
      <w:rPr>
        <w:noProof/>
        <w:lang w:val="pt-BR" w:eastAsia="pt-BR"/>
      </w:rPr>
    </w:r>
    <w:r w:rsidR="00FB0B65"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FB0B65">
        <w:pPr>
          <w:pStyle w:val="Cabealho"/>
        </w:pPr>
        <w:r>
          <w:rPr>
            <w:noProof/>
            <w:lang w:val="pt-BR" w:eastAsia="pt-BR"/>
          </w:rPr>
        </w:r>
        <w:r w:rsidR="00FB0B65"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FB0B65">
    <w:pPr>
      <w:pStyle w:val="Cabealho"/>
    </w:pPr>
    <w:r>
      <w:rPr>
        <w:noProof/>
        <w:lang w:val="pt-BR" w:eastAsia="pt-BR"/>
      </w:rPr>
    </w:r>
    <w:r w:rsidR="00FB0B65"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2029259087">
    <w:abstractNumId w:val="5"/>
  </w:num>
  <w:num w:numId="2" w16cid:durableId="1600068253">
    <w:abstractNumId w:val="11"/>
  </w:num>
  <w:num w:numId="3" w16cid:durableId="1645113543">
    <w:abstractNumId w:val="10"/>
  </w:num>
  <w:num w:numId="4" w16cid:durableId="1742605860">
    <w:abstractNumId w:val="2"/>
  </w:num>
  <w:num w:numId="5" w16cid:durableId="438378377">
    <w:abstractNumId w:val="15"/>
  </w:num>
  <w:num w:numId="6" w16cid:durableId="1122501092">
    <w:abstractNumId w:val="0"/>
  </w:num>
  <w:num w:numId="7" w16cid:durableId="282620663">
    <w:abstractNumId w:val="3"/>
  </w:num>
  <w:num w:numId="8" w16cid:durableId="1823505414">
    <w:abstractNumId w:val="6"/>
  </w:num>
  <w:num w:numId="9" w16cid:durableId="1949967104">
    <w:abstractNumId w:val="9"/>
  </w:num>
  <w:num w:numId="10" w16cid:durableId="485244493">
    <w:abstractNumId w:val="12"/>
  </w:num>
  <w:num w:numId="11" w16cid:durableId="268126123">
    <w:abstractNumId w:val="4"/>
  </w:num>
  <w:num w:numId="12" w16cid:durableId="2024435307">
    <w:abstractNumId w:val="14"/>
  </w:num>
  <w:num w:numId="13" w16cid:durableId="282344213">
    <w:abstractNumId w:val="1"/>
  </w:num>
  <w:num w:numId="14" w16cid:durableId="1886914356">
    <w:abstractNumId w:val="8"/>
  </w:num>
  <w:num w:numId="15" w16cid:durableId="1916429857">
    <w:abstractNumId w:val="7"/>
  </w:num>
  <w:num w:numId="16" w16cid:durableId="535512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63726"/>
    <w:rsid w:val="000A669A"/>
    <w:rsid w:val="000C2ADB"/>
    <w:rsid w:val="000D6B22"/>
    <w:rsid w:val="00134D38"/>
    <w:rsid w:val="00172E81"/>
    <w:rsid w:val="001909C5"/>
    <w:rsid w:val="00194271"/>
    <w:rsid w:val="00197DCF"/>
    <w:rsid w:val="001A071A"/>
    <w:rsid w:val="001B22B3"/>
    <w:rsid w:val="001B43BC"/>
    <w:rsid w:val="002A3E67"/>
    <w:rsid w:val="002E6C10"/>
    <w:rsid w:val="00307637"/>
    <w:rsid w:val="00340973"/>
    <w:rsid w:val="00353414"/>
    <w:rsid w:val="00366885"/>
    <w:rsid w:val="00376F82"/>
    <w:rsid w:val="003876BC"/>
    <w:rsid w:val="00391E91"/>
    <w:rsid w:val="003D0A31"/>
    <w:rsid w:val="003F36B9"/>
    <w:rsid w:val="003F4EB6"/>
    <w:rsid w:val="004228A9"/>
    <w:rsid w:val="00423E15"/>
    <w:rsid w:val="00473D93"/>
    <w:rsid w:val="0047523E"/>
    <w:rsid w:val="00477C3A"/>
    <w:rsid w:val="00496DA7"/>
    <w:rsid w:val="004A1723"/>
    <w:rsid w:val="004C609B"/>
    <w:rsid w:val="004D286A"/>
    <w:rsid w:val="004E2ECD"/>
    <w:rsid w:val="004F08AC"/>
    <w:rsid w:val="005000C6"/>
    <w:rsid w:val="00544E41"/>
    <w:rsid w:val="00561CF0"/>
    <w:rsid w:val="0058678B"/>
    <w:rsid w:val="005A4908"/>
    <w:rsid w:val="005D1F2B"/>
    <w:rsid w:val="005F3084"/>
    <w:rsid w:val="006136E1"/>
    <w:rsid w:val="006160BA"/>
    <w:rsid w:val="0064428F"/>
    <w:rsid w:val="00647B18"/>
    <w:rsid w:val="00657BC3"/>
    <w:rsid w:val="00661A58"/>
    <w:rsid w:val="006B5846"/>
    <w:rsid w:val="006B64B7"/>
    <w:rsid w:val="006F01A9"/>
    <w:rsid w:val="007265AD"/>
    <w:rsid w:val="00737C8E"/>
    <w:rsid w:val="007472E8"/>
    <w:rsid w:val="007538AF"/>
    <w:rsid w:val="00782EE4"/>
    <w:rsid w:val="007B0FE8"/>
    <w:rsid w:val="007E090A"/>
    <w:rsid w:val="007E3839"/>
    <w:rsid w:val="00806F00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D2DF6"/>
    <w:rsid w:val="009E4D3F"/>
    <w:rsid w:val="00A06FEC"/>
    <w:rsid w:val="00A111AF"/>
    <w:rsid w:val="00A303DC"/>
    <w:rsid w:val="00A43CDF"/>
    <w:rsid w:val="00A84F65"/>
    <w:rsid w:val="00A94FAC"/>
    <w:rsid w:val="00AA226E"/>
    <w:rsid w:val="00AB4B32"/>
    <w:rsid w:val="00AB6AB8"/>
    <w:rsid w:val="00AC3EA6"/>
    <w:rsid w:val="00AE3559"/>
    <w:rsid w:val="00B05B1D"/>
    <w:rsid w:val="00B40E5E"/>
    <w:rsid w:val="00B464CE"/>
    <w:rsid w:val="00B50CA9"/>
    <w:rsid w:val="00B527F5"/>
    <w:rsid w:val="00BA553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11FF"/>
    <w:rsid w:val="00E12081"/>
    <w:rsid w:val="00E37380"/>
    <w:rsid w:val="00E37590"/>
    <w:rsid w:val="00E46CE8"/>
    <w:rsid w:val="00E7244A"/>
    <w:rsid w:val="00EC4F61"/>
    <w:rsid w:val="00EE7ADF"/>
    <w:rsid w:val="00EF7985"/>
    <w:rsid w:val="00F1421A"/>
    <w:rsid w:val="00F31560"/>
    <w:rsid w:val="00F61B4A"/>
    <w:rsid w:val="00F6351E"/>
    <w:rsid w:val="00F755A9"/>
    <w:rsid w:val="00F82778"/>
    <w:rsid w:val="00FB0B65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D2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souza.ufpa@gmail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mailto:andradec@ufpa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thiago.lopes@ics.ufpa.br" TargetMode="Externa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ingrid mota</cp:lastModifiedBy>
  <cp:revision>2</cp:revision>
  <dcterms:created xsi:type="dcterms:W3CDTF">2023-09-10T21:26:00Z</dcterms:created>
  <dcterms:modified xsi:type="dcterms:W3CDTF">2023-09-10T21:26:00Z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