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1FBE0" w14:textId="77777777" w:rsidR="004F6951" w:rsidRDefault="004F6951">
      <w:pPr>
        <w:jc w:val="right"/>
        <w:rPr>
          <w:rFonts w:ascii="Times New Roman" w:eastAsia="Times New Roman" w:hAnsi="Times New Roman" w:cs="Times New Roman"/>
        </w:rPr>
      </w:pPr>
    </w:p>
    <w:p w14:paraId="0C68A994" w14:textId="3941F60B" w:rsidR="004F6951" w:rsidRDefault="00276798">
      <w:pPr>
        <w:jc w:val="center"/>
        <w:rPr>
          <w:rFonts w:ascii="Times New Roman" w:eastAsia="Times New Roman" w:hAnsi="Times New Roman" w:cs="Times New Roman"/>
          <w:b/>
        </w:rPr>
      </w:pPr>
      <w:r>
        <w:rPr>
          <w:rFonts w:ascii="Times New Roman" w:eastAsia="Times New Roman" w:hAnsi="Times New Roman" w:cs="Times New Roman"/>
          <w:b/>
        </w:rPr>
        <w:t>ESTUDANTES TRABALHADORES E A AGUDIZAÇÃO DE SEUS ENFRENTAMENTOS: VEREDAS ENTRE EDUCAÇÃO E TRABALHO</w:t>
      </w:r>
    </w:p>
    <w:p w14:paraId="263E4724" w14:textId="77777777" w:rsidR="004F6951" w:rsidRDefault="004F6951">
      <w:pPr>
        <w:jc w:val="center"/>
        <w:rPr>
          <w:rFonts w:ascii="Times New Roman" w:eastAsia="Times New Roman" w:hAnsi="Times New Roman" w:cs="Times New Roman"/>
          <w:b/>
        </w:rPr>
      </w:pPr>
    </w:p>
    <w:p w14:paraId="3E3C08A5" w14:textId="14E59841" w:rsidR="004F6951" w:rsidRDefault="00611EDD">
      <w:pPr>
        <w:jc w:val="right"/>
        <w:rPr>
          <w:rFonts w:ascii="Times New Roman" w:eastAsia="Times New Roman" w:hAnsi="Times New Roman" w:cs="Times New Roman"/>
        </w:rPr>
      </w:pPr>
      <w:proofErr w:type="spellStart"/>
      <w:r>
        <w:rPr>
          <w:rFonts w:ascii="Times New Roman" w:eastAsia="Times New Roman" w:hAnsi="Times New Roman" w:cs="Times New Roman"/>
        </w:rPr>
        <w:t>Nadia</w:t>
      </w:r>
      <w:proofErr w:type="spellEnd"/>
      <w:r>
        <w:rPr>
          <w:rFonts w:ascii="Times New Roman" w:eastAsia="Times New Roman" w:hAnsi="Times New Roman" w:cs="Times New Roman"/>
        </w:rPr>
        <w:t xml:space="preserve"> Baptista Corrêa – FFP/UERJ</w:t>
      </w:r>
    </w:p>
    <w:p w14:paraId="30F2CD3F" w14:textId="5AA956E5" w:rsidR="004F6951" w:rsidRDefault="00611EDD">
      <w:pPr>
        <w:jc w:val="right"/>
        <w:rPr>
          <w:rFonts w:ascii="Times New Roman" w:eastAsia="Times New Roman" w:hAnsi="Times New Roman" w:cs="Times New Roman"/>
        </w:rPr>
      </w:pPr>
      <w:r>
        <w:rPr>
          <w:rFonts w:ascii="Times New Roman" w:eastAsia="Times New Roman" w:hAnsi="Times New Roman" w:cs="Times New Roman"/>
        </w:rPr>
        <w:t>Edilaine de Melo Souza – FFP/UERJ</w:t>
      </w:r>
    </w:p>
    <w:p w14:paraId="59B1A1D1" w14:textId="575C62F9" w:rsidR="00611EDD" w:rsidRDefault="00611EDD">
      <w:pPr>
        <w:jc w:val="right"/>
        <w:rPr>
          <w:rFonts w:ascii="Times New Roman" w:eastAsia="Times New Roman" w:hAnsi="Times New Roman" w:cs="Times New Roman"/>
        </w:rPr>
      </w:pPr>
      <w:r>
        <w:rPr>
          <w:rFonts w:ascii="Times New Roman" w:eastAsia="Times New Roman" w:hAnsi="Times New Roman" w:cs="Times New Roman"/>
        </w:rPr>
        <w:t>Cacilda Fontes Cruz – FFP/UERJ</w:t>
      </w:r>
    </w:p>
    <w:p w14:paraId="6DB8B1BE" w14:textId="77777777" w:rsidR="004F6951" w:rsidRDefault="004F6951">
      <w:pPr>
        <w:rPr>
          <w:rFonts w:ascii="Times New Roman" w:eastAsia="Times New Roman" w:hAnsi="Times New Roman" w:cs="Times New Roman"/>
        </w:rPr>
      </w:pPr>
    </w:p>
    <w:p w14:paraId="2C29464E" w14:textId="77777777" w:rsidR="004F6951" w:rsidRDefault="004F6951">
      <w:pPr>
        <w:rPr>
          <w:rFonts w:ascii="Times New Roman" w:eastAsia="Times New Roman" w:hAnsi="Times New Roman" w:cs="Times New Roman"/>
        </w:rPr>
      </w:pPr>
    </w:p>
    <w:p w14:paraId="092184FF" w14:textId="5EFE2B03" w:rsidR="00611EDD" w:rsidRDefault="007621E2" w:rsidP="00611EDD">
      <w:pPr>
        <w:jc w:val="both"/>
        <w:rPr>
          <w:rFonts w:ascii="Times New Roman" w:eastAsia="Times New Roman" w:hAnsi="Times New Roman" w:cs="Times New Roman"/>
        </w:rPr>
      </w:pPr>
      <w:r>
        <w:rPr>
          <w:rFonts w:ascii="Times New Roman" w:eastAsia="Times New Roman" w:hAnsi="Times New Roman" w:cs="Times New Roman"/>
        </w:rPr>
        <w:t>Resumo</w:t>
      </w:r>
    </w:p>
    <w:p w14:paraId="74EEDAC5" w14:textId="669222CD" w:rsidR="004F6951" w:rsidRDefault="00611EDD" w:rsidP="00611EDD">
      <w:pPr>
        <w:jc w:val="both"/>
        <w:rPr>
          <w:rFonts w:ascii="Times New Roman" w:eastAsia="Times New Roman" w:hAnsi="Times New Roman" w:cs="Times New Roman"/>
          <w:sz w:val="22"/>
          <w:szCs w:val="22"/>
        </w:rPr>
      </w:pPr>
      <w:r w:rsidRPr="00611EDD">
        <w:rPr>
          <w:rFonts w:ascii="Times New Roman" w:eastAsia="Times New Roman" w:hAnsi="Times New Roman" w:cs="Times New Roman"/>
          <w:sz w:val="22"/>
          <w:szCs w:val="22"/>
        </w:rPr>
        <w:t xml:space="preserve">O presente trabalho é fruto do diálogo entre três professoras vinculadas </w:t>
      </w:r>
      <w:r>
        <w:rPr>
          <w:rFonts w:ascii="Times New Roman" w:eastAsia="Times New Roman" w:hAnsi="Times New Roman" w:cs="Times New Roman"/>
          <w:sz w:val="22"/>
          <w:szCs w:val="22"/>
        </w:rPr>
        <w:t xml:space="preserve">ao </w:t>
      </w:r>
      <w:proofErr w:type="spellStart"/>
      <w:r w:rsidRPr="00611EDD">
        <w:rPr>
          <w:rFonts w:ascii="Times New Roman" w:eastAsia="Times New Roman" w:hAnsi="Times New Roman" w:cs="Times New Roman"/>
          <w:sz w:val="22"/>
          <w:szCs w:val="22"/>
        </w:rPr>
        <w:t>PPGEdu</w:t>
      </w:r>
      <w:proofErr w:type="spellEnd"/>
      <w:r w:rsidRPr="00611EDD">
        <w:rPr>
          <w:rFonts w:ascii="Times New Roman" w:eastAsia="Times New Roman" w:hAnsi="Times New Roman" w:cs="Times New Roman"/>
          <w:sz w:val="22"/>
          <w:szCs w:val="22"/>
        </w:rPr>
        <w:t xml:space="preserve"> – FFP/UERJ, na linha de pesquisa Processos Formativos e Desigualdades Sociais</w:t>
      </w:r>
      <w:r>
        <w:rPr>
          <w:rFonts w:ascii="Times New Roman" w:eastAsia="Times New Roman" w:hAnsi="Times New Roman" w:cs="Times New Roman"/>
          <w:sz w:val="22"/>
          <w:szCs w:val="22"/>
        </w:rPr>
        <w:t>,</w:t>
      </w:r>
      <w:r w:rsidRPr="00611EDD">
        <w:rPr>
          <w:rFonts w:ascii="Times New Roman" w:eastAsia="Times New Roman" w:hAnsi="Times New Roman" w:cs="Times New Roman"/>
          <w:sz w:val="22"/>
          <w:szCs w:val="22"/>
        </w:rPr>
        <w:t xml:space="preserve"> e ao Grupo de Pesquisa PPEJAT – Políticas Públicas e Educação de Jovens e Adultos da Classe Trabalhadora, coordenado pela professora Dra. Marcia Alvarenga. O texto indica que a experiência escolar para a classe trabalhadora passa por um momento de transformação, que resulta do incentivo do poder público </w:t>
      </w:r>
      <w:r w:rsidR="00276798">
        <w:rPr>
          <w:rFonts w:ascii="Times New Roman" w:eastAsia="Times New Roman" w:hAnsi="Times New Roman" w:cs="Times New Roman"/>
          <w:sz w:val="22"/>
          <w:szCs w:val="22"/>
        </w:rPr>
        <w:t>à</w:t>
      </w:r>
      <w:r w:rsidRPr="00611EDD">
        <w:rPr>
          <w:rFonts w:ascii="Times New Roman" w:eastAsia="Times New Roman" w:hAnsi="Times New Roman" w:cs="Times New Roman"/>
          <w:sz w:val="22"/>
          <w:szCs w:val="22"/>
        </w:rPr>
        <w:t xml:space="preserve"> </w:t>
      </w:r>
      <w:proofErr w:type="spellStart"/>
      <w:r w:rsidRPr="00611EDD">
        <w:rPr>
          <w:rFonts w:ascii="Times New Roman" w:eastAsia="Times New Roman" w:hAnsi="Times New Roman" w:cs="Times New Roman"/>
          <w:sz w:val="22"/>
          <w:szCs w:val="22"/>
        </w:rPr>
        <w:t>Ea</w:t>
      </w:r>
      <w:r>
        <w:rPr>
          <w:rFonts w:ascii="Times New Roman" w:eastAsia="Times New Roman" w:hAnsi="Times New Roman" w:cs="Times New Roman"/>
          <w:sz w:val="22"/>
          <w:szCs w:val="22"/>
        </w:rPr>
        <w:t>D</w:t>
      </w:r>
      <w:proofErr w:type="spellEnd"/>
      <w:r w:rsidRPr="00611EDD">
        <w:rPr>
          <w:rFonts w:ascii="Times New Roman" w:eastAsia="Times New Roman" w:hAnsi="Times New Roman" w:cs="Times New Roman"/>
          <w:sz w:val="22"/>
          <w:szCs w:val="22"/>
        </w:rPr>
        <w:t xml:space="preserve"> e aos exames de certificação para a modalidade EJA. Como material empírico </w:t>
      </w:r>
      <w:r>
        <w:rPr>
          <w:rFonts w:ascii="Times New Roman" w:eastAsia="Times New Roman" w:hAnsi="Times New Roman" w:cs="Times New Roman"/>
          <w:sz w:val="22"/>
          <w:szCs w:val="22"/>
        </w:rPr>
        <w:t xml:space="preserve">foram utilizados os </w:t>
      </w:r>
      <w:r w:rsidRPr="00611EDD">
        <w:rPr>
          <w:rFonts w:ascii="Times New Roman" w:eastAsia="Times New Roman" w:hAnsi="Times New Roman" w:cs="Times New Roman"/>
          <w:sz w:val="22"/>
          <w:szCs w:val="22"/>
        </w:rPr>
        <w:t>dados do sistema acadêmico da Rede CEJA e d</w:t>
      </w:r>
      <w:r>
        <w:rPr>
          <w:rFonts w:ascii="Times New Roman" w:eastAsia="Times New Roman" w:hAnsi="Times New Roman" w:cs="Times New Roman"/>
          <w:sz w:val="22"/>
          <w:szCs w:val="22"/>
        </w:rPr>
        <w:t>as sinopses estatísticas do</w:t>
      </w:r>
      <w:r w:rsidRPr="00611EDD">
        <w:rPr>
          <w:rFonts w:ascii="Times New Roman" w:eastAsia="Times New Roman" w:hAnsi="Times New Roman" w:cs="Times New Roman"/>
          <w:sz w:val="22"/>
          <w:szCs w:val="22"/>
        </w:rPr>
        <w:t xml:space="preserve"> ENCCEJA. </w:t>
      </w:r>
      <w:r>
        <w:rPr>
          <w:rFonts w:ascii="Times New Roman" w:eastAsia="Times New Roman" w:hAnsi="Times New Roman" w:cs="Times New Roman"/>
          <w:sz w:val="22"/>
          <w:szCs w:val="22"/>
        </w:rPr>
        <w:t>Vê-se que</w:t>
      </w:r>
      <w:r w:rsidRPr="00611EDD">
        <w:rPr>
          <w:rFonts w:ascii="Times New Roman" w:eastAsia="Times New Roman" w:hAnsi="Times New Roman" w:cs="Times New Roman"/>
          <w:sz w:val="22"/>
          <w:szCs w:val="22"/>
        </w:rPr>
        <w:t xml:space="preserve"> a escola </w:t>
      </w:r>
      <w:r>
        <w:rPr>
          <w:rFonts w:ascii="Times New Roman" w:eastAsia="Times New Roman" w:hAnsi="Times New Roman" w:cs="Times New Roman"/>
          <w:sz w:val="22"/>
          <w:szCs w:val="22"/>
        </w:rPr>
        <w:t>como</w:t>
      </w:r>
      <w:r w:rsidRPr="00611EDD">
        <w:rPr>
          <w:rFonts w:ascii="Times New Roman" w:eastAsia="Times New Roman" w:hAnsi="Times New Roman" w:cs="Times New Roman"/>
          <w:sz w:val="22"/>
          <w:szCs w:val="22"/>
        </w:rPr>
        <w:t xml:space="preserve"> espaço de construção de um projeto alternativo de sociedade mostra-se fragilizad</w:t>
      </w:r>
      <w:r>
        <w:rPr>
          <w:rFonts w:ascii="Times New Roman" w:eastAsia="Times New Roman" w:hAnsi="Times New Roman" w:cs="Times New Roman"/>
          <w:sz w:val="22"/>
          <w:szCs w:val="22"/>
        </w:rPr>
        <w:t>a</w:t>
      </w:r>
      <w:r w:rsidR="0027679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e o</w:t>
      </w:r>
      <w:r w:rsidRPr="00611EDD">
        <w:rPr>
          <w:rFonts w:ascii="Times New Roman" w:eastAsia="Times New Roman" w:hAnsi="Times New Roman" w:cs="Times New Roman"/>
          <w:sz w:val="22"/>
          <w:szCs w:val="22"/>
        </w:rPr>
        <w:t xml:space="preserve"> fortalecimento dos laços de solidariedade entre os sujeitos da EJA</w:t>
      </w:r>
      <w:r>
        <w:rPr>
          <w:rFonts w:ascii="Times New Roman" w:eastAsia="Times New Roman" w:hAnsi="Times New Roman" w:cs="Times New Roman"/>
          <w:sz w:val="22"/>
          <w:szCs w:val="22"/>
        </w:rPr>
        <w:t xml:space="preserve"> mitigado </w:t>
      </w:r>
      <w:r w:rsidR="00276798">
        <w:rPr>
          <w:rFonts w:ascii="Times New Roman" w:eastAsia="Times New Roman" w:hAnsi="Times New Roman" w:cs="Times New Roman"/>
          <w:sz w:val="22"/>
          <w:szCs w:val="22"/>
        </w:rPr>
        <w:t>pel</w:t>
      </w:r>
      <w:r w:rsidRPr="00611EDD">
        <w:rPr>
          <w:rFonts w:ascii="Times New Roman" w:eastAsia="Times New Roman" w:hAnsi="Times New Roman" w:cs="Times New Roman"/>
          <w:sz w:val="22"/>
          <w:szCs w:val="22"/>
        </w:rPr>
        <w:t xml:space="preserve">o crescimento de propostas individualistas e imediatistas para a conclusão </w:t>
      </w:r>
      <w:r>
        <w:rPr>
          <w:rFonts w:ascii="Times New Roman" w:eastAsia="Times New Roman" w:hAnsi="Times New Roman" w:cs="Times New Roman"/>
          <w:sz w:val="22"/>
          <w:szCs w:val="22"/>
        </w:rPr>
        <w:t>do ensino</w:t>
      </w:r>
      <w:r w:rsidRPr="00611EDD">
        <w:rPr>
          <w:rFonts w:ascii="Times New Roman" w:eastAsia="Times New Roman" w:hAnsi="Times New Roman" w:cs="Times New Roman"/>
          <w:sz w:val="22"/>
          <w:szCs w:val="22"/>
        </w:rPr>
        <w:t>.</w:t>
      </w:r>
    </w:p>
    <w:p w14:paraId="0A4BA710" w14:textId="77777777" w:rsidR="004F6951" w:rsidRDefault="004F6951">
      <w:pPr>
        <w:jc w:val="both"/>
        <w:rPr>
          <w:rFonts w:ascii="Times New Roman" w:eastAsia="Times New Roman" w:hAnsi="Times New Roman" w:cs="Times New Roman"/>
        </w:rPr>
      </w:pPr>
    </w:p>
    <w:p w14:paraId="1354CF15" w14:textId="247EE66A" w:rsidR="004F6951" w:rsidRDefault="007621E2">
      <w:pPr>
        <w:jc w:val="both"/>
        <w:rPr>
          <w:rFonts w:ascii="Times New Roman" w:eastAsia="Times New Roman" w:hAnsi="Times New Roman" w:cs="Times New Roman"/>
        </w:rPr>
      </w:pPr>
      <w:r>
        <w:rPr>
          <w:rFonts w:ascii="Times New Roman" w:eastAsia="Times New Roman" w:hAnsi="Times New Roman" w:cs="Times New Roman"/>
        </w:rPr>
        <w:t>Palavras</w:t>
      </w:r>
      <w:r w:rsidR="00611EDD">
        <w:rPr>
          <w:rFonts w:ascii="Times New Roman" w:eastAsia="Times New Roman" w:hAnsi="Times New Roman" w:cs="Times New Roman"/>
        </w:rPr>
        <w:t>-c</w:t>
      </w:r>
      <w:r>
        <w:rPr>
          <w:rFonts w:ascii="Times New Roman" w:eastAsia="Times New Roman" w:hAnsi="Times New Roman" w:cs="Times New Roman"/>
        </w:rPr>
        <w:t>have</w:t>
      </w:r>
      <w:r>
        <w:rPr>
          <w:rFonts w:ascii="Times New Roman" w:eastAsia="Times New Roman" w:hAnsi="Times New Roman" w:cs="Times New Roman"/>
        </w:rPr>
        <w:t xml:space="preserve">: </w:t>
      </w:r>
      <w:r w:rsidR="00276798">
        <w:rPr>
          <w:rFonts w:ascii="Times New Roman" w:eastAsia="Times New Roman" w:hAnsi="Times New Roman" w:cs="Times New Roman"/>
        </w:rPr>
        <w:t>EJA. CEJA. ENCCEJA. Desigualdades.</w:t>
      </w:r>
    </w:p>
    <w:p w14:paraId="379909EF" w14:textId="77777777" w:rsidR="004F6951" w:rsidRDefault="004F6951">
      <w:pPr>
        <w:jc w:val="both"/>
        <w:rPr>
          <w:rFonts w:ascii="Times New Roman" w:eastAsia="Times New Roman" w:hAnsi="Times New Roman" w:cs="Times New Roman"/>
        </w:rPr>
      </w:pPr>
    </w:p>
    <w:p w14:paraId="051EDD3C" w14:textId="77777777" w:rsidR="004F6951" w:rsidRDefault="004F6951">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715288C" w14:textId="57C4FC30" w:rsidR="00276798" w:rsidRDefault="007621E2">
      <w:r>
        <w:rPr>
          <w:rFonts w:ascii="Times New Roman" w:eastAsia="Times New Roman" w:hAnsi="Times New Roman" w:cs="Times New Roman"/>
        </w:rPr>
        <w:t>Resumo Expandido</w:t>
      </w:r>
    </w:p>
    <w:p w14:paraId="68088E30" w14:textId="03B6CA75" w:rsidR="00F9522A" w:rsidRDefault="00276798" w:rsidP="00255719">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No presente artigo apresentaremos um panorama que expressa as desigualdades aprofundadas na Educação de Jovens e Adultos (EJA), a partir da experiência empírica como docentes dessa modalidade, imbricad</w:t>
      </w:r>
      <w:r>
        <w:rPr>
          <w:rFonts w:ascii="Times New Roman" w:eastAsia="Times New Roman" w:hAnsi="Times New Roman" w:cs="Times New Roman"/>
        </w:rPr>
        <w:t>a</w:t>
      </w:r>
      <w:r w:rsidRPr="00276798">
        <w:rPr>
          <w:rFonts w:ascii="Times New Roman" w:eastAsia="Times New Roman" w:hAnsi="Times New Roman" w:cs="Times New Roman"/>
        </w:rPr>
        <w:t xml:space="preserve"> com dados de duas escolas da Rede CEJA (Centro de Educação de Jovens e Adultos)</w:t>
      </w:r>
      <w:r w:rsidR="0037172D">
        <w:rPr>
          <w:rStyle w:val="Refdenotaderodap"/>
          <w:rFonts w:ascii="Times New Roman" w:eastAsia="Times New Roman" w:hAnsi="Times New Roman" w:cs="Times New Roman"/>
        </w:rPr>
        <w:footnoteReference w:id="1"/>
      </w:r>
      <w:r w:rsidRPr="00276798">
        <w:rPr>
          <w:rFonts w:ascii="Times New Roman" w:eastAsia="Times New Roman" w:hAnsi="Times New Roman" w:cs="Times New Roman"/>
        </w:rPr>
        <w:t xml:space="preserve"> do Rio de Janeiro e do Exame Nacional para Certificação de Competências de Jovens e Adultos (ENCCEJA)</w:t>
      </w:r>
      <w:r w:rsidR="0037172D">
        <w:rPr>
          <w:rStyle w:val="Refdenotaderodap"/>
          <w:rFonts w:ascii="Times New Roman" w:eastAsia="Times New Roman" w:hAnsi="Times New Roman" w:cs="Times New Roman"/>
        </w:rPr>
        <w:footnoteReference w:id="2"/>
      </w:r>
      <w:r w:rsidRPr="00276798">
        <w:rPr>
          <w:rFonts w:ascii="Times New Roman" w:eastAsia="Times New Roman" w:hAnsi="Times New Roman" w:cs="Times New Roman"/>
        </w:rPr>
        <w:t xml:space="preserve">. </w:t>
      </w:r>
      <w:r>
        <w:rPr>
          <w:rFonts w:ascii="Times New Roman" w:eastAsia="Times New Roman" w:hAnsi="Times New Roman" w:cs="Times New Roman"/>
        </w:rPr>
        <w:t>Assim</w:t>
      </w:r>
      <w:r w:rsidRPr="00276798">
        <w:rPr>
          <w:rFonts w:ascii="Times New Roman" w:eastAsia="Times New Roman" w:hAnsi="Times New Roman" w:cs="Times New Roman"/>
        </w:rPr>
        <w:t xml:space="preserve">, o trabalho </w:t>
      </w:r>
      <w:r w:rsidRPr="00276798">
        <w:rPr>
          <w:rFonts w:ascii="Times New Roman" w:eastAsia="Times New Roman" w:hAnsi="Times New Roman" w:cs="Times New Roman"/>
        </w:rPr>
        <w:lastRenderedPageBreak/>
        <w:t xml:space="preserve">pretende </w:t>
      </w:r>
      <w:r w:rsidR="000E082F">
        <w:rPr>
          <w:rFonts w:ascii="Times New Roman" w:eastAsia="Times New Roman" w:hAnsi="Times New Roman" w:cs="Times New Roman"/>
        </w:rPr>
        <w:t>mostrar aspectos da</w:t>
      </w:r>
      <w:r w:rsidRPr="00276798">
        <w:rPr>
          <w:rFonts w:ascii="Times New Roman" w:eastAsia="Times New Roman" w:hAnsi="Times New Roman" w:cs="Times New Roman"/>
        </w:rPr>
        <w:t xml:space="preserve"> fragilidade na premissa da </w:t>
      </w:r>
      <w:r>
        <w:rPr>
          <w:rFonts w:ascii="Times New Roman" w:eastAsia="Times New Roman" w:hAnsi="Times New Roman" w:cs="Times New Roman"/>
        </w:rPr>
        <w:t>e</w:t>
      </w:r>
      <w:r w:rsidRPr="00276798">
        <w:rPr>
          <w:rFonts w:ascii="Times New Roman" w:eastAsia="Times New Roman" w:hAnsi="Times New Roman" w:cs="Times New Roman"/>
        </w:rPr>
        <w:t xml:space="preserve">ducação presencial como direito, a partir do crescimento da </w:t>
      </w:r>
      <w:proofErr w:type="spellStart"/>
      <w:r w:rsidRPr="00276798">
        <w:rPr>
          <w:rFonts w:ascii="Times New Roman" w:eastAsia="Times New Roman" w:hAnsi="Times New Roman" w:cs="Times New Roman"/>
        </w:rPr>
        <w:t>EaD</w:t>
      </w:r>
      <w:proofErr w:type="spellEnd"/>
      <w:r w:rsidRPr="00276798">
        <w:rPr>
          <w:rFonts w:ascii="Times New Roman" w:eastAsia="Times New Roman" w:hAnsi="Times New Roman" w:cs="Times New Roman"/>
        </w:rPr>
        <w:t xml:space="preserve"> e das certificações por competência.</w:t>
      </w:r>
      <w:r w:rsidR="000E082F">
        <w:rPr>
          <w:rFonts w:ascii="Times New Roman" w:eastAsia="Times New Roman" w:hAnsi="Times New Roman" w:cs="Times New Roman"/>
        </w:rPr>
        <w:t xml:space="preserve"> </w:t>
      </w:r>
      <w:r w:rsidR="000E082F" w:rsidRPr="00276798">
        <w:rPr>
          <w:rFonts w:ascii="Times New Roman" w:eastAsia="Times New Roman" w:hAnsi="Times New Roman" w:cs="Times New Roman"/>
        </w:rPr>
        <w:t>E quando esse direito está em risco, se nega o acesso a escola como espaço de diálogo</w:t>
      </w:r>
      <w:r w:rsidR="000E082F">
        <w:rPr>
          <w:rFonts w:ascii="Times New Roman" w:eastAsia="Times New Roman" w:hAnsi="Times New Roman" w:cs="Times New Roman"/>
        </w:rPr>
        <w:t xml:space="preserve">. </w:t>
      </w:r>
      <w:r w:rsidR="000E082F">
        <w:rPr>
          <w:rFonts w:ascii="Times New Roman" w:eastAsia="Times New Roman" w:hAnsi="Times New Roman" w:cs="Times New Roman"/>
        </w:rPr>
        <w:t>Essa p</w:t>
      </w:r>
      <w:r w:rsidRPr="00276798">
        <w:rPr>
          <w:rFonts w:ascii="Times New Roman" w:eastAsia="Times New Roman" w:hAnsi="Times New Roman" w:cs="Times New Roman"/>
        </w:rPr>
        <w:t>rocessualidade</w:t>
      </w:r>
      <w:r w:rsidR="000E082F">
        <w:rPr>
          <w:rFonts w:ascii="Times New Roman" w:eastAsia="Times New Roman" w:hAnsi="Times New Roman" w:cs="Times New Roman"/>
        </w:rPr>
        <w:t xml:space="preserve"> </w:t>
      </w:r>
      <w:r w:rsidRPr="00276798">
        <w:rPr>
          <w:rFonts w:ascii="Times New Roman" w:eastAsia="Times New Roman" w:hAnsi="Times New Roman" w:cs="Times New Roman"/>
        </w:rPr>
        <w:t>traz como consequência a redução da escola da modalidade EJA como espaço de formação crítica do sujeito</w:t>
      </w:r>
      <w:r w:rsidR="000E082F">
        <w:rPr>
          <w:rFonts w:ascii="Times New Roman" w:eastAsia="Times New Roman" w:hAnsi="Times New Roman" w:cs="Times New Roman"/>
        </w:rPr>
        <w:t xml:space="preserve">, </w:t>
      </w:r>
      <w:r w:rsidRPr="00276798">
        <w:rPr>
          <w:rFonts w:ascii="Times New Roman" w:eastAsia="Times New Roman" w:hAnsi="Times New Roman" w:cs="Times New Roman"/>
        </w:rPr>
        <w:t xml:space="preserve">norteada pela perspectiva </w:t>
      </w:r>
      <w:proofErr w:type="spellStart"/>
      <w:r w:rsidRPr="00276798">
        <w:rPr>
          <w:rFonts w:ascii="Times New Roman" w:eastAsia="Times New Roman" w:hAnsi="Times New Roman" w:cs="Times New Roman"/>
        </w:rPr>
        <w:t>freiriniana</w:t>
      </w:r>
      <w:proofErr w:type="spellEnd"/>
      <w:r w:rsidRPr="00276798">
        <w:rPr>
          <w:rFonts w:ascii="Times New Roman" w:eastAsia="Times New Roman" w:hAnsi="Times New Roman" w:cs="Times New Roman"/>
        </w:rPr>
        <w:t>.</w:t>
      </w:r>
    </w:p>
    <w:p w14:paraId="15CC1573" w14:textId="02343C1D" w:rsidR="00255719" w:rsidRDefault="00276798" w:rsidP="00C97485">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 xml:space="preserve">Percebemos a Educação como direito universal de todos, sendo dever do Estado promovê-la, com vistas não apenas à qualificação para o mercado de trabalho, mas também à formação plena da pessoa e seu preparo para o exercício da cidadania (BRASIL, </w:t>
      </w:r>
      <w:r w:rsidR="00C97485">
        <w:rPr>
          <w:rFonts w:ascii="Times New Roman" w:eastAsia="Times New Roman" w:hAnsi="Times New Roman" w:cs="Times New Roman"/>
        </w:rPr>
        <w:t>2016</w:t>
      </w:r>
      <w:r w:rsidRPr="00276798">
        <w:rPr>
          <w:rFonts w:ascii="Times New Roman" w:eastAsia="Times New Roman" w:hAnsi="Times New Roman" w:cs="Times New Roman"/>
        </w:rPr>
        <w:t>). Sob esse prisma a E</w:t>
      </w:r>
      <w:r w:rsidR="00F9522A">
        <w:rPr>
          <w:rFonts w:ascii="Times New Roman" w:eastAsia="Times New Roman" w:hAnsi="Times New Roman" w:cs="Times New Roman"/>
        </w:rPr>
        <w:t>JA</w:t>
      </w:r>
      <w:r w:rsidRPr="00276798">
        <w:rPr>
          <w:rFonts w:ascii="Times New Roman" w:eastAsia="Times New Roman" w:hAnsi="Times New Roman" w:cs="Times New Roman"/>
        </w:rPr>
        <w:t xml:space="preserve"> se fortalece, afinal, falamos de sujeitos de direito que, em algum momento d</w:t>
      </w:r>
      <w:r w:rsidR="000E082F">
        <w:rPr>
          <w:rFonts w:ascii="Times New Roman" w:eastAsia="Times New Roman" w:hAnsi="Times New Roman" w:cs="Times New Roman"/>
        </w:rPr>
        <w:t>a vida</w:t>
      </w:r>
      <w:r w:rsidRPr="00276798">
        <w:rPr>
          <w:rFonts w:ascii="Times New Roman" w:eastAsia="Times New Roman" w:hAnsi="Times New Roman" w:cs="Times New Roman"/>
        </w:rPr>
        <w:t xml:space="preserve">, tiveram esse direito negado. </w:t>
      </w:r>
      <w:r w:rsidR="00787C9F">
        <w:rPr>
          <w:rFonts w:ascii="Times New Roman" w:eastAsia="Times New Roman" w:hAnsi="Times New Roman" w:cs="Times New Roman"/>
        </w:rPr>
        <w:t>Porém, o</w:t>
      </w:r>
      <w:r w:rsidR="00C97485">
        <w:rPr>
          <w:rFonts w:ascii="Times New Roman" w:eastAsia="Times New Roman" w:hAnsi="Times New Roman" w:cs="Times New Roman"/>
        </w:rPr>
        <w:t xml:space="preserve"> exercício do direito pressupõe uma igualdade que, para Alvarenga e Macedo (2019, p. 90), “[...] </w:t>
      </w:r>
      <w:r w:rsidRPr="00276798">
        <w:rPr>
          <w:rFonts w:ascii="Times New Roman" w:eastAsia="Times New Roman" w:hAnsi="Times New Roman" w:cs="Times New Roman"/>
        </w:rPr>
        <w:t>se encontra no terreno da relação social e não do fenômeno jurídico em si”, visto que “o Estado não é uma instituição neutra”.</w:t>
      </w:r>
    </w:p>
    <w:p w14:paraId="2641BD87" w14:textId="0A05E0E3" w:rsidR="00276798" w:rsidRPr="00276798" w:rsidRDefault="00276798" w:rsidP="00F9522A">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 xml:space="preserve">Em face disso, torna-se importante fomentar políticas públicas que assegurem o acesso desses sujeitos à Educação pública de qualidade, bem como a permanência na modalidade. Contudo, percebe-se um hiato entre o reconhecimento jurídico da Educação como um direito social e o não estabelecimento de meios e regras para garantir que esse direito se efetive. </w:t>
      </w:r>
      <w:r w:rsidR="000E082F">
        <w:rPr>
          <w:rFonts w:ascii="Times New Roman" w:eastAsia="Times New Roman" w:hAnsi="Times New Roman" w:cs="Times New Roman"/>
        </w:rPr>
        <w:t xml:space="preserve">Soma-se aí </w:t>
      </w:r>
      <w:r w:rsidRPr="00276798">
        <w:rPr>
          <w:rFonts w:ascii="Times New Roman" w:eastAsia="Times New Roman" w:hAnsi="Times New Roman" w:cs="Times New Roman"/>
        </w:rPr>
        <w:t>a “definição dos limites mínimos da educação regular como direito e dever do Estado (...), a expansão do alcance populacional dessa educação mínima e o tipo de escola que se forma para a sua realização”</w:t>
      </w:r>
      <w:r w:rsidR="000E082F">
        <w:rPr>
          <w:rFonts w:ascii="Times New Roman" w:eastAsia="Times New Roman" w:hAnsi="Times New Roman" w:cs="Times New Roman"/>
        </w:rPr>
        <w:t xml:space="preserve"> (ALGEIBAILE, 2009, p. 94)</w:t>
      </w:r>
      <w:r w:rsidRPr="00276798">
        <w:rPr>
          <w:rFonts w:ascii="Times New Roman" w:eastAsia="Times New Roman" w:hAnsi="Times New Roman" w:cs="Times New Roman"/>
        </w:rPr>
        <w:t>.</w:t>
      </w:r>
    </w:p>
    <w:p w14:paraId="67113CCE" w14:textId="1B569FA7" w:rsidR="00720850" w:rsidRDefault="00276798" w:rsidP="0037172D">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 xml:space="preserve">Ao ampliar a oferta e assegurar o direito à escola, </w:t>
      </w:r>
      <w:r w:rsidR="00787C9F">
        <w:rPr>
          <w:rFonts w:ascii="Times New Roman" w:eastAsia="Times New Roman" w:hAnsi="Times New Roman" w:cs="Times New Roman"/>
        </w:rPr>
        <w:t>vê-se</w:t>
      </w:r>
      <w:r w:rsidRPr="00276798">
        <w:rPr>
          <w:rFonts w:ascii="Times New Roman" w:eastAsia="Times New Roman" w:hAnsi="Times New Roman" w:cs="Times New Roman"/>
        </w:rPr>
        <w:t xml:space="preserve"> que não há compromisso estatal com a qualidade do ensino. Ao encontro disso citamos o que Nicodemos (2019) denomina como “</w:t>
      </w:r>
      <w:proofErr w:type="spellStart"/>
      <w:r w:rsidRPr="00276798">
        <w:rPr>
          <w:rFonts w:ascii="Times New Roman" w:eastAsia="Times New Roman" w:hAnsi="Times New Roman" w:cs="Times New Roman"/>
        </w:rPr>
        <w:t>desescolarização</w:t>
      </w:r>
      <w:proofErr w:type="spellEnd"/>
      <w:r w:rsidRPr="00276798">
        <w:rPr>
          <w:rFonts w:ascii="Times New Roman" w:eastAsia="Times New Roman" w:hAnsi="Times New Roman" w:cs="Times New Roman"/>
        </w:rPr>
        <w:t xml:space="preserve">”, processo entendido como o que ocorre quando a escolarização para jovens e adultos acontece numa perspectiva “aligeirada e </w:t>
      </w:r>
      <w:r w:rsidRPr="00276798">
        <w:rPr>
          <w:rFonts w:ascii="Times New Roman" w:eastAsia="Times New Roman" w:hAnsi="Times New Roman" w:cs="Times New Roman"/>
        </w:rPr>
        <w:lastRenderedPageBreak/>
        <w:t xml:space="preserve">pedagogicamente fragilizada, e principalmente, em duas possibilidades de atendimento: [...] a política de certificação e a Educação </w:t>
      </w:r>
      <w:r w:rsidR="001A045A">
        <w:rPr>
          <w:rFonts w:ascii="Times New Roman" w:eastAsia="Times New Roman" w:hAnsi="Times New Roman" w:cs="Times New Roman"/>
        </w:rPr>
        <w:t>a</w:t>
      </w:r>
      <w:r w:rsidRPr="00276798">
        <w:rPr>
          <w:rFonts w:ascii="Times New Roman" w:eastAsia="Times New Roman" w:hAnsi="Times New Roman" w:cs="Times New Roman"/>
        </w:rPr>
        <w:t xml:space="preserve"> Distância” (</w:t>
      </w:r>
      <w:r w:rsidR="001A045A">
        <w:rPr>
          <w:rFonts w:ascii="Times New Roman" w:eastAsia="Times New Roman" w:hAnsi="Times New Roman" w:cs="Times New Roman"/>
        </w:rPr>
        <w:t>id.</w:t>
      </w:r>
      <w:r w:rsidRPr="00276798">
        <w:rPr>
          <w:rFonts w:ascii="Times New Roman" w:eastAsia="Times New Roman" w:hAnsi="Times New Roman" w:cs="Times New Roman"/>
        </w:rPr>
        <w:t>, p. 210).</w:t>
      </w:r>
    </w:p>
    <w:p w14:paraId="709423D6" w14:textId="058F5735" w:rsidR="00276798" w:rsidRPr="00276798" w:rsidRDefault="00787C9F" w:rsidP="0037172D">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w:t>
      </w:r>
      <w:r w:rsidR="00276798" w:rsidRPr="00276798">
        <w:rPr>
          <w:rFonts w:ascii="Times New Roman" w:eastAsia="Times New Roman" w:hAnsi="Times New Roman" w:cs="Times New Roman"/>
        </w:rPr>
        <w:t xml:space="preserve"> </w:t>
      </w:r>
      <w:proofErr w:type="spellStart"/>
      <w:r w:rsidR="00276798" w:rsidRPr="00276798">
        <w:rPr>
          <w:rFonts w:ascii="Times New Roman" w:eastAsia="Times New Roman" w:hAnsi="Times New Roman" w:cs="Times New Roman"/>
        </w:rPr>
        <w:t>EaD</w:t>
      </w:r>
      <w:proofErr w:type="spellEnd"/>
      <w:r w:rsidR="00276798" w:rsidRPr="00276798">
        <w:rPr>
          <w:rFonts w:ascii="Times New Roman" w:eastAsia="Times New Roman" w:hAnsi="Times New Roman" w:cs="Times New Roman"/>
        </w:rPr>
        <w:t xml:space="preserve">, na atualidade, pressupõe meios digitais para sua realização, </w:t>
      </w:r>
      <w:r>
        <w:rPr>
          <w:rFonts w:ascii="Times New Roman" w:eastAsia="Times New Roman" w:hAnsi="Times New Roman" w:cs="Times New Roman"/>
        </w:rPr>
        <w:t>mas</w:t>
      </w:r>
      <w:r w:rsidR="00276798" w:rsidRPr="00276798">
        <w:rPr>
          <w:rFonts w:ascii="Times New Roman" w:eastAsia="Times New Roman" w:hAnsi="Times New Roman" w:cs="Times New Roman"/>
        </w:rPr>
        <w:t>, nota-se que os estratos mais baixos da classe trabalhadora utilizam os instrumentos tecnológicos de forma distinta dos mais privilegiados. Embora o acesso à Internet venha se expandindo (IBGE, 202</w:t>
      </w:r>
      <w:r w:rsidR="0037172D">
        <w:rPr>
          <w:rFonts w:ascii="Times New Roman" w:eastAsia="Times New Roman" w:hAnsi="Times New Roman" w:cs="Times New Roman"/>
        </w:rPr>
        <w:t>3</w:t>
      </w:r>
      <w:r w:rsidR="00276798" w:rsidRPr="00276798">
        <w:rPr>
          <w:rFonts w:ascii="Times New Roman" w:eastAsia="Times New Roman" w:hAnsi="Times New Roman" w:cs="Times New Roman"/>
        </w:rPr>
        <w:t>)</w:t>
      </w:r>
      <w:r>
        <w:rPr>
          <w:rFonts w:ascii="Times New Roman" w:eastAsia="Times New Roman" w:hAnsi="Times New Roman" w:cs="Times New Roman"/>
        </w:rPr>
        <w:t>,</w:t>
      </w:r>
      <w:r w:rsidR="00276798" w:rsidRPr="00276798">
        <w:rPr>
          <w:rFonts w:ascii="Times New Roman" w:eastAsia="Times New Roman" w:hAnsi="Times New Roman" w:cs="Times New Roman"/>
        </w:rPr>
        <w:t xml:space="preserve"> a finalidade de sua utilização apresenta diferenças consideráveis, entre elas, a de ser </w:t>
      </w:r>
      <w:r>
        <w:rPr>
          <w:rFonts w:ascii="Times New Roman" w:eastAsia="Times New Roman" w:hAnsi="Times New Roman" w:cs="Times New Roman"/>
        </w:rPr>
        <w:t>majo</w:t>
      </w:r>
      <w:r w:rsidR="00276798" w:rsidRPr="00276798">
        <w:rPr>
          <w:rFonts w:ascii="Times New Roman" w:eastAsia="Times New Roman" w:hAnsi="Times New Roman" w:cs="Times New Roman"/>
        </w:rPr>
        <w:t>ritariamente para</w:t>
      </w:r>
      <w:r>
        <w:rPr>
          <w:rFonts w:ascii="Times New Roman" w:eastAsia="Times New Roman" w:hAnsi="Times New Roman" w:cs="Times New Roman"/>
        </w:rPr>
        <w:t xml:space="preserve"> chamadas de voz ou vídeo e redes sociais.</w:t>
      </w:r>
    </w:p>
    <w:p w14:paraId="380218A8" w14:textId="645FDF09" w:rsidR="00255719" w:rsidRDefault="00276798" w:rsidP="00255719">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Os obstáculos enfrentados por esses estudantes da EJA podem ser ilustrados a partir dos dados informados pelos candidatos que se inscreve</w:t>
      </w:r>
      <w:r w:rsidR="00255719">
        <w:rPr>
          <w:rFonts w:ascii="Times New Roman" w:eastAsia="Times New Roman" w:hAnsi="Times New Roman" w:cs="Times New Roman"/>
        </w:rPr>
        <w:t>ra</w:t>
      </w:r>
      <w:r w:rsidRPr="00276798">
        <w:rPr>
          <w:rFonts w:ascii="Times New Roman" w:eastAsia="Times New Roman" w:hAnsi="Times New Roman" w:cs="Times New Roman"/>
        </w:rPr>
        <w:t xml:space="preserve">m para o ENCCEJA 2020 - em sua maioria, sujeitos que abandonam a escola no final do ensino fundamental e no começo do ensino médio – em que se aponta como maior motivo para o abandono escolar a “falta de tempo para estudar, seguida da “necessidade de trabalhar para ajudar a família” (INEP, 2020). Importante destacar que </w:t>
      </w:r>
      <w:r w:rsidR="00255719">
        <w:rPr>
          <w:rFonts w:ascii="Times New Roman" w:eastAsia="Times New Roman" w:hAnsi="Times New Roman" w:cs="Times New Roman"/>
        </w:rPr>
        <w:t xml:space="preserve">em 2020, </w:t>
      </w:r>
      <w:r w:rsidRPr="00276798">
        <w:rPr>
          <w:rFonts w:ascii="Times New Roman" w:eastAsia="Times New Roman" w:hAnsi="Times New Roman" w:cs="Times New Roman"/>
        </w:rPr>
        <w:t>durante a pandemia de Covid-19</w:t>
      </w:r>
      <w:r w:rsidR="00255719">
        <w:rPr>
          <w:rFonts w:ascii="Times New Roman" w:eastAsia="Times New Roman" w:hAnsi="Times New Roman" w:cs="Times New Roman"/>
        </w:rPr>
        <w:t>,</w:t>
      </w:r>
      <w:r w:rsidRPr="00276798">
        <w:rPr>
          <w:rFonts w:ascii="Times New Roman" w:eastAsia="Times New Roman" w:hAnsi="Times New Roman" w:cs="Times New Roman"/>
        </w:rPr>
        <w:t xml:space="preserve"> as desigualdades sociais e educacionais foram acirradas.</w:t>
      </w:r>
    </w:p>
    <w:p w14:paraId="08DB2D7F" w14:textId="01B680B0" w:rsidR="00276798" w:rsidRPr="00276798" w:rsidRDefault="00276798" w:rsidP="001A045A">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 xml:space="preserve">Desse modo, ao tecer relações entre o mundo do trabalho e o contexto de pandemia, concorda-se reiteradamente com as análises de Nicodemos (2020) e Antunes (2020). A primeira, ao afirmar que esses sujeitos não tiveram direito ao cuidado necessário com a própria sobrevivência, </w:t>
      </w:r>
      <w:r w:rsidR="001A045A">
        <w:rPr>
          <w:rFonts w:ascii="Times New Roman" w:eastAsia="Times New Roman" w:hAnsi="Times New Roman" w:cs="Times New Roman"/>
        </w:rPr>
        <w:t xml:space="preserve">haja vista a influência da condição de classe. </w:t>
      </w:r>
      <w:r w:rsidRPr="00276798">
        <w:rPr>
          <w:rFonts w:ascii="Times New Roman" w:eastAsia="Times New Roman" w:hAnsi="Times New Roman" w:cs="Times New Roman"/>
        </w:rPr>
        <w:t xml:space="preserve">A segunda, </w:t>
      </w:r>
      <w:r w:rsidR="001A045A">
        <w:rPr>
          <w:rFonts w:ascii="Times New Roman" w:eastAsia="Times New Roman" w:hAnsi="Times New Roman" w:cs="Times New Roman"/>
        </w:rPr>
        <w:t>por</w:t>
      </w:r>
      <w:r w:rsidR="005B6565">
        <w:rPr>
          <w:rFonts w:ascii="Times New Roman" w:eastAsia="Times New Roman" w:hAnsi="Times New Roman" w:cs="Times New Roman"/>
        </w:rPr>
        <w:t xml:space="preserve"> lembrar</w:t>
      </w:r>
      <w:r w:rsidRPr="00276798">
        <w:rPr>
          <w:rFonts w:ascii="Times New Roman" w:eastAsia="Times New Roman" w:hAnsi="Times New Roman" w:cs="Times New Roman"/>
        </w:rPr>
        <w:t xml:space="preserve"> que a pandemia foi nitidamente mais cruel entre a classe que vive do trabalho, expressão utilizada pelo autor para designar </w:t>
      </w:r>
      <w:r w:rsidR="005B6565">
        <w:rPr>
          <w:rFonts w:ascii="Times New Roman" w:eastAsia="Times New Roman" w:hAnsi="Times New Roman" w:cs="Times New Roman"/>
        </w:rPr>
        <w:t>pessoas</w:t>
      </w:r>
      <w:r w:rsidRPr="00276798">
        <w:rPr>
          <w:rFonts w:ascii="Times New Roman" w:eastAsia="Times New Roman" w:hAnsi="Times New Roman" w:cs="Times New Roman"/>
        </w:rPr>
        <w:t xml:space="preserve"> desprovid</w:t>
      </w:r>
      <w:r w:rsidR="005B6565">
        <w:rPr>
          <w:rFonts w:ascii="Times New Roman" w:eastAsia="Times New Roman" w:hAnsi="Times New Roman" w:cs="Times New Roman"/>
        </w:rPr>
        <w:t>a</w:t>
      </w:r>
      <w:r w:rsidRPr="00276798">
        <w:rPr>
          <w:rFonts w:ascii="Times New Roman" w:eastAsia="Times New Roman" w:hAnsi="Times New Roman" w:cs="Times New Roman"/>
        </w:rPr>
        <w:t xml:space="preserve">s dos meios de produção, mas que pela exploração alheia de sua força de trabalho, geram valor para o capital. </w:t>
      </w:r>
      <w:r w:rsidR="00720850">
        <w:rPr>
          <w:rFonts w:ascii="Times New Roman" w:eastAsia="Times New Roman" w:hAnsi="Times New Roman" w:cs="Times New Roman"/>
        </w:rPr>
        <w:t>Assim,</w:t>
      </w:r>
      <w:r w:rsidRPr="00276798">
        <w:rPr>
          <w:rFonts w:ascii="Times New Roman" w:eastAsia="Times New Roman" w:hAnsi="Times New Roman" w:cs="Times New Roman"/>
        </w:rPr>
        <w:t xml:space="preserve"> a crise instalada no contexto de pandemia segue a engendrar a produção de desigualdades no Brasil.</w:t>
      </w:r>
    </w:p>
    <w:p w14:paraId="5B6D1C67" w14:textId="4FCB8975" w:rsidR="00276798" w:rsidRPr="00276798" w:rsidRDefault="00276798" w:rsidP="00255719">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 xml:space="preserve">Nas </w:t>
      </w:r>
      <w:r w:rsidR="00255719" w:rsidRPr="00276798">
        <w:rPr>
          <w:rFonts w:ascii="Times New Roman" w:eastAsia="Times New Roman" w:hAnsi="Times New Roman" w:cs="Times New Roman"/>
        </w:rPr>
        <w:t>últimas</w:t>
      </w:r>
      <w:r w:rsidRPr="00276798">
        <w:rPr>
          <w:rFonts w:ascii="Times New Roman" w:eastAsia="Times New Roman" w:hAnsi="Times New Roman" w:cs="Times New Roman"/>
        </w:rPr>
        <w:t xml:space="preserve"> décadas, o espaço da escola de</w:t>
      </w:r>
      <w:r w:rsidR="00720850">
        <w:rPr>
          <w:rFonts w:ascii="Times New Roman" w:eastAsia="Times New Roman" w:hAnsi="Times New Roman" w:cs="Times New Roman"/>
        </w:rPr>
        <w:t xml:space="preserve"> EJA</w:t>
      </w:r>
      <w:r w:rsidRPr="00276798">
        <w:rPr>
          <w:rFonts w:ascii="Times New Roman" w:eastAsia="Times New Roman" w:hAnsi="Times New Roman" w:cs="Times New Roman"/>
        </w:rPr>
        <w:t xml:space="preserve"> perde o acaso, o tempo e a história dos sujeitos ali presentes. Consequentemente, vínculos deixam de ser estabelecidos e a </w:t>
      </w:r>
      <w:r w:rsidR="00720850">
        <w:rPr>
          <w:rFonts w:ascii="Times New Roman" w:eastAsia="Times New Roman" w:hAnsi="Times New Roman" w:cs="Times New Roman"/>
        </w:rPr>
        <w:t>modalidade</w:t>
      </w:r>
      <w:r w:rsidRPr="00276798">
        <w:rPr>
          <w:rFonts w:ascii="Times New Roman" w:eastAsia="Times New Roman" w:hAnsi="Times New Roman" w:cs="Times New Roman"/>
        </w:rPr>
        <w:t xml:space="preserve"> vai se consolidando como um direito em risco (ALVARENGA; MACEDO, </w:t>
      </w:r>
      <w:r w:rsidRPr="00276798">
        <w:rPr>
          <w:rFonts w:ascii="Times New Roman" w:eastAsia="Times New Roman" w:hAnsi="Times New Roman" w:cs="Times New Roman"/>
        </w:rPr>
        <w:lastRenderedPageBreak/>
        <w:t>2019). Suspeita-se, portanto, que ao passo que a criticidade não encontra na escola um espaço favorável à sua construção, o modo como as medidas são implementadas na EJA não incorporam como objetivo primário o desenvolvimento do ser social. Assim, o esvaimento de experiência com a instituição escolar, na qual poucos estiveram, reduz possibilidades de construção de laços de solidariedade e criticidade.</w:t>
      </w:r>
    </w:p>
    <w:p w14:paraId="5C408A9F" w14:textId="5470C43A" w:rsidR="001A045A" w:rsidRDefault="00276798" w:rsidP="00255719">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 xml:space="preserve">Com a educação pública orientada na direção do afastamento de sujeitos jovens, adultos e idosos do ambiente escolar impede-se, então, a relação dialógica que funda os atos de ensinar e aprender e faz emergir o pensamento crítico de educando e educador (FREIRE, 2011). Nesse sentido, a escolarização caminha para um modelo que distancia os sujeitos que formam a </w:t>
      </w:r>
      <w:r w:rsidR="001A045A">
        <w:rPr>
          <w:rFonts w:ascii="Times New Roman" w:eastAsia="Times New Roman" w:hAnsi="Times New Roman" w:cs="Times New Roman"/>
        </w:rPr>
        <w:t>instituiç</w:t>
      </w:r>
      <w:r w:rsidRPr="00276798">
        <w:rPr>
          <w:rFonts w:ascii="Times New Roman" w:eastAsia="Times New Roman" w:hAnsi="Times New Roman" w:cs="Times New Roman"/>
        </w:rPr>
        <w:t>ão.</w:t>
      </w:r>
    </w:p>
    <w:p w14:paraId="07D0DFC2" w14:textId="1AF09DA4" w:rsidR="00276798" w:rsidRPr="00276798" w:rsidRDefault="00276798" w:rsidP="00720850">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 xml:space="preserve">O incentivo ao modelo </w:t>
      </w:r>
      <w:proofErr w:type="spellStart"/>
      <w:r w:rsidRPr="00276798">
        <w:rPr>
          <w:rFonts w:ascii="Times New Roman" w:eastAsia="Times New Roman" w:hAnsi="Times New Roman" w:cs="Times New Roman"/>
        </w:rPr>
        <w:t>EaD</w:t>
      </w:r>
      <w:proofErr w:type="spellEnd"/>
      <w:r w:rsidRPr="00276798">
        <w:rPr>
          <w:rFonts w:ascii="Times New Roman" w:eastAsia="Times New Roman" w:hAnsi="Times New Roman" w:cs="Times New Roman"/>
        </w:rPr>
        <w:t xml:space="preserve"> na EJA consolida essa fratura na sociabilidade dos sujeitos, reduzindo a possibilidade de formação de solidariedade de classe, inclusive na luta por uma escola de qualidade para jovens e adultos trabalhadores. O ENCCEJA culmina esse processo ao pressupor um único encontro, o momento da prova, como definidor de toda a escolarização do trabalhador.</w:t>
      </w:r>
      <w:r w:rsidR="001A045A">
        <w:rPr>
          <w:rFonts w:ascii="Times New Roman" w:eastAsia="Times New Roman" w:hAnsi="Times New Roman" w:cs="Times New Roman"/>
        </w:rPr>
        <w:t xml:space="preserve"> </w:t>
      </w:r>
      <w:r w:rsidR="00255719">
        <w:rPr>
          <w:rFonts w:ascii="Times New Roman" w:eastAsia="Times New Roman" w:hAnsi="Times New Roman" w:cs="Times New Roman"/>
        </w:rPr>
        <w:t>Por essa razão</w:t>
      </w:r>
      <w:r w:rsidRPr="00276798">
        <w:rPr>
          <w:rFonts w:ascii="Times New Roman" w:eastAsia="Times New Roman" w:hAnsi="Times New Roman" w:cs="Times New Roman"/>
        </w:rPr>
        <w:t>, o desafio do ambiente presencial da E</w:t>
      </w:r>
      <w:r w:rsidR="00255719">
        <w:rPr>
          <w:rFonts w:ascii="Times New Roman" w:eastAsia="Times New Roman" w:hAnsi="Times New Roman" w:cs="Times New Roman"/>
        </w:rPr>
        <w:t>JA</w:t>
      </w:r>
      <w:r w:rsidRPr="00276798">
        <w:rPr>
          <w:rFonts w:ascii="Times New Roman" w:eastAsia="Times New Roman" w:hAnsi="Times New Roman" w:cs="Times New Roman"/>
        </w:rPr>
        <w:t xml:space="preserve"> é se contrapor ao senso comum, desafiando consensos voltados ao mercado e à individualização em todos os aspectos da vida. Combater, assim, a ideia do espaço escolar como um mero ambiente de transmissão de conhecimento, ao passo que se abre espaço para a criticidade dos educandos dentro do processo educativo (FREIRE, 2011, p. 113).</w:t>
      </w:r>
    </w:p>
    <w:p w14:paraId="7324CC3F" w14:textId="646FFDE0" w:rsidR="00276798" w:rsidRPr="00276798" w:rsidRDefault="00720850" w:rsidP="00255719">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Prosseguindo</w:t>
      </w:r>
      <w:r w:rsidR="005B6565">
        <w:rPr>
          <w:rFonts w:ascii="Times New Roman" w:eastAsia="Times New Roman" w:hAnsi="Times New Roman" w:cs="Times New Roman"/>
        </w:rPr>
        <w:t>, o</w:t>
      </w:r>
      <w:r w:rsidR="00276798" w:rsidRPr="00276798">
        <w:rPr>
          <w:rFonts w:ascii="Times New Roman" w:eastAsia="Times New Roman" w:hAnsi="Times New Roman" w:cs="Times New Roman"/>
        </w:rPr>
        <w:t xml:space="preserve"> percurso deste trabalho deu-se a partir da observação dos dados de dois </w:t>
      </w:r>
      <w:proofErr w:type="spellStart"/>
      <w:r w:rsidR="00276798" w:rsidRPr="00276798">
        <w:rPr>
          <w:rFonts w:ascii="Times New Roman" w:eastAsia="Times New Roman" w:hAnsi="Times New Roman" w:cs="Times New Roman"/>
        </w:rPr>
        <w:t>CEJAs</w:t>
      </w:r>
      <w:proofErr w:type="spellEnd"/>
      <w:r w:rsidR="00276798" w:rsidRPr="00276798">
        <w:rPr>
          <w:rFonts w:ascii="Times New Roman" w:eastAsia="Times New Roman" w:hAnsi="Times New Roman" w:cs="Times New Roman"/>
        </w:rPr>
        <w:t xml:space="preserve">, retirados do sistema acadêmico específico da rede. No caso do ENCCEJA, foram observados os dados das Sinopses Estatísticas disponibilizadas pelo INEP. Delimitou-se como período os anos de 2019 a 2022; entre os </w:t>
      </w:r>
      <w:proofErr w:type="spellStart"/>
      <w:r w:rsidR="00276798" w:rsidRPr="00276798">
        <w:rPr>
          <w:rFonts w:ascii="Times New Roman" w:eastAsia="Times New Roman" w:hAnsi="Times New Roman" w:cs="Times New Roman"/>
        </w:rPr>
        <w:t>CEJAs</w:t>
      </w:r>
      <w:proofErr w:type="spellEnd"/>
      <w:r w:rsidR="00276798" w:rsidRPr="00276798">
        <w:rPr>
          <w:rFonts w:ascii="Times New Roman" w:eastAsia="Times New Roman" w:hAnsi="Times New Roman" w:cs="Times New Roman"/>
        </w:rPr>
        <w:t xml:space="preserve"> se considerou como variável</w:t>
      </w:r>
      <w:r w:rsidR="005B6565">
        <w:rPr>
          <w:rFonts w:ascii="Times New Roman" w:eastAsia="Times New Roman" w:hAnsi="Times New Roman" w:cs="Times New Roman"/>
        </w:rPr>
        <w:t xml:space="preserve"> o número de matrículas</w:t>
      </w:r>
      <w:r w:rsidR="00276798" w:rsidRPr="00276798">
        <w:rPr>
          <w:rFonts w:ascii="Times New Roman" w:eastAsia="Times New Roman" w:hAnsi="Times New Roman" w:cs="Times New Roman"/>
        </w:rPr>
        <w:t>, ao passo que para as análises em torno do ENCCEJA foram considerados os números de inscritos.</w:t>
      </w:r>
    </w:p>
    <w:p w14:paraId="65BC849F" w14:textId="3DD66426" w:rsidR="00276798" w:rsidRPr="00276798" w:rsidRDefault="00276798" w:rsidP="00255719">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lastRenderedPageBreak/>
        <w:t>O ENCCEJA, exam</w:t>
      </w:r>
      <w:r w:rsidR="00255719">
        <w:rPr>
          <w:rFonts w:ascii="Times New Roman" w:eastAsia="Times New Roman" w:hAnsi="Times New Roman" w:cs="Times New Roman"/>
        </w:rPr>
        <w:t>e criado em 2002,</w:t>
      </w:r>
      <w:r w:rsidRPr="00276798">
        <w:rPr>
          <w:rFonts w:ascii="Times New Roman" w:eastAsia="Times New Roman" w:hAnsi="Times New Roman" w:cs="Times New Roman"/>
        </w:rPr>
        <w:t xml:space="preserve"> é bastante criticado por educadores preocupados com a possibilidade de esvaziamento das escolas de EJA, haja vista que a certificação atraiu progressivamente mais inscritos, ao menos até a pandemia de Covid-19. Mesmo com o fim da pandemia, o Exame teve, em 2023, o número de 1.104.146 inscritos, ao passo que a EJA contou com 2.589.815 pessoas matriculadas.</w:t>
      </w:r>
    </w:p>
    <w:p w14:paraId="0C38ABCB" w14:textId="0CAFB9F6" w:rsidR="00276798" w:rsidRPr="00276798" w:rsidRDefault="00276798" w:rsidP="00611578">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Na esfera estadual do Rio de Janeiro</w:t>
      </w:r>
      <w:r w:rsidR="00720850">
        <w:rPr>
          <w:rFonts w:ascii="Times New Roman" w:eastAsia="Times New Roman" w:hAnsi="Times New Roman" w:cs="Times New Roman"/>
        </w:rPr>
        <w:t xml:space="preserve">, ocorre uma </w:t>
      </w:r>
      <w:r w:rsidRPr="00276798">
        <w:rPr>
          <w:rFonts w:ascii="Times New Roman" w:eastAsia="Times New Roman" w:hAnsi="Times New Roman" w:cs="Times New Roman"/>
        </w:rPr>
        <w:t>experiência similar</w:t>
      </w:r>
      <w:r w:rsidR="00720850">
        <w:rPr>
          <w:rFonts w:ascii="Times New Roman" w:eastAsia="Times New Roman" w:hAnsi="Times New Roman" w:cs="Times New Roman"/>
        </w:rPr>
        <w:t xml:space="preserve"> com</w:t>
      </w:r>
      <w:r w:rsidRPr="00276798">
        <w:rPr>
          <w:rFonts w:ascii="Times New Roman" w:eastAsia="Times New Roman" w:hAnsi="Times New Roman" w:cs="Times New Roman"/>
        </w:rPr>
        <w:t xml:space="preserve"> os Exames Estaduais de Certificação da Rede CEJA, instituídos em 2022. A diferença é que esses são voltados exclusivamente a alunos da Rede, mas, seguem os padrões do INEP.</w:t>
      </w:r>
      <w:r w:rsidR="00720850">
        <w:rPr>
          <w:rFonts w:ascii="Times New Roman" w:eastAsia="Times New Roman" w:hAnsi="Times New Roman" w:cs="Times New Roman"/>
        </w:rPr>
        <w:t xml:space="preserve"> </w:t>
      </w:r>
      <w:r w:rsidR="00611578">
        <w:rPr>
          <w:rFonts w:ascii="Times New Roman" w:eastAsia="Times New Roman" w:hAnsi="Times New Roman" w:cs="Times New Roman"/>
        </w:rPr>
        <w:t>O Quadro 1 apresenta o número de inscritos</w:t>
      </w:r>
      <w:r w:rsidR="009863C0">
        <w:rPr>
          <w:rFonts w:ascii="Times New Roman" w:eastAsia="Times New Roman" w:hAnsi="Times New Roman" w:cs="Times New Roman"/>
        </w:rPr>
        <w:t xml:space="preserve"> nas edições de 2022 e 2023 </w:t>
      </w:r>
      <w:r w:rsidR="009863C0">
        <w:rPr>
          <w:rFonts w:ascii="Times New Roman" w:eastAsia="Times New Roman" w:hAnsi="Times New Roman" w:cs="Times New Roman"/>
        </w:rPr>
        <w:t>em d</w:t>
      </w:r>
      <w:r w:rsidR="000E082F">
        <w:rPr>
          <w:rFonts w:ascii="Times New Roman" w:eastAsia="Times New Roman" w:hAnsi="Times New Roman" w:cs="Times New Roman"/>
        </w:rPr>
        <w:t xml:space="preserve">ois </w:t>
      </w:r>
      <w:proofErr w:type="spellStart"/>
      <w:r w:rsidR="000E082F">
        <w:rPr>
          <w:rFonts w:ascii="Times New Roman" w:eastAsia="Times New Roman" w:hAnsi="Times New Roman" w:cs="Times New Roman"/>
        </w:rPr>
        <w:t>CEJAs</w:t>
      </w:r>
      <w:proofErr w:type="spellEnd"/>
      <w:r w:rsidR="009863C0">
        <w:rPr>
          <w:rFonts w:ascii="Times New Roman" w:eastAsia="Times New Roman" w:hAnsi="Times New Roman" w:cs="Times New Roman"/>
        </w:rPr>
        <w:t>.</w:t>
      </w:r>
    </w:p>
    <w:p w14:paraId="75235107" w14:textId="77347221" w:rsidR="00276798" w:rsidRPr="00276798" w:rsidRDefault="009863C0" w:rsidP="009863C0">
      <w:pPr>
        <w:pBdr>
          <w:top w:val="nil"/>
          <w:left w:val="nil"/>
          <w:bottom w:val="nil"/>
          <w:right w:val="nil"/>
          <w:between w:val="nil"/>
        </w:pBd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Quadro 1 – Número de inscritos no Exame Estadual de Certificação</w:t>
      </w:r>
    </w:p>
    <w:tbl>
      <w:tblPr>
        <w:tblStyle w:val="Tabelacomgrade"/>
        <w:tblW w:w="0" w:type="auto"/>
        <w:jc w:val="center"/>
        <w:tblLook w:val="04A0" w:firstRow="1" w:lastRow="0" w:firstColumn="1" w:lastColumn="0" w:noHBand="0" w:noVBand="1"/>
      </w:tblPr>
      <w:tblGrid>
        <w:gridCol w:w="2405"/>
        <w:gridCol w:w="1361"/>
        <w:gridCol w:w="1332"/>
        <w:gridCol w:w="1134"/>
        <w:gridCol w:w="1134"/>
      </w:tblGrid>
      <w:tr w:rsidR="00611578" w:rsidRPr="009863C0" w14:paraId="1AF106CD" w14:textId="77777777" w:rsidTr="00611578">
        <w:trPr>
          <w:cantSplit/>
          <w:trHeight w:val="378"/>
          <w:jc w:val="center"/>
        </w:trPr>
        <w:tc>
          <w:tcPr>
            <w:tcW w:w="2405" w:type="dxa"/>
            <w:vMerge w:val="restart"/>
          </w:tcPr>
          <w:p w14:paraId="6D32069C" w14:textId="37226EFD" w:rsidR="00611578" w:rsidRPr="009863C0" w:rsidRDefault="00276798" w:rsidP="00611578">
            <w:pPr>
              <w:spacing w:line="360" w:lineRule="auto"/>
              <w:rPr>
                <w:rFonts w:ascii="Times" w:eastAsia="Arial" w:hAnsi="Times" w:cs="Times"/>
              </w:rPr>
            </w:pPr>
            <w:r w:rsidRPr="009863C0">
              <w:rPr>
                <w:rFonts w:ascii="Times" w:eastAsia="Times New Roman" w:hAnsi="Times" w:cs="Times"/>
              </w:rPr>
              <w:t xml:space="preserve"> </w:t>
            </w:r>
            <w:r w:rsidR="00611578" w:rsidRPr="009863C0">
              <w:rPr>
                <w:rFonts w:ascii="Times" w:eastAsia="Arial" w:hAnsi="Times" w:cs="Times"/>
                <w:noProof/>
                <w:szCs w:val="24"/>
                <w14:ligatures w14:val="none"/>
              </w:rPr>
              <mc:AlternateContent>
                <mc:Choice Requires="wps">
                  <w:drawing>
                    <wp:anchor distT="0" distB="0" distL="114300" distR="114300" simplePos="0" relativeHeight="251659264" behindDoc="0" locked="0" layoutInCell="1" allowOverlap="1" wp14:anchorId="11B841D1" wp14:editId="68AEB8BC">
                      <wp:simplePos x="0" y="0"/>
                      <wp:positionH relativeFrom="column">
                        <wp:posOffset>-69850</wp:posOffset>
                      </wp:positionH>
                      <wp:positionV relativeFrom="paragraph">
                        <wp:posOffset>8890</wp:posOffset>
                      </wp:positionV>
                      <wp:extent cx="1524000" cy="525780"/>
                      <wp:effectExtent l="0" t="0" r="19050" b="26670"/>
                      <wp:wrapNone/>
                      <wp:docPr id="1412740048" name="Conector reto 1"/>
                      <wp:cNvGraphicFramePr/>
                      <a:graphic xmlns:a="http://schemas.openxmlformats.org/drawingml/2006/main">
                        <a:graphicData uri="http://schemas.microsoft.com/office/word/2010/wordprocessingShape">
                          <wps:wsp>
                            <wps:cNvCnPr/>
                            <wps:spPr>
                              <a:xfrm flipV="1">
                                <a:off x="0" y="0"/>
                                <a:ext cx="1524000" cy="525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010DF"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pt" to="114.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" strokecolor="black [3213]" strokeweight=".5pt">
                      <v:stroke joinstyle="miter"/>
                    </v:line>
                  </w:pict>
                </mc:Fallback>
              </mc:AlternateContent>
            </w:r>
            <w:r w:rsidR="00611578" w:rsidRPr="009863C0">
              <w:rPr>
                <w:rFonts w:ascii="Times" w:eastAsia="Arial" w:hAnsi="Times" w:cs="Times"/>
              </w:rPr>
              <w:t xml:space="preserve">  Unidade</w:t>
            </w:r>
          </w:p>
          <w:p w14:paraId="68AFBE1B" w14:textId="0915066E" w:rsidR="00611578" w:rsidRPr="009863C0" w:rsidRDefault="00611578" w:rsidP="00611578">
            <w:pPr>
              <w:spacing w:line="360" w:lineRule="auto"/>
              <w:rPr>
                <w:rFonts w:ascii="Times" w:eastAsia="Arial" w:hAnsi="Times" w:cs="Times"/>
              </w:rPr>
            </w:pPr>
            <w:r w:rsidRPr="009863C0">
              <w:rPr>
                <w:rFonts w:ascii="Times" w:eastAsia="Arial" w:hAnsi="Times" w:cs="Times"/>
                <w:szCs w:val="24"/>
              </w:rPr>
              <w:t xml:space="preserve">                      Ano</w:t>
            </w:r>
          </w:p>
        </w:tc>
        <w:tc>
          <w:tcPr>
            <w:tcW w:w="2693" w:type="dxa"/>
            <w:gridSpan w:val="2"/>
          </w:tcPr>
          <w:p w14:paraId="2999A22A" w14:textId="1DA8385D" w:rsidR="00611578" w:rsidRPr="009863C0" w:rsidRDefault="00611578" w:rsidP="00611578">
            <w:pPr>
              <w:spacing w:line="360" w:lineRule="auto"/>
              <w:jc w:val="center"/>
              <w:rPr>
                <w:rFonts w:ascii="Times" w:eastAsia="Arial" w:hAnsi="Times" w:cs="Times"/>
                <w:b/>
                <w:bCs/>
              </w:rPr>
            </w:pPr>
            <w:r w:rsidRPr="009863C0">
              <w:rPr>
                <w:rFonts w:ascii="Times" w:eastAsia="Arial" w:hAnsi="Times" w:cs="Times"/>
                <w:b/>
                <w:bCs/>
              </w:rPr>
              <w:t>CEJA A</w:t>
            </w:r>
          </w:p>
        </w:tc>
        <w:tc>
          <w:tcPr>
            <w:tcW w:w="2268" w:type="dxa"/>
            <w:gridSpan w:val="2"/>
          </w:tcPr>
          <w:p w14:paraId="3792EF3F" w14:textId="08E2CE73" w:rsidR="00611578" w:rsidRPr="009863C0" w:rsidRDefault="00611578" w:rsidP="00611578">
            <w:pPr>
              <w:spacing w:line="360" w:lineRule="auto"/>
              <w:jc w:val="center"/>
              <w:rPr>
                <w:rFonts w:ascii="Times" w:eastAsia="Arial" w:hAnsi="Times" w:cs="Times"/>
                <w:b/>
                <w:bCs/>
              </w:rPr>
            </w:pPr>
            <w:r w:rsidRPr="009863C0">
              <w:rPr>
                <w:rFonts w:ascii="Times" w:eastAsia="Arial" w:hAnsi="Times" w:cs="Times"/>
                <w:b/>
                <w:bCs/>
              </w:rPr>
              <w:t>CEJA B</w:t>
            </w:r>
          </w:p>
        </w:tc>
      </w:tr>
      <w:tr w:rsidR="00611578" w:rsidRPr="009863C0" w14:paraId="028EC636" w14:textId="466530A0" w:rsidTr="00611578">
        <w:trPr>
          <w:cantSplit/>
          <w:trHeight w:val="366"/>
          <w:jc w:val="center"/>
        </w:trPr>
        <w:tc>
          <w:tcPr>
            <w:tcW w:w="2405" w:type="dxa"/>
            <w:vMerge/>
          </w:tcPr>
          <w:p w14:paraId="12E84560" w14:textId="4DFFE647" w:rsidR="00611578" w:rsidRPr="009863C0" w:rsidRDefault="00611578" w:rsidP="00611578">
            <w:pPr>
              <w:spacing w:line="360" w:lineRule="auto"/>
              <w:rPr>
                <w:rFonts w:ascii="Times" w:eastAsia="Arial" w:hAnsi="Times" w:cs="Times"/>
                <w:szCs w:val="24"/>
              </w:rPr>
            </w:pPr>
          </w:p>
        </w:tc>
        <w:tc>
          <w:tcPr>
            <w:tcW w:w="1361" w:type="dxa"/>
          </w:tcPr>
          <w:p w14:paraId="73BA3EE0" w14:textId="5D9B12E8" w:rsidR="00611578" w:rsidRPr="009863C0" w:rsidRDefault="00611578" w:rsidP="00611578">
            <w:pPr>
              <w:spacing w:line="360" w:lineRule="auto"/>
              <w:jc w:val="center"/>
              <w:rPr>
                <w:rFonts w:ascii="Times" w:eastAsia="Arial" w:hAnsi="Times" w:cs="Times"/>
                <w:b/>
                <w:bCs/>
                <w:szCs w:val="24"/>
              </w:rPr>
            </w:pPr>
            <w:r w:rsidRPr="009863C0">
              <w:rPr>
                <w:rFonts w:ascii="Times" w:eastAsia="Arial" w:hAnsi="Times" w:cs="Times"/>
                <w:b/>
                <w:bCs/>
                <w:szCs w:val="24"/>
              </w:rPr>
              <w:t>2022</w:t>
            </w:r>
          </w:p>
        </w:tc>
        <w:tc>
          <w:tcPr>
            <w:tcW w:w="1332" w:type="dxa"/>
          </w:tcPr>
          <w:p w14:paraId="506C2DC8" w14:textId="2711F83A" w:rsidR="00611578" w:rsidRPr="009863C0" w:rsidRDefault="00611578" w:rsidP="00611578">
            <w:pPr>
              <w:spacing w:line="360" w:lineRule="auto"/>
              <w:jc w:val="center"/>
              <w:rPr>
                <w:rFonts w:ascii="Times" w:eastAsia="Arial" w:hAnsi="Times" w:cs="Times"/>
                <w:b/>
                <w:bCs/>
              </w:rPr>
            </w:pPr>
            <w:r w:rsidRPr="009863C0">
              <w:rPr>
                <w:rFonts w:ascii="Times" w:eastAsia="Arial" w:hAnsi="Times" w:cs="Times"/>
                <w:b/>
                <w:bCs/>
              </w:rPr>
              <w:t>2023</w:t>
            </w:r>
          </w:p>
        </w:tc>
        <w:tc>
          <w:tcPr>
            <w:tcW w:w="1134" w:type="dxa"/>
          </w:tcPr>
          <w:p w14:paraId="4B0B10C2" w14:textId="22B913AC" w:rsidR="00611578" w:rsidRPr="009863C0" w:rsidRDefault="00611578" w:rsidP="00611578">
            <w:pPr>
              <w:spacing w:line="360" w:lineRule="auto"/>
              <w:jc w:val="center"/>
              <w:rPr>
                <w:rFonts w:ascii="Times" w:eastAsia="Arial" w:hAnsi="Times" w:cs="Times"/>
                <w:b/>
                <w:bCs/>
                <w:szCs w:val="24"/>
              </w:rPr>
            </w:pPr>
            <w:r w:rsidRPr="009863C0">
              <w:rPr>
                <w:rFonts w:ascii="Times" w:eastAsia="Arial" w:hAnsi="Times" w:cs="Times"/>
                <w:b/>
                <w:bCs/>
                <w:szCs w:val="24"/>
              </w:rPr>
              <w:t>2022</w:t>
            </w:r>
          </w:p>
        </w:tc>
        <w:tc>
          <w:tcPr>
            <w:tcW w:w="1134" w:type="dxa"/>
          </w:tcPr>
          <w:p w14:paraId="3307428B" w14:textId="38D08FB5" w:rsidR="00611578" w:rsidRPr="009863C0" w:rsidRDefault="00611578" w:rsidP="00611578">
            <w:pPr>
              <w:spacing w:line="360" w:lineRule="auto"/>
              <w:jc w:val="center"/>
              <w:rPr>
                <w:rFonts w:ascii="Times" w:eastAsia="Arial" w:hAnsi="Times" w:cs="Times"/>
                <w:b/>
                <w:bCs/>
              </w:rPr>
            </w:pPr>
            <w:r w:rsidRPr="009863C0">
              <w:rPr>
                <w:rFonts w:ascii="Times" w:eastAsia="Arial" w:hAnsi="Times" w:cs="Times"/>
                <w:b/>
                <w:bCs/>
              </w:rPr>
              <w:t>2023</w:t>
            </w:r>
          </w:p>
        </w:tc>
      </w:tr>
      <w:tr w:rsidR="00611578" w:rsidRPr="009863C0" w14:paraId="226544F5" w14:textId="5C559392" w:rsidTr="00611578">
        <w:trPr>
          <w:jc w:val="center"/>
        </w:trPr>
        <w:tc>
          <w:tcPr>
            <w:tcW w:w="2405" w:type="dxa"/>
          </w:tcPr>
          <w:p w14:paraId="31054414" w14:textId="77777777" w:rsidR="00611578" w:rsidRPr="009863C0" w:rsidRDefault="00611578" w:rsidP="0020681C">
            <w:pPr>
              <w:spacing w:line="360" w:lineRule="auto"/>
              <w:rPr>
                <w:rFonts w:ascii="Times" w:eastAsia="Arial" w:hAnsi="Times" w:cs="Times"/>
                <w:szCs w:val="24"/>
              </w:rPr>
            </w:pPr>
            <w:r w:rsidRPr="009863C0">
              <w:rPr>
                <w:rFonts w:ascii="Times" w:eastAsia="Arial" w:hAnsi="Times" w:cs="Times"/>
                <w:szCs w:val="24"/>
              </w:rPr>
              <w:t>Alunos inscritos EF</w:t>
            </w:r>
          </w:p>
        </w:tc>
        <w:tc>
          <w:tcPr>
            <w:tcW w:w="1361" w:type="dxa"/>
          </w:tcPr>
          <w:p w14:paraId="32117ECB" w14:textId="77777777" w:rsidR="00611578" w:rsidRPr="009863C0" w:rsidRDefault="00611578" w:rsidP="00611578">
            <w:pPr>
              <w:spacing w:line="360" w:lineRule="auto"/>
              <w:jc w:val="center"/>
              <w:rPr>
                <w:rFonts w:ascii="Times" w:eastAsia="Arial" w:hAnsi="Times" w:cs="Times"/>
                <w:szCs w:val="24"/>
              </w:rPr>
            </w:pPr>
            <w:r w:rsidRPr="009863C0">
              <w:rPr>
                <w:rFonts w:ascii="Times" w:eastAsia="Arial" w:hAnsi="Times" w:cs="Times"/>
                <w:szCs w:val="24"/>
              </w:rPr>
              <w:t>87</w:t>
            </w:r>
          </w:p>
        </w:tc>
        <w:tc>
          <w:tcPr>
            <w:tcW w:w="1332" w:type="dxa"/>
          </w:tcPr>
          <w:p w14:paraId="7AE23A84" w14:textId="63426CAB" w:rsidR="00611578" w:rsidRPr="009863C0" w:rsidRDefault="00611578" w:rsidP="00611578">
            <w:pPr>
              <w:spacing w:line="360" w:lineRule="auto"/>
              <w:jc w:val="center"/>
              <w:rPr>
                <w:rFonts w:ascii="Times" w:eastAsia="Arial" w:hAnsi="Times" w:cs="Times"/>
              </w:rPr>
            </w:pPr>
            <w:r w:rsidRPr="009863C0">
              <w:rPr>
                <w:rFonts w:ascii="Times" w:eastAsia="Arial" w:hAnsi="Times" w:cs="Times"/>
              </w:rPr>
              <w:t>65</w:t>
            </w:r>
          </w:p>
        </w:tc>
        <w:tc>
          <w:tcPr>
            <w:tcW w:w="1134" w:type="dxa"/>
          </w:tcPr>
          <w:p w14:paraId="643A0F2E" w14:textId="0138CB77" w:rsidR="00611578" w:rsidRPr="009863C0" w:rsidRDefault="00611578" w:rsidP="00611578">
            <w:pPr>
              <w:spacing w:line="360" w:lineRule="auto"/>
              <w:jc w:val="center"/>
              <w:rPr>
                <w:rFonts w:ascii="Times" w:eastAsia="Arial" w:hAnsi="Times" w:cs="Times"/>
                <w:szCs w:val="24"/>
              </w:rPr>
            </w:pPr>
            <w:r w:rsidRPr="009863C0">
              <w:rPr>
                <w:rFonts w:ascii="Times" w:eastAsia="Arial" w:hAnsi="Times" w:cs="Times"/>
                <w:szCs w:val="24"/>
              </w:rPr>
              <w:t>16</w:t>
            </w:r>
          </w:p>
        </w:tc>
        <w:tc>
          <w:tcPr>
            <w:tcW w:w="1134" w:type="dxa"/>
          </w:tcPr>
          <w:p w14:paraId="5A0B3057" w14:textId="37D99DDB" w:rsidR="00611578" w:rsidRPr="009863C0" w:rsidRDefault="00611578" w:rsidP="00611578">
            <w:pPr>
              <w:spacing w:line="360" w:lineRule="auto"/>
              <w:jc w:val="center"/>
              <w:rPr>
                <w:rFonts w:ascii="Times" w:eastAsia="Arial" w:hAnsi="Times" w:cs="Times"/>
              </w:rPr>
            </w:pPr>
            <w:r w:rsidRPr="009863C0">
              <w:rPr>
                <w:rFonts w:ascii="Times" w:eastAsia="Arial" w:hAnsi="Times" w:cs="Times"/>
              </w:rPr>
              <w:t>75</w:t>
            </w:r>
          </w:p>
        </w:tc>
      </w:tr>
      <w:tr w:rsidR="00611578" w:rsidRPr="009863C0" w14:paraId="50BB6261" w14:textId="7A4A4D72" w:rsidTr="00611578">
        <w:trPr>
          <w:jc w:val="center"/>
        </w:trPr>
        <w:tc>
          <w:tcPr>
            <w:tcW w:w="2405" w:type="dxa"/>
          </w:tcPr>
          <w:p w14:paraId="22133E67" w14:textId="77777777" w:rsidR="00611578" w:rsidRPr="009863C0" w:rsidRDefault="00611578" w:rsidP="0020681C">
            <w:pPr>
              <w:spacing w:line="360" w:lineRule="auto"/>
              <w:rPr>
                <w:rFonts w:ascii="Times" w:eastAsia="Arial" w:hAnsi="Times" w:cs="Times"/>
                <w:szCs w:val="24"/>
              </w:rPr>
            </w:pPr>
            <w:r w:rsidRPr="009863C0">
              <w:rPr>
                <w:rFonts w:ascii="Times" w:eastAsia="Arial" w:hAnsi="Times" w:cs="Times"/>
                <w:szCs w:val="24"/>
              </w:rPr>
              <w:t>Alunos inscritos EM</w:t>
            </w:r>
          </w:p>
        </w:tc>
        <w:tc>
          <w:tcPr>
            <w:tcW w:w="1361" w:type="dxa"/>
          </w:tcPr>
          <w:p w14:paraId="574DAF43" w14:textId="77777777" w:rsidR="00611578" w:rsidRPr="009863C0" w:rsidRDefault="00611578" w:rsidP="00611578">
            <w:pPr>
              <w:spacing w:line="360" w:lineRule="auto"/>
              <w:jc w:val="center"/>
              <w:rPr>
                <w:rFonts w:ascii="Times" w:eastAsia="Arial" w:hAnsi="Times" w:cs="Times"/>
                <w:szCs w:val="24"/>
              </w:rPr>
            </w:pPr>
            <w:r w:rsidRPr="009863C0">
              <w:rPr>
                <w:rFonts w:ascii="Times" w:eastAsia="Arial" w:hAnsi="Times" w:cs="Times"/>
                <w:szCs w:val="24"/>
              </w:rPr>
              <w:t>237</w:t>
            </w:r>
          </w:p>
        </w:tc>
        <w:tc>
          <w:tcPr>
            <w:tcW w:w="1332" w:type="dxa"/>
          </w:tcPr>
          <w:p w14:paraId="1911B9C6" w14:textId="3BE69947" w:rsidR="00611578" w:rsidRPr="009863C0" w:rsidRDefault="00611578" w:rsidP="00611578">
            <w:pPr>
              <w:spacing w:line="360" w:lineRule="auto"/>
              <w:jc w:val="center"/>
              <w:rPr>
                <w:rFonts w:ascii="Times" w:eastAsia="Arial" w:hAnsi="Times" w:cs="Times"/>
              </w:rPr>
            </w:pPr>
            <w:r w:rsidRPr="009863C0">
              <w:rPr>
                <w:rFonts w:ascii="Times" w:eastAsia="Arial" w:hAnsi="Times" w:cs="Times"/>
              </w:rPr>
              <w:t>334</w:t>
            </w:r>
          </w:p>
        </w:tc>
        <w:tc>
          <w:tcPr>
            <w:tcW w:w="1134" w:type="dxa"/>
          </w:tcPr>
          <w:p w14:paraId="5A497FDF" w14:textId="53EBD330" w:rsidR="00611578" w:rsidRPr="009863C0" w:rsidRDefault="00611578" w:rsidP="00611578">
            <w:pPr>
              <w:spacing w:line="360" w:lineRule="auto"/>
              <w:jc w:val="center"/>
              <w:rPr>
                <w:rFonts w:ascii="Times" w:eastAsia="Arial" w:hAnsi="Times" w:cs="Times"/>
                <w:szCs w:val="24"/>
              </w:rPr>
            </w:pPr>
            <w:r w:rsidRPr="009863C0">
              <w:rPr>
                <w:rFonts w:ascii="Times" w:eastAsia="Arial" w:hAnsi="Times" w:cs="Times"/>
                <w:szCs w:val="24"/>
              </w:rPr>
              <w:t>60</w:t>
            </w:r>
          </w:p>
        </w:tc>
        <w:tc>
          <w:tcPr>
            <w:tcW w:w="1134" w:type="dxa"/>
          </w:tcPr>
          <w:p w14:paraId="0F8A186F" w14:textId="77A17A54" w:rsidR="00611578" w:rsidRPr="009863C0" w:rsidRDefault="00611578" w:rsidP="00611578">
            <w:pPr>
              <w:spacing w:line="360" w:lineRule="auto"/>
              <w:jc w:val="center"/>
              <w:rPr>
                <w:rFonts w:ascii="Times" w:eastAsia="Arial" w:hAnsi="Times" w:cs="Times"/>
              </w:rPr>
            </w:pPr>
            <w:r w:rsidRPr="009863C0">
              <w:rPr>
                <w:rFonts w:ascii="Times" w:eastAsia="Arial" w:hAnsi="Times" w:cs="Times"/>
              </w:rPr>
              <w:t>191</w:t>
            </w:r>
          </w:p>
        </w:tc>
      </w:tr>
    </w:tbl>
    <w:p w14:paraId="6DAEC1FA" w14:textId="6AAFF838" w:rsidR="00276798" w:rsidRPr="009863C0" w:rsidRDefault="009863C0" w:rsidP="00276798">
      <w:pPr>
        <w:pBdr>
          <w:top w:val="nil"/>
          <w:left w:val="nil"/>
          <w:bottom w:val="nil"/>
          <w:right w:val="nil"/>
          <w:between w:val="nil"/>
        </w:pBdr>
        <w:spacing w:before="240" w:after="240" w:line="360" w:lineRule="auto"/>
        <w:jc w:val="both"/>
        <w:rPr>
          <w:rFonts w:ascii="Times New Roman" w:eastAsia="Times New Roman" w:hAnsi="Times New Roman" w:cs="Times New Roman"/>
          <w:sz w:val="20"/>
          <w:szCs w:val="20"/>
        </w:rPr>
      </w:pPr>
      <w:r w:rsidRPr="009863C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276798" w:rsidRPr="009863C0">
        <w:rPr>
          <w:rFonts w:ascii="Times New Roman" w:eastAsia="Times New Roman" w:hAnsi="Times New Roman" w:cs="Times New Roman"/>
          <w:sz w:val="20"/>
          <w:szCs w:val="20"/>
        </w:rPr>
        <w:t xml:space="preserve">Fonte: </w:t>
      </w:r>
      <w:r w:rsidR="00720850">
        <w:rPr>
          <w:rFonts w:ascii="Times New Roman" w:eastAsia="Times New Roman" w:hAnsi="Times New Roman" w:cs="Times New Roman"/>
          <w:sz w:val="20"/>
          <w:szCs w:val="20"/>
        </w:rPr>
        <w:t>As</w:t>
      </w:r>
      <w:r w:rsidR="00276798" w:rsidRPr="009863C0">
        <w:rPr>
          <w:rFonts w:ascii="Times New Roman" w:eastAsia="Times New Roman" w:hAnsi="Times New Roman" w:cs="Times New Roman"/>
          <w:sz w:val="20"/>
          <w:szCs w:val="20"/>
        </w:rPr>
        <w:t xml:space="preserve"> autoras</w:t>
      </w:r>
      <w:r w:rsidR="00611578" w:rsidRPr="009863C0">
        <w:rPr>
          <w:rFonts w:ascii="Times New Roman" w:eastAsia="Times New Roman" w:hAnsi="Times New Roman" w:cs="Times New Roman"/>
          <w:sz w:val="20"/>
          <w:szCs w:val="20"/>
        </w:rPr>
        <w:t>.</w:t>
      </w:r>
    </w:p>
    <w:p w14:paraId="1736302D" w14:textId="68D76F35" w:rsidR="00276798" w:rsidRPr="00276798" w:rsidRDefault="00276798" w:rsidP="009863C0">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t>Destaca-se que dados unificados da Rede apont</w:t>
      </w:r>
      <w:r w:rsidR="00720850">
        <w:rPr>
          <w:rFonts w:ascii="Times New Roman" w:eastAsia="Times New Roman" w:hAnsi="Times New Roman" w:cs="Times New Roman"/>
        </w:rPr>
        <w:t>aram</w:t>
      </w:r>
      <w:r w:rsidRPr="00276798">
        <w:rPr>
          <w:rFonts w:ascii="Times New Roman" w:eastAsia="Times New Roman" w:hAnsi="Times New Roman" w:cs="Times New Roman"/>
        </w:rPr>
        <w:t xml:space="preserve"> o aumento do número de novas matrículas de 1.138 para 1.970 no período de dez dias anteriores ao encerramento das inscrições no ano de 2022. Como um dos critérios do Exame Estadua</w:t>
      </w:r>
      <w:r w:rsidR="00720850">
        <w:rPr>
          <w:rFonts w:ascii="Times New Roman" w:eastAsia="Times New Roman" w:hAnsi="Times New Roman" w:cs="Times New Roman"/>
        </w:rPr>
        <w:t>l</w:t>
      </w:r>
      <w:r w:rsidRPr="00276798">
        <w:rPr>
          <w:rFonts w:ascii="Times New Roman" w:eastAsia="Times New Roman" w:hAnsi="Times New Roman" w:cs="Times New Roman"/>
        </w:rPr>
        <w:t xml:space="preserve"> é ter matrícula ativa na Rede CEJA, tem-se mais uma indicação do movimento de procura por esse tipo de exame.</w:t>
      </w:r>
    </w:p>
    <w:p w14:paraId="1BC27FCB" w14:textId="77777777" w:rsidR="00773BB7" w:rsidRDefault="00720850" w:rsidP="009863C0">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w:t>
      </w:r>
      <w:r w:rsidR="000E082F">
        <w:rPr>
          <w:rFonts w:ascii="Times New Roman" w:eastAsia="Times New Roman" w:hAnsi="Times New Roman" w:cs="Times New Roman"/>
        </w:rPr>
        <w:t>s</w:t>
      </w:r>
      <w:r w:rsidR="00276798" w:rsidRPr="00276798">
        <w:rPr>
          <w:rFonts w:ascii="Times New Roman" w:eastAsia="Times New Roman" w:hAnsi="Times New Roman" w:cs="Times New Roman"/>
        </w:rPr>
        <w:t xml:space="preserve"> informações preliminares apontam para o desmonte </w:t>
      </w:r>
      <w:r>
        <w:rPr>
          <w:rFonts w:ascii="Times New Roman" w:eastAsia="Times New Roman" w:hAnsi="Times New Roman" w:cs="Times New Roman"/>
        </w:rPr>
        <w:t>da escola a serviço da</w:t>
      </w:r>
      <w:r w:rsidR="00276798" w:rsidRPr="00276798">
        <w:rPr>
          <w:rFonts w:ascii="Times New Roman" w:eastAsia="Times New Roman" w:hAnsi="Times New Roman" w:cs="Times New Roman"/>
        </w:rPr>
        <w:t xml:space="preserve"> classe trabalhadora, com as consequências da pandemia reverberando na EJA que</w:t>
      </w:r>
      <w:r>
        <w:rPr>
          <w:rFonts w:ascii="Times New Roman" w:eastAsia="Times New Roman" w:hAnsi="Times New Roman" w:cs="Times New Roman"/>
        </w:rPr>
        <w:t>,</w:t>
      </w:r>
      <w:r w:rsidR="00276798" w:rsidRPr="00276798">
        <w:rPr>
          <w:rFonts w:ascii="Times New Roman" w:eastAsia="Times New Roman" w:hAnsi="Times New Roman" w:cs="Times New Roman"/>
        </w:rPr>
        <w:t xml:space="preserve"> mesmo antes</w:t>
      </w:r>
      <w:r>
        <w:rPr>
          <w:rFonts w:ascii="Times New Roman" w:eastAsia="Times New Roman" w:hAnsi="Times New Roman" w:cs="Times New Roman"/>
        </w:rPr>
        <w:t>,</w:t>
      </w:r>
      <w:r w:rsidR="00276798" w:rsidRPr="00276798">
        <w:rPr>
          <w:rFonts w:ascii="Times New Roman" w:eastAsia="Times New Roman" w:hAnsi="Times New Roman" w:cs="Times New Roman"/>
        </w:rPr>
        <w:t xml:space="preserve"> sofria com</w:t>
      </w:r>
      <w:r w:rsidR="009863C0">
        <w:rPr>
          <w:rFonts w:ascii="Times New Roman" w:eastAsia="Times New Roman" w:hAnsi="Times New Roman" w:cs="Times New Roman"/>
        </w:rPr>
        <w:t xml:space="preserve"> a</w:t>
      </w:r>
      <w:r w:rsidR="00276798" w:rsidRPr="00276798">
        <w:rPr>
          <w:rFonts w:ascii="Times New Roman" w:eastAsia="Times New Roman" w:hAnsi="Times New Roman" w:cs="Times New Roman"/>
        </w:rPr>
        <w:t xml:space="preserve"> redução da oferta e das matrículas. </w:t>
      </w:r>
      <w:r w:rsidR="000E082F">
        <w:rPr>
          <w:rFonts w:ascii="Times New Roman" w:eastAsia="Times New Roman" w:hAnsi="Times New Roman" w:cs="Times New Roman"/>
        </w:rPr>
        <w:t>Até</w:t>
      </w:r>
      <w:r w:rsidR="00276798" w:rsidRPr="00276798">
        <w:rPr>
          <w:rFonts w:ascii="Times New Roman" w:eastAsia="Times New Roman" w:hAnsi="Times New Roman" w:cs="Times New Roman"/>
        </w:rPr>
        <w:t xml:space="preserve"> a certificação por competências, que ganhou adeptos nos últimos anos, por duas edições seguidas manteve uma redução significativa no pós-pandemia. </w:t>
      </w:r>
    </w:p>
    <w:p w14:paraId="0F2D7D64" w14:textId="082DCFB7" w:rsidR="0037172D" w:rsidRDefault="00276798" w:rsidP="009863C0">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276798">
        <w:rPr>
          <w:rFonts w:ascii="Times New Roman" w:eastAsia="Times New Roman" w:hAnsi="Times New Roman" w:cs="Times New Roman"/>
        </w:rPr>
        <w:lastRenderedPageBreak/>
        <w:t>A construção de um novo projeto coletivo de sociedade torna-se um desafio que se acentua em um contexto de individualização de todas as relações e espaços.</w:t>
      </w:r>
      <w:r w:rsidR="00773BB7">
        <w:rPr>
          <w:rFonts w:ascii="Times New Roman" w:eastAsia="Times New Roman" w:hAnsi="Times New Roman" w:cs="Times New Roman"/>
        </w:rPr>
        <w:t xml:space="preserve"> </w:t>
      </w:r>
      <w:r w:rsidR="009863C0">
        <w:rPr>
          <w:rFonts w:ascii="Times New Roman" w:eastAsia="Times New Roman" w:hAnsi="Times New Roman" w:cs="Times New Roman"/>
        </w:rPr>
        <w:t>O</w:t>
      </w:r>
      <w:r w:rsidRPr="00276798">
        <w:rPr>
          <w:rFonts w:ascii="Times New Roman" w:eastAsia="Times New Roman" w:hAnsi="Times New Roman" w:cs="Times New Roman"/>
        </w:rPr>
        <w:t xml:space="preserve"> que se coloca como fundamental em nossas análises é, sobretudo, a reflexão acerca do desafio de reaproximar tais estudantes, jovens, adultos e idosos, não da certificação que meramente os apresentam como concluintes da educação básica, mas sim, do sentido da educação como um direito social e como possibilidade de formação integral do ser humano.</w:t>
      </w:r>
    </w:p>
    <w:p w14:paraId="70CDA80A" w14:textId="072F8E3F" w:rsidR="004F6951" w:rsidRDefault="007621E2" w:rsidP="00276798">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14:paraId="61AD6A14" w14:textId="77777777" w:rsidR="009863C0" w:rsidRDefault="009863C0" w:rsidP="009863C0">
      <w:pPr>
        <w:rPr>
          <w:rFonts w:ascii="Times New Roman" w:eastAsia="Times New Roman" w:hAnsi="Times New Roman" w:cs="Times New Roman"/>
        </w:rPr>
      </w:pPr>
      <w:r w:rsidRPr="009863C0">
        <w:rPr>
          <w:rFonts w:ascii="Times New Roman" w:eastAsia="Times New Roman" w:hAnsi="Times New Roman" w:cs="Times New Roman"/>
        </w:rPr>
        <w:t>ALGEBAILE, Eveline. Escola pública e a pobreza no Brasil. Rio de Janeiro: Editora Lamparina, FAPERJ, 2009.</w:t>
      </w:r>
    </w:p>
    <w:p w14:paraId="7F5DE8F4" w14:textId="77777777" w:rsidR="009863C0" w:rsidRPr="009863C0" w:rsidRDefault="009863C0" w:rsidP="009863C0">
      <w:pPr>
        <w:rPr>
          <w:rFonts w:ascii="Times New Roman" w:eastAsia="Times New Roman" w:hAnsi="Times New Roman" w:cs="Times New Roman"/>
        </w:rPr>
      </w:pPr>
    </w:p>
    <w:p w14:paraId="54CB73E8" w14:textId="39D185F9" w:rsidR="009863C0" w:rsidRDefault="009863C0" w:rsidP="009863C0">
      <w:pPr>
        <w:rPr>
          <w:rFonts w:ascii="Times New Roman" w:eastAsia="Times New Roman" w:hAnsi="Times New Roman" w:cs="Times New Roman"/>
        </w:rPr>
      </w:pPr>
      <w:r w:rsidRPr="009863C0">
        <w:rPr>
          <w:rFonts w:ascii="Times New Roman" w:eastAsia="Times New Roman" w:hAnsi="Times New Roman" w:cs="Times New Roman"/>
        </w:rPr>
        <w:t xml:space="preserve">ALVARENGA, Marcia Soares de; MACEDO, Handerson Fábio. O direito à Educação de Jovens e Adultos trabalhadores pode servir às lutas sociais? In: RUMMERT, Sonia. (org.) Educação de Jovens e Adultos Trabalhadores: história, lutas e direito em risco. Uberlândia: Navegando, 2019. Disponível em: </w:t>
      </w:r>
      <w:hyperlink r:id="rId8" w:history="1">
        <w:r w:rsidRPr="00D13DBB">
          <w:rPr>
            <w:rStyle w:val="Hyperlink"/>
            <w:rFonts w:ascii="Times New Roman" w:eastAsia="Times New Roman" w:hAnsi="Times New Roman" w:cs="Times New Roman"/>
          </w:rPr>
          <w:t>https://www.editoranavegando.com/livro-educacao-de-jovens-e-adultos</w:t>
        </w:r>
      </w:hyperlink>
    </w:p>
    <w:p w14:paraId="465AB3BA" w14:textId="77777777" w:rsidR="009863C0" w:rsidRPr="009863C0" w:rsidRDefault="009863C0" w:rsidP="009863C0">
      <w:pPr>
        <w:rPr>
          <w:rFonts w:ascii="Times New Roman" w:eastAsia="Times New Roman" w:hAnsi="Times New Roman" w:cs="Times New Roman"/>
        </w:rPr>
      </w:pPr>
    </w:p>
    <w:p w14:paraId="1C2A61AD" w14:textId="77777777" w:rsidR="009863C0" w:rsidRDefault="009863C0" w:rsidP="009863C0">
      <w:pPr>
        <w:rPr>
          <w:rFonts w:ascii="Times New Roman" w:eastAsia="Times New Roman" w:hAnsi="Times New Roman" w:cs="Times New Roman"/>
        </w:rPr>
      </w:pPr>
      <w:r w:rsidRPr="009863C0">
        <w:rPr>
          <w:rFonts w:ascii="Times New Roman" w:eastAsia="Times New Roman" w:hAnsi="Times New Roman" w:cs="Times New Roman"/>
        </w:rPr>
        <w:t>ANTUNES, Ricardo. CORONAVÍRUS: o trabalho sob fogo cruzado. São Paulo: Editora Boitempo; 2020. E-book Kindle. FREIRE, Paulo. Pedagogia da esperança: um reencontro com a Pedagogia do Oprimido. 17. ed. São Paulo: Editora Paz e Terra, 2011.</w:t>
      </w:r>
    </w:p>
    <w:p w14:paraId="0FA8BA8B" w14:textId="77777777" w:rsidR="009863C0" w:rsidRPr="009863C0" w:rsidRDefault="009863C0" w:rsidP="009863C0">
      <w:pPr>
        <w:rPr>
          <w:rFonts w:ascii="Times New Roman" w:eastAsia="Times New Roman" w:hAnsi="Times New Roman" w:cs="Times New Roman"/>
        </w:rPr>
      </w:pPr>
    </w:p>
    <w:p w14:paraId="1724B10D" w14:textId="0782AF24" w:rsidR="009863C0" w:rsidRDefault="00C97485" w:rsidP="009863C0">
      <w:pPr>
        <w:rPr>
          <w:rFonts w:ascii="Times New Roman" w:eastAsia="Times New Roman" w:hAnsi="Times New Roman" w:cs="Times New Roman"/>
        </w:rPr>
      </w:pPr>
      <w:r w:rsidRPr="00C97485">
        <w:rPr>
          <w:rFonts w:ascii="Times New Roman" w:eastAsia="Times New Roman" w:hAnsi="Times New Roman" w:cs="Times New Roman"/>
        </w:rPr>
        <w:t>BRASIL. Constituição da República Federativa do Brasil de 1988. Brasília, DF, 2016. Disponível em: https://www.planalto.gov.br/ccivil_03/Constituicao/Constituicao.htm. Acesso em: 26 jan. 2023.</w:t>
      </w:r>
    </w:p>
    <w:p w14:paraId="3A146A8C" w14:textId="77777777" w:rsidR="00C97485" w:rsidRDefault="00C97485" w:rsidP="009863C0">
      <w:pPr>
        <w:rPr>
          <w:rFonts w:ascii="Times New Roman" w:eastAsia="Times New Roman" w:hAnsi="Times New Roman" w:cs="Times New Roman"/>
        </w:rPr>
      </w:pPr>
    </w:p>
    <w:p w14:paraId="20F1EDE3" w14:textId="4520D1FD" w:rsidR="009863C0" w:rsidRDefault="009863C0" w:rsidP="009863C0">
      <w:pPr>
        <w:rPr>
          <w:rFonts w:ascii="Times New Roman" w:eastAsia="Times New Roman" w:hAnsi="Times New Roman" w:cs="Times New Roman"/>
        </w:rPr>
      </w:pPr>
      <w:r w:rsidRPr="009863C0">
        <w:rPr>
          <w:rFonts w:ascii="Times New Roman" w:eastAsia="Times New Roman" w:hAnsi="Times New Roman" w:cs="Times New Roman"/>
        </w:rPr>
        <w:t xml:space="preserve">IBGE. Pesquisa Nacional por Amostra de Domicílios Contínua Anual 2023. Educação. 2023. Disponível em: </w:t>
      </w:r>
      <w:hyperlink r:id="rId9" w:history="1">
        <w:r w:rsidRPr="00D13DBB">
          <w:rPr>
            <w:rStyle w:val="Hyperlink"/>
            <w:rFonts w:ascii="Times New Roman" w:eastAsia="Times New Roman" w:hAnsi="Times New Roman" w:cs="Times New Roman"/>
          </w:rPr>
          <w:t>https://biblioteca.ibge.gov.br/visualizacao/livros/liv102040_informativo.pdf</w:t>
        </w:r>
      </w:hyperlink>
    </w:p>
    <w:p w14:paraId="12C33C4E" w14:textId="77777777" w:rsidR="009863C0" w:rsidRPr="009863C0" w:rsidRDefault="009863C0" w:rsidP="009863C0">
      <w:pPr>
        <w:rPr>
          <w:rFonts w:ascii="Times New Roman" w:eastAsia="Times New Roman" w:hAnsi="Times New Roman" w:cs="Times New Roman"/>
        </w:rPr>
      </w:pPr>
    </w:p>
    <w:p w14:paraId="7C3FCE3D" w14:textId="77777777" w:rsidR="009863C0" w:rsidRDefault="009863C0" w:rsidP="009863C0">
      <w:pPr>
        <w:rPr>
          <w:rFonts w:ascii="Times New Roman" w:eastAsia="Times New Roman" w:hAnsi="Times New Roman" w:cs="Times New Roman"/>
        </w:rPr>
      </w:pPr>
      <w:r w:rsidRPr="009863C0">
        <w:rPr>
          <w:rFonts w:ascii="Times New Roman" w:eastAsia="Times New Roman" w:hAnsi="Times New Roman" w:cs="Times New Roman"/>
        </w:rPr>
        <w:t>FREIRE, Paulo. Pedagogia da esperança: um reencontro com a Pedagogia do Oprimido. 17. ed. São Paulo: Editora Paz e Terra, 2011.</w:t>
      </w:r>
    </w:p>
    <w:p w14:paraId="7C0F9DFD" w14:textId="77777777" w:rsidR="009863C0" w:rsidRPr="009863C0" w:rsidRDefault="009863C0" w:rsidP="009863C0">
      <w:pPr>
        <w:rPr>
          <w:rFonts w:ascii="Times New Roman" w:eastAsia="Times New Roman" w:hAnsi="Times New Roman" w:cs="Times New Roman"/>
        </w:rPr>
      </w:pPr>
    </w:p>
    <w:p w14:paraId="36D803E1" w14:textId="77777777" w:rsidR="009863C0" w:rsidRDefault="009863C0" w:rsidP="009863C0">
      <w:pPr>
        <w:rPr>
          <w:rFonts w:ascii="Times New Roman" w:eastAsia="Times New Roman" w:hAnsi="Times New Roman" w:cs="Times New Roman"/>
        </w:rPr>
      </w:pPr>
      <w:r w:rsidRPr="009863C0">
        <w:rPr>
          <w:rFonts w:ascii="Times New Roman" w:eastAsia="Times New Roman" w:hAnsi="Times New Roman" w:cs="Times New Roman"/>
        </w:rPr>
        <w:t>FUNDAÇÃO CECIERJ. Quer concluir os ensinos fundamental e médio? Se inscreva agora no CEJA. Veja como:  15 set. 2021. Disponível em: https://www.cecierj.edu.br/2021/09/15/quer-concluir-os-ensinos-fundamental-e-medio-se-inscreva-agora-no-ceja-veja-como/. Acesso em: 26 maio 2024.</w:t>
      </w:r>
    </w:p>
    <w:p w14:paraId="1D327463" w14:textId="77777777" w:rsidR="009863C0" w:rsidRPr="009863C0" w:rsidRDefault="009863C0" w:rsidP="009863C0">
      <w:pPr>
        <w:rPr>
          <w:rFonts w:ascii="Times New Roman" w:eastAsia="Times New Roman" w:hAnsi="Times New Roman" w:cs="Times New Roman"/>
        </w:rPr>
      </w:pPr>
    </w:p>
    <w:p w14:paraId="1819A32F" w14:textId="77777777" w:rsidR="009863C0" w:rsidRDefault="009863C0" w:rsidP="009863C0">
      <w:pPr>
        <w:rPr>
          <w:rFonts w:ascii="Times New Roman" w:eastAsia="Times New Roman" w:hAnsi="Times New Roman" w:cs="Times New Roman"/>
        </w:rPr>
      </w:pPr>
      <w:r w:rsidRPr="009863C0">
        <w:rPr>
          <w:rFonts w:ascii="Times New Roman" w:eastAsia="Times New Roman" w:hAnsi="Times New Roman" w:cs="Times New Roman"/>
        </w:rPr>
        <w:lastRenderedPageBreak/>
        <w:t>INEP. Sinopses Estatísticas do ENCCEJA 2019 e 2020. Disponível em: http://portal.inep.gov.br/sinopses-estatisticas-do-encceja. Acesso em: jun. 2022.</w:t>
      </w:r>
    </w:p>
    <w:p w14:paraId="47056810" w14:textId="77777777" w:rsidR="009863C0" w:rsidRPr="009863C0" w:rsidRDefault="009863C0" w:rsidP="009863C0">
      <w:pPr>
        <w:rPr>
          <w:rFonts w:ascii="Times New Roman" w:eastAsia="Times New Roman" w:hAnsi="Times New Roman" w:cs="Times New Roman"/>
        </w:rPr>
      </w:pPr>
    </w:p>
    <w:p w14:paraId="2A9610C0" w14:textId="77777777" w:rsidR="009863C0" w:rsidRDefault="009863C0" w:rsidP="009863C0">
      <w:pPr>
        <w:rPr>
          <w:rFonts w:ascii="Times New Roman" w:eastAsia="Times New Roman" w:hAnsi="Times New Roman" w:cs="Times New Roman"/>
        </w:rPr>
      </w:pPr>
      <w:r w:rsidRPr="009863C0">
        <w:rPr>
          <w:rFonts w:ascii="Times New Roman" w:eastAsia="Times New Roman" w:hAnsi="Times New Roman" w:cs="Times New Roman"/>
        </w:rPr>
        <w:t xml:space="preserve">NICODEMOS, Alessandra. A Educação de Jovens e Adultos em contexto conservador e </w:t>
      </w:r>
      <w:proofErr w:type="spellStart"/>
      <w:r w:rsidRPr="009863C0">
        <w:rPr>
          <w:rFonts w:ascii="Times New Roman" w:eastAsia="Times New Roman" w:hAnsi="Times New Roman" w:cs="Times New Roman"/>
        </w:rPr>
        <w:t>ultraneoliberal</w:t>
      </w:r>
      <w:proofErr w:type="spellEnd"/>
      <w:r w:rsidRPr="009863C0">
        <w:rPr>
          <w:rFonts w:ascii="Times New Roman" w:eastAsia="Times New Roman" w:hAnsi="Times New Roman" w:cs="Times New Roman"/>
        </w:rPr>
        <w:t xml:space="preserve">: caminhos do desmonte, caminho da resistência. In: JULIÃO, </w:t>
      </w:r>
      <w:proofErr w:type="spellStart"/>
      <w:r w:rsidRPr="009863C0">
        <w:rPr>
          <w:rFonts w:ascii="Times New Roman" w:eastAsia="Times New Roman" w:hAnsi="Times New Roman" w:cs="Times New Roman"/>
        </w:rPr>
        <w:t>Elionaldo</w:t>
      </w:r>
      <w:proofErr w:type="spellEnd"/>
      <w:r w:rsidRPr="009863C0">
        <w:rPr>
          <w:rFonts w:ascii="Times New Roman" w:eastAsia="Times New Roman" w:hAnsi="Times New Roman" w:cs="Times New Roman"/>
        </w:rPr>
        <w:t xml:space="preserve"> Fernandes; RODRIGUES, Fabiana. (Org.). Reflexões Curriculares para a Educação de Jovens e Adultos nas prisões. São Paulo: Paco Editorial, v. 1, p. 9-241, 2019.</w:t>
      </w:r>
    </w:p>
    <w:p w14:paraId="0A8F34AC" w14:textId="77777777" w:rsidR="009863C0" w:rsidRPr="009863C0" w:rsidRDefault="009863C0" w:rsidP="009863C0">
      <w:pPr>
        <w:rPr>
          <w:rFonts w:ascii="Times New Roman" w:eastAsia="Times New Roman" w:hAnsi="Times New Roman" w:cs="Times New Roman"/>
        </w:rPr>
      </w:pPr>
    </w:p>
    <w:p w14:paraId="708EBBF7" w14:textId="01913030" w:rsidR="004F6951" w:rsidRDefault="009863C0">
      <w:pPr>
        <w:rPr>
          <w:rFonts w:ascii="Times New Roman" w:eastAsia="Times New Roman" w:hAnsi="Times New Roman" w:cs="Times New Roman"/>
        </w:rPr>
      </w:pPr>
      <w:r w:rsidRPr="009863C0">
        <w:rPr>
          <w:rFonts w:ascii="Times New Roman" w:eastAsia="Times New Roman" w:hAnsi="Times New Roman" w:cs="Times New Roman"/>
        </w:rPr>
        <w:t>NICODEMOS, Alessandra; SANTOS, E. J. S. Educação de Jovens e Adultos em Contexto Pandêmico: entre o remoto e a invisibilidade nas políticas curriculares. Currículo sem Fronteiras, p. 871-892, 2020</w:t>
      </w:r>
      <w:r>
        <w:rPr>
          <w:rFonts w:ascii="Times New Roman" w:eastAsia="Times New Roman" w:hAnsi="Times New Roman" w:cs="Times New Roman"/>
        </w:rPr>
        <w:t>.</w:t>
      </w:r>
    </w:p>
    <w:sectPr w:rsidR="004F695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12075" w14:textId="77777777" w:rsidR="007621E2" w:rsidRDefault="007621E2">
      <w:r>
        <w:separator/>
      </w:r>
    </w:p>
  </w:endnote>
  <w:endnote w:type="continuationSeparator" w:id="0">
    <w:p w14:paraId="18C2935E" w14:textId="77777777" w:rsidR="007621E2" w:rsidRDefault="0076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56FD" w14:textId="77777777" w:rsidR="004F6951" w:rsidRDefault="004F695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16C1" w14:textId="77777777" w:rsidR="004F6951" w:rsidRDefault="004F695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D7CE" w14:textId="77777777" w:rsidR="004F6951" w:rsidRDefault="004F695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0B2FC" w14:textId="77777777" w:rsidR="007621E2" w:rsidRDefault="007621E2">
      <w:r>
        <w:separator/>
      </w:r>
    </w:p>
  </w:footnote>
  <w:footnote w:type="continuationSeparator" w:id="0">
    <w:p w14:paraId="4FEC2C1D" w14:textId="77777777" w:rsidR="007621E2" w:rsidRDefault="007621E2">
      <w:r>
        <w:continuationSeparator/>
      </w:r>
    </w:p>
  </w:footnote>
  <w:footnote w:id="1">
    <w:p w14:paraId="79AB293E" w14:textId="51FF9231" w:rsidR="0037172D" w:rsidRPr="00255719" w:rsidRDefault="0037172D">
      <w:pPr>
        <w:pStyle w:val="Textodenotaderodap"/>
        <w:rPr>
          <w:rFonts w:ascii="Times" w:hAnsi="Times" w:cs="Times"/>
        </w:rPr>
      </w:pPr>
      <w:r w:rsidRPr="00255719">
        <w:rPr>
          <w:rStyle w:val="Refdenotaderodap"/>
          <w:rFonts w:ascii="Times" w:hAnsi="Times" w:cs="Times"/>
        </w:rPr>
        <w:footnoteRef/>
      </w:r>
      <w:r w:rsidRPr="00255719">
        <w:rPr>
          <w:rFonts w:ascii="Times" w:hAnsi="Times" w:cs="Times"/>
        </w:rPr>
        <w:t xml:space="preserve"> </w:t>
      </w:r>
      <w:r w:rsidRPr="00255719">
        <w:rPr>
          <w:rFonts w:ascii="Times" w:hAnsi="Times" w:cs="Times"/>
        </w:rPr>
        <w:t>Os Centros de Educação de Jovens e Adultos (</w:t>
      </w:r>
      <w:proofErr w:type="spellStart"/>
      <w:r w:rsidRPr="00255719">
        <w:rPr>
          <w:rFonts w:ascii="Times" w:hAnsi="Times" w:cs="Times"/>
        </w:rPr>
        <w:t>CEJAs</w:t>
      </w:r>
      <w:proofErr w:type="spellEnd"/>
      <w:r w:rsidRPr="00255719">
        <w:rPr>
          <w:rFonts w:ascii="Times" w:hAnsi="Times" w:cs="Times"/>
        </w:rPr>
        <w:t xml:space="preserve">) são escolas da rede pública estadual do Rio de Janeiro, administradas pela Fundação CECIERJ - vinculada </w:t>
      </w:r>
      <w:r w:rsidR="00773BB7">
        <w:rPr>
          <w:rFonts w:ascii="Times" w:hAnsi="Times" w:cs="Times"/>
        </w:rPr>
        <w:t>à</w:t>
      </w:r>
      <w:r w:rsidRPr="00255719">
        <w:rPr>
          <w:rFonts w:ascii="Times" w:hAnsi="Times" w:cs="Times"/>
        </w:rPr>
        <w:t xml:space="preserve"> Secretaria de Estado de Ciência, Tecnologia e Inovação - e seguem o modelo semipresencial de ensino. O aluno estuda a seu tempo, cursando uma ou mais disciplinas, retorna para tirar dúvidas e fazer as avaliações, que são realizadas toda vez que se finaliza o estudo de um fascículo da disciplina. (FUNDAÇÃO CECIERJ, 2021).</w:t>
      </w:r>
    </w:p>
    <w:p w14:paraId="26D6BFEB" w14:textId="77777777" w:rsidR="0037172D" w:rsidRPr="00255719" w:rsidRDefault="0037172D">
      <w:pPr>
        <w:pStyle w:val="Textodenotaderodap"/>
        <w:rPr>
          <w:rFonts w:ascii="Times" w:hAnsi="Times" w:cs="Times"/>
        </w:rPr>
      </w:pPr>
    </w:p>
  </w:footnote>
  <w:footnote w:id="2">
    <w:p w14:paraId="5D1D64B4" w14:textId="7ABD1DDD" w:rsidR="0037172D" w:rsidRDefault="0037172D">
      <w:pPr>
        <w:pStyle w:val="Textodenotaderodap"/>
      </w:pPr>
      <w:r w:rsidRPr="00255719">
        <w:rPr>
          <w:rStyle w:val="Refdenotaderodap"/>
          <w:rFonts w:ascii="Times" w:hAnsi="Times" w:cs="Times"/>
        </w:rPr>
        <w:footnoteRef/>
      </w:r>
      <w:r w:rsidRPr="00255719">
        <w:rPr>
          <w:rFonts w:ascii="Times" w:hAnsi="Times" w:cs="Times"/>
        </w:rPr>
        <w:t xml:space="preserve"> </w:t>
      </w:r>
      <w:r w:rsidR="00255719" w:rsidRPr="00255719">
        <w:rPr>
          <w:rFonts w:ascii="Times" w:hAnsi="Times" w:cs="Times"/>
        </w:rPr>
        <w:t xml:space="preserve">O </w:t>
      </w:r>
      <w:r w:rsidRPr="00255719">
        <w:rPr>
          <w:rFonts w:ascii="Times" w:hAnsi="Times" w:cs="Times"/>
        </w:rPr>
        <w:t>E</w:t>
      </w:r>
      <w:r w:rsidRPr="00255719">
        <w:rPr>
          <w:rFonts w:ascii="Times" w:hAnsi="Times" w:cs="Times"/>
          <w:color w:val="202124"/>
          <w:shd w:val="clear" w:color="auto" w:fill="FFFFFF"/>
        </w:rPr>
        <w:t>xame Nacional para Certificação de Competências de Jovens e Adultos (ENCCEJA) consiste em uma prova organizada anualmente pelo</w:t>
      </w:r>
      <w:r w:rsidR="00255719">
        <w:rPr>
          <w:rFonts w:ascii="Times" w:hAnsi="Times" w:cs="Times"/>
          <w:color w:val="202124"/>
          <w:shd w:val="clear" w:color="auto" w:fill="FFFFFF"/>
        </w:rPr>
        <w:t xml:space="preserve"> </w:t>
      </w:r>
      <w:r w:rsidRPr="00255719">
        <w:rPr>
          <w:rFonts w:ascii="Times" w:hAnsi="Times" w:cs="Times"/>
          <w:color w:val="202124"/>
          <w:shd w:val="clear" w:color="auto" w:fill="FFFFFF"/>
        </w:rPr>
        <w:t>Instituto Nacional de Estudos e Pesquisas Educacionais Anísio Teixeira</w:t>
      </w:r>
      <w:r w:rsidR="00255719">
        <w:rPr>
          <w:rFonts w:ascii="Times" w:hAnsi="Times" w:cs="Times"/>
          <w:color w:val="202124"/>
          <w:shd w:val="clear" w:color="auto" w:fill="FFFFFF"/>
        </w:rPr>
        <w:t xml:space="preserve"> (INEP)</w:t>
      </w:r>
      <w:r w:rsidRPr="00255719">
        <w:rPr>
          <w:rFonts w:ascii="Times" w:hAnsi="Times" w:cs="Times"/>
          <w:color w:val="202124"/>
          <w:shd w:val="clear" w:color="auto" w:fill="FFFFFF"/>
        </w:rPr>
        <w:t xml:space="preserve"> com objetivo de certificar jovens e adultos a partir dos 15 anos, para a conclusão do</w:t>
      </w:r>
      <w:r w:rsidRPr="005544D4">
        <w:rPr>
          <w:rFonts w:ascii="Times New Roman" w:hAnsi="Times New Roman" w:cs="Times New Roman"/>
          <w:color w:val="202124"/>
          <w:shd w:val="clear" w:color="auto" w:fill="FFFFFF"/>
        </w:rPr>
        <w:t xml:space="preserve"> ensino fundamental, e dos 18 anos, para finalização do ensino médio, em caso de aprovação nas quatro áreas do conhecimento avaliadas</w:t>
      </w:r>
      <w:r>
        <w:rPr>
          <w:rFonts w:ascii="Times New Roman" w:hAnsi="Times New Roman" w:cs="Times New Roman"/>
          <w:color w:val="20212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3079" w14:textId="77777777" w:rsidR="004F6951" w:rsidRDefault="004F695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0286" w14:textId="77777777" w:rsidR="004F6951" w:rsidRDefault="007621E2">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321A09F" wp14:editId="6C1BE161">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9CC0" w14:textId="77777777" w:rsidR="004F6951" w:rsidRDefault="004F695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B40E6"/>
    <w:multiLevelType w:val="multilevel"/>
    <w:tmpl w:val="0562C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D952AE"/>
    <w:multiLevelType w:val="multilevel"/>
    <w:tmpl w:val="62524B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11557255">
    <w:abstractNumId w:val="1"/>
  </w:num>
  <w:num w:numId="2" w16cid:durableId="80905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51"/>
    <w:rsid w:val="000E082F"/>
    <w:rsid w:val="001A045A"/>
    <w:rsid w:val="00255719"/>
    <w:rsid w:val="00276798"/>
    <w:rsid w:val="0031704B"/>
    <w:rsid w:val="0037172D"/>
    <w:rsid w:val="004F6951"/>
    <w:rsid w:val="005B6565"/>
    <w:rsid w:val="00611578"/>
    <w:rsid w:val="00611EDD"/>
    <w:rsid w:val="00720850"/>
    <w:rsid w:val="007621E2"/>
    <w:rsid w:val="00773BB7"/>
    <w:rsid w:val="00787C9F"/>
    <w:rsid w:val="009863C0"/>
    <w:rsid w:val="00C97485"/>
    <w:rsid w:val="00F952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BFDE"/>
  <w15:docId w15:val="{880DE3D6-80F0-4B62-AD11-98525119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7172D"/>
    <w:rPr>
      <w:sz w:val="20"/>
      <w:szCs w:val="20"/>
    </w:rPr>
  </w:style>
  <w:style w:type="character" w:customStyle="1" w:styleId="TextodenotaderodapChar">
    <w:name w:val="Texto de nota de rodapé Char"/>
    <w:basedOn w:val="Fontepargpadro"/>
    <w:link w:val="Textodenotaderodap"/>
    <w:uiPriority w:val="99"/>
    <w:semiHidden/>
    <w:rsid w:val="0037172D"/>
    <w:rPr>
      <w:sz w:val="20"/>
      <w:szCs w:val="20"/>
    </w:rPr>
  </w:style>
  <w:style w:type="character" w:styleId="Refdenotaderodap">
    <w:name w:val="footnote reference"/>
    <w:basedOn w:val="Fontepargpadro"/>
    <w:uiPriority w:val="99"/>
    <w:semiHidden/>
    <w:unhideWhenUsed/>
    <w:rsid w:val="0037172D"/>
    <w:rPr>
      <w:vertAlign w:val="superscript"/>
    </w:rPr>
  </w:style>
  <w:style w:type="table" w:styleId="Tabelacomgrade">
    <w:name w:val="Table Grid"/>
    <w:basedOn w:val="Tabelanormal"/>
    <w:uiPriority w:val="39"/>
    <w:rsid w:val="00611578"/>
    <w:pPr>
      <w:jc w:val="both"/>
    </w:pPr>
    <w:rPr>
      <w:rFonts w:ascii="Times New Roman" w:eastAsiaTheme="minorHAnsi" w:hAnsi="Times New Roman" w:cstheme="minorBidi"/>
      <w:kern w:val="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863C0"/>
    <w:rPr>
      <w:color w:val="0563C1" w:themeColor="hyperlink"/>
      <w:u w:val="single"/>
    </w:rPr>
  </w:style>
  <w:style w:type="character" w:styleId="MenoPendente">
    <w:name w:val="Unresolved Mention"/>
    <w:basedOn w:val="Fontepargpadro"/>
    <w:uiPriority w:val="99"/>
    <w:semiHidden/>
    <w:unhideWhenUsed/>
    <w:rsid w:val="00986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ditoranavegando.com/livro-educacao-de-jovens-e-adult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ioteca.ibge.gov.br/visualizacao/livros/liv102040_informativo.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1852</Words>
  <Characters>10319</Characters>
  <Application>Microsoft Office Word</Application>
  <DocSecurity>0</DocSecurity>
  <Lines>202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Edilaine Souza</cp:lastModifiedBy>
  <cp:revision>3</cp:revision>
  <dcterms:created xsi:type="dcterms:W3CDTF">2024-05-31T13:14:00Z</dcterms:created>
  <dcterms:modified xsi:type="dcterms:W3CDTF">2024-05-31T13:15:00Z</dcterms:modified>
</cp:coreProperties>
</file>