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2" w:line="254" w:lineRule="auto"/>
        <w:ind w:left="0" w:right="37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DESAFIOS NO MANEJO DO PACIENTE POLITRAUMATIZADO NA SALA DE EMERGÊNCIA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3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Janymara Rodrigues Toso1, Patricia Silveira de Rezende Ulber1, Júlia Braga Motta1, Haylla Trevisan Peixoto1, Carmen Cardilo Lima1, Anna Ximenes Alvim1.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(janymararodriguestoso@gmail.com)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manejo do paciente politraumatizado na sala de emergência é um desafio complexo para os profissionais de saúde, pois envolve a avaliação e o tratamento de múltiplas lesões simultâneas que podem representar risco iminente à vida. O atendimento inicial deve ser rápido e preciso, visando estabilizar o paciente e iniciar as investigações diagnósticas e terapêuticas necessárias.</w:t>
      </w:r>
      <w:r w:rsidDel="00000000" w:rsidR="00000000" w:rsidRPr="00000000">
        <w:rPr>
          <w:b w:val="1"/>
          <w:sz w:val="24"/>
          <w:szCs w:val="24"/>
          <w:rtl w:val="0"/>
        </w:rPr>
        <w:t xml:space="preserve">  Objetivos: </w:t>
      </w:r>
      <w:r w:rsidDel="00000000" w:rsidR="00000000" w:rsidRPr="00000000">
        <w:rPr>
          <w:sz w:val="24"/>
          <w:szCs w:val="24"/>
          <w:rtl w:val="0"/>
        </w:rPr>
        <w:t xml:space="preserve">Analisar e expor as principais formas de manejar pacientes politraumatizados e expor a necessidade de cuidados especializados.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bibliográfica, de método narrativo, utilizando premissas qualitativas, utilizando as bases de dados da Scielo, PubMed, Scielo, Web of Science e Scopus, fazendo uma análise entre os anos de 2010 e 2022, usando os descritores em saúde “pacientes politraumatizados” e “melhor manejo de pacientes politraumatizados no contexto de urgência e emergência”.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sz w:val="24"/>
          <w:szCs w:val="24"/>
          <w:rtl w:val="0"/>
        </w:rPr>
        <w:t xml:space="preserve">O paciente politraumatizado deve ser avaliado seguindo o protocolo ABCDE (Vias Aéreas, Respiração e Ventilação, Circulação com Controle de Hemorragia, Exame Neurológico e Exposição com Controle de Hipotermia), priorizando a identificação e o tratamento imediato das lesões que representam risco à vida. A avaliação secundária é realizada após a estabilização inicial e visa identificar todas as lesões presentes no paciente. A utilização de exames de imagem, como tomografia computadorizada, é essencial para identificar lesões internas e orientar o tratamento. Alguns pacientes politraumatizados requerem intervenção cirúrgica imediata para controle de hemorragias ou reparo de lesões graves. A monitorização contínua dos sinais vitais e da resposta ao tratamento é fundamental para garantir a estabilidade do paciente. A abordagem do paciente politraumatizado deve ser multidisciplinar, envolvendo médicos de diferentes especialidades, enfermeiros, técnicos de enfermagem e outros profissionais de saúde.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sz w:val="24"/>
          <w:szCs w:val="24"/>
          <w:rtl w:val="0"/>
        </w:rPr>
        <w:t xml:space="preserve">O manejo do paciente politraumatizado na sala de emergência requer uma abordagem rápida, precisa e coordenada. A utilização de protocolos de atendimento e a atuação de uma equipe multidisciplinar são fundamentais para garantir o melhor resultado possível para esses pacientes. A avaliação e o tratamento adequado das lesões primárias e secundárias são essenciais para reduzir a morbidade e a mortalidade associadas ao trauma.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Cuidados de Suporte Avançado de Vida no Trauma; Medicina de Urgência e Emergência; Sala de Trauma.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0" w:lineRule="auto"/>
        <w:ind w:left="170" w:right="3658" w:hanging="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Emergência Cirúrgicas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320" w:right="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Rule="auto"/>
      <w:ind w:right="7"/>
      <w:jc w:val="center"/>
    </w:pPr>
    <w:rPr>
      <w:rFonts w:ascii="Times New Roman" w:cs="Times New Roman" w:eastAsia="Times New Roman" w:hAnsi="Times New Roman"/>
      <w:b w:val="1"/>
      <w:sz w:val="58"/>
      <w:szCs w:val="5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