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39E1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0CD15245" w14:textId="77777777" w:rsidR="00E73972" w:rsidRDefault="00E7397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t"/>
        </w:rPr>
      </w:pPr>
    </w:p>
    <w:p w14:paraId="24E9678C" w14:textId="58938E86" w:rsidR="003645AF" w:rsidRPr="003645AF" w:rsidRDefault="003645AF" w:rsidP="003645AF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8C7F8F">
        <w:rPr>
          <w:rFonts w:ascii="Times New Roman" w:hAnsi="Times New Roman"/>
          <w:b/>
          <w:caps/>
          <w:sz w:val="24"/>
          <w:szCs w:val="24"/>
        </w:rPr>
        <w:t>Criopreservação de sêmen d</w:t>
      </w:r>
      <w:r>
        <w:rPr>
          <w:rFonts w:ascii="Times New Roman" w:hAnsi="Times New Roman"/>
          <w:b/>
          <w:caps/>
          <w:sz w:val="24"/>
          <w:szCs w:val="24"/>
        </w:rPr>
        <w:t>O GÊNERO</w:t>
      </w:r>
      <w:r w:rsidRPr="00B23A51">
        <w:rPr>
          <w:rFonts w:ascii="Times New Roman" w:hAnsi="Times New Roman"/>
          <w:b/>
          <w:sz w:val="24"/>
          <w:szCs w:val="24"/>
        </w:rPr>
        <w:t xml:space="preserve"> </w:t>
      </w:r>
      <w:r w:rsidRPr="00B23A51">
        <w:rPr>
          <w:rFonts w:ascii="Times New Roman" w:hAnsi="Times New Roman"/>
          <w:b/>
          <w:i/>
          <w:sz w:val="24"/>
          <w:szCs w:val="24"/>
        </w:rPr>
        <w:t>Puma</w:t>
      </w:r>
    </w:p>
    <w:p w14:paraId="29363B5B" w14:textId="77777777" w:rsidR="003645AF" w:rsidRPr="001A3F22" w:rsidRDefault="003645AF" w:rsidP="003645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08FCF34" w14:textId="6C8D6AE1" w:rsidR="003645AF" w:rsidRPr="00467D7B" w:rsidRDefault="003645AF" w:rsidP="003645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67D7B">
        <w:rPr>
          <w:rFonts w:ascii="Times New Roman" w:hAnsi="Times New Roman"/>
          <w:b/>
          <w:sz w:val="24"/>
          <w:szCs w:val="24"/>
        </w:rPr>
        <w:t>Semen</w:t>
      </w:r>
      <w:proofErr w:type="spellEnd"/>
      <w:r w:rsidRPr="00467D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7D7B">
        <w:rPr>
          <w:rFonts w:ascii="Times New Roman" w:hAnsi="Times New Roman"/>
          <w:b/>
          <w:sz w:val="24"/>
          <w:szCs w:val="24"/>
        </w:rPr>
        <w:t>cryopreservation</w:t>
      </w:r>
      <w:proofErr w:type="spellEnd"/>
      <w:r w:rsidRPr="00467D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7D7B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467D7B">
        <w:rPr>
          <w:rFonts w:ascii="Times New Roman" w:hAnsi="Times New Roman"/>
          <w:b/>
          <w:sz w:val="24"/>
          <w:szCs w:val="24"/>
        </w:rPr>
        <w:t xml:space="preserve"> </w:t>
      </w:r>
      <w:r w:rsidRPr="00467D7B">
        <w:rPr>
          <w:rFonts w:ascii="Times New Roman" w:hAnsi="Times New Roman"/>
          <w:b/>
          <w:i/>
          <w:sz w:val="24"/>
          <w:szCs w:val="24"/>
        </w:rPr>
        <w:t xml:space="preserve">Puma </w:t>
      </w:r>
      <w:r w:rsidRPr="00467D7B">
        <w:rPr>
          <w:rFonts w:ascii="Times New Roman" w:hAnsi="Times New Roman"/>
          <w:b/>
          <w:iCs/>
          <w:sz w:val="24"/>
          <w:szCs w:val="24"/>
        </w:rPr>
        <w:t>genus</w:t>
      </w:r>
    </w:p>
    <w:p w14:paraId="480CB9C2" w14:textId="77777777" w:rsidR="003645AF" w:rsidRPr="00467D7B" w:rsidRDefault="003645AF" w:rsidP="003645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3F2656" w14:textId="77777777" w:rsidR="003645AF" w:rsidRPr="005467B8" w:rsidRDefault="003645AF" w:rsidP="003645A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Dieferson da Costa Estrela</w:t>
      </w:r>
      <w:r w:rsidRPr="008C7F8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1A3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Bruna de Oliveira Mendes</w:t>
      </w:r>
      <w:r w:rsidRPr="008C7F8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5467B8">
        <w:t xml:space="preserve"> </w:t>
      </w:r>
      <w:r w:rsidRPr="005467B8">
        <w:rPr>
          <w:rFonts w:ascii="Times New Roman" w:hAnsi="Times New Roman"/>
          <w:sz w:val="24"/>
          <w:szCs w:val="24"/>
        </w:rPr>
        <w:t xml:space="preserve">Cristina </w:t>
      </w:r>
      <w:proofErr w:type="spellStart"/>
      <w:r w:rsidRPr="005467B8">
        <w:rPr>
          <w:rFonts w:ascii="Times New Roman" w:hAnsi="Times New Roman"/>
          <w:sz w:val="24"/>
          <w:szCs w:val="24"/>
        </w:rPr>
        <w:t>Harumi</w:t>
      </w:r>
      <w:proofErr w:type="spellEnd"/>
      <w:r w:rsidRPr="005467B8">
        <w:rPr>
          <w:rFonts w:ascii="Times New Roman" w:hAnsi="Times New Roman"/>
          <w:sz w:val="24"/>
          <w:szCs w:val="24"/>
        </w:rPr>
        <w:t xml:space="preserve"> Adania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</w:t>
      </w:r>
    </w:p>
    <w:p w14:paraId="30AE896F" w14:textId="215D47C0" w:rsidR="003645AF" w:rsidRPr="00467D7B" w:rsidRDefault="003645AF" w:rsidP="00467D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467B8">
        <w:rPr>
          <w:rFonts w:ascii="Times New Roman" w:hAnsi="Times New Roman"/>
          <w:sz w:val="24"/>
          <w:szCs w:val="24"/>
        </w:rPr>
        <w:t xml:space="preserve">Jessica da </w:t>
      </w:r>
      <w:r w:rsidRPr="00467D7B">
        <w:rPr>
          <w:rFonts w:ascii="Times New Roman" w:hAnsi="Times New Roman"/>
          <w:sz w:val="24"/>
          <w:szCs w:val="24"/>
        </w:rPr>
        <w:t>Silva Paulinho</w:t>
      </w:r>
      <w:r w:rsidRPr="00467D7B">
        <w:rPr>
          <w:rFonts w:ascii="Times New Roman" w:hAnsi="Times New Roman"/>
          <w:sz w:val="24"/>
          <w:szCs w:val="24"/>
          <w:vertAlign w:val="superscript"/>
        </w:rPr>
        <w:t>3</w:t>
      </w:r>
      <w:r w:rsidRPr="00467D7B">
        <w:rPr>
          <w:rFonts w:ascii="Times New Roman" w:hAnsi="Times New Roman"/>
          <w:sz w:val="24"/>
          <w:szCs w:val="24"/>
        </w:rPr>
        <w:t>,</w:t>
      </w:r>
      <w:r w:rsidR="00467D7B" w:rsidRPr="00467D7B">
        <w:rPr>
          <w:rFonts w:ascii="Times New Roman" w:hAnsi="Times New Roman"/>
          <w:sz w:val="24"/>
          <w:szCs w:val="24"/>
        </w:rPr>
        <w:t xml:space="preserve"> </w:t>
      </w:r>
      <w:r w:rsidR="00467D7B" w:rsidRPr="00467D7B">
        <w:rPr>
          <w:rFonts w:ascii="Times New Roman" w:hAnsi="Times New Roman"/>
          <w:sz w:val="24"/>
          <w:szCs w:val="24"/>
        </w:rPr>
        <w:t>Flavio Augusto Vicente Seixas</w:t>
      </w:r>
      <w:r w:rsidR="00451162">
        <w:rPr>
          <w:rFonts w:ascii="Times New Roman" w:hAnsi="Times New Roman"/>
          <w:sz w:val="24"/>
          <w:szCs w:val="24"/>
          <w:vertAlign w:val="superscript"/>
        </w:rPr>
        <w:t>4</w:t>
      </w:r>
      <w:r w:rsidR="00467D7B" w:rsidRPr="00467D7B">
        <w:rPr>
          <w:rFonts w:ascii="Times New Roman" w:hAnsi="Times New Roman"/>
          <w:sz w:val="24"/>
          <w:szCs w:val="24"/>
        </w:rPr>
        <w:t xml:space="preserve">, </w:t>
      </w:r>
      <w:r w:rsidR="00467D7B" w:rsidRPr="00467D7B">
        <w:rPr>
          <w:rFonts w:ascii="Times New Roman" w:hAnsi="Times New Roman"/>
          <w:sz w:val="24"/>
          <w:szCs w:val="24"/>
          <w:shd w:val="clear" w:color="auto" w:fill="FFFFFF"/>
        </w:rPr>
        <w:t>Guilherme Malafaia</w:t>
      </w:r>
      <w:r w:rsidR="00451162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5</w:t>
      </w:r>
      <w:r w:rsidR="00467D7B" w:rsidRPr="00467D7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4511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67D7B" w:rsidRPr="00467D7B">
        <w:rPr>
          <w:rFonts w:ascii="Times New Roman" w:hAnsi="Times New Roman"/>
          <w:sz w:val="24"/>
          <w:szCs w:val="24"/>
          <w:shd w:val="clear" w:color="auto" w:fill="FFFFFF"/>
        </w:rPr>
        <w:t>Antônio Campanha Martinez</w:t>
      </w:r>
      <w:r w:rsidR="00451162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4</w:t>
      </w:r>
      <w:r w:rsidR="0045116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67D7B">
        <w:rPr>
          <w:rFonts w:ascii="Times New Roman" w:hAnsi="Times New Roman"/>
          <w:sz w:val="24"/>
          <w:szCs w:val="24"/>
        </w:rPr>
        <w:t>Nei Moreira</w:t>
      </w:r>
      <w:r w:rsidR="00451162">
        <w:rPr>
          <w:rFonts w:ascii="Times New Roman" w:hAnsi="Times New Roman"/>
          <w:sz w:val="24"/>
          <w:szCs w:val="24"/>
          <w:vertAlign w:val="superscript"/>
        </w:rPr>
        <w:t>6</w:t>
      </w:r>
    </w:p>
    <w:p w14:paraId="32DB3926" w14:textId="77777777" w:rsidR="003645AF" w:rsidRPr="001A3F22" w:rsidRDefault="003645AF" w:rsidP="003645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F2C27C5" w14:textId="075681DB" w:rsidR="003645AF" w:rsidRPr="008C7F8F" w:rsidRDefault="003645AF" w:rsidP="003645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40330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40330">
        <w:rPr>
          <w:rFonts w:ascii="Times New Roman" w:hAnsi="Times New Roman"/>
          <w:sz w:val="24"/>
          <w:szCs w:val="24"/>
        </w:rPr>
        <w:t>Programa</w:t>
      </w:r>
      <w:r w:rsidRPr="001A3F22">
        <w:rPr>
          <w:rFonts w:ascii="Times New Roman" w:hAnsi="Times New Roman"/>
          <w:sz w:val="24"/>
          <w:szCs w:val="24"/>
        </w:rPr>
        <w:t xml:space="preserve"> de Pós-Graduação em Zoologia, Universidade Federal do Paraná, </w:t>
      </w:r>
      <w:r>
        <w:rPr>
          <w:rFonts w:ascii="Times New Roman" w:hAnsi="Times New Roman"/>
          <w:sz w:val="24"/>
          <w:szCs w:val="24"/>
        </w:rPr>
        <w:t>Paraná</w:t>
      </w:r>
      <w:r w:rsidRPr="001A3F22">
        <w:rPr>
          <w:rFonts w:ascii="Times New Roman" w:hAnsi="Times New Roman"/>
          <w:sz w:val="24"/>
          <w:szCs w:val="24"/>
        </w:rPr>
        <w:t>, Bra</w:t>
      </w:r>
      <w:r>
        <w:rPr>
          <w:rFonts w:ascii="Times New Roman" w:hAnsi="Times New Roman"/>
          <w:sz w:val="24"/>
          <w:szCs w:val="24"/>
        </w:rPr>
        <w:t>sil. Instituto Federal Sul-rio-grandense</w:t>
      </w:r>
      <w:r w:rsidR="00451162">
        <w:rPr>
          <w:rFonts w:ascii="Times New Roman" w:hAnsi="Times New Roman"/>
          <w:sz w:val="24"/>
          <w:szCs w:val="24"/>
        </w:rPr>
        <w:t xml:space="preserve"> – Campus Avançado Jaguarão</w:t>
      </w:r>
      <w:r>
        <w:rPr>
          <w:rFonts w:ascii="Times New Roman" w:hAnsi="Times New Roman"/>
          <w:sz w:val="24"/>
          <w:szCs w:val="24"/>
        </w:rPr>
        <w:t xml:space="preserve">, Rio Grande do Sul, Brasil. </w:t>
      </w:r>
      <w:hyperlink r:id="rId7" w:history="1">
        <w:r w:rsidRPr="008C7F8F">
          <w:rPr>
            <w:rStyle w:val="Hyperlink"/>
            <w:rFonts w:ascii="Times New Roman" w:hAnsi="Times New Roman"/>
            <w:sz w:val="24"/>
            <w:szCs w:val="24"/>
          </w:rPr>
          <w:t>diefersonestrela@gmail.com</w:t>
        </w:r>
      </w:hyperlink>
      <w:r w:rsidRPr="008C7F8F">
        <w:rPr>
          <w:rFonts w:ascii="Times New Roman" w:hAnsi="Times New Roman"/>
          <w:sz w:val="24"/>
          <w:szCs w:val="24"/>
        </w:rPr>
        <w:t xml:space="preserve"> </w:t>
      </w:r>
    </w:p>
    <w:p w14:paraId="7BFE768C" w14:textId="77777777" w:rsidR="003645AF" w:rsidRDefault="003645AF" w:rsidP="003645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3F2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Mestre em Conservação de Recursos Naturais do Cerrado.</w:t>
      </w:r>
    </w:p>
    <w:p w14:paraId="6C16CBB9" w14:textId="77777777" w:rsidR="003645AF" w:rsidRDefault="003645AF" w:rsidP="003645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Associação Mata Ciliar, Jundiaí, São Paulo, Brasil.</w:t>
      </w:r>
    </w:p>
    <w:p w14:paraId="5048A0B7" w14:textId="7DBC617F" w:rsidR="00451162" w:rsidRDefault="003645AF" w:rsidP="003645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="00451162">
        <w:rPr>
          <w:rFonts w:ascii="Times New Roman" w:hAnsi="Times New Roman"/>
          <w:sz w:val="24"/>
          <w:szCs w:val="24"/>
        </w:rPr>
        <w:t>Universidade Estadual de Maringá, Campus Umuarama, Paraná, Brasil.</w:t>
      </w:r>
    </w:p>
    <w:p w14:paraId="3EF53D79" w14:textId="1E77CE11" w:rsidR="00451162" w:rsidRPr="00451162" w:rsidRDefault="00451162" w:rsidP="003645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Instituto Federal Goiano – Campus Urutaí, Goiás, Brasil.</w:t>
      </w:r>
    </w:p>
    <w:p w14:paraId="41926394" w14:textId="752922D6" w:rsidR="003645AF" w:rsidRPr="00B70698" w:rsidRDefault="00451162" w:rsidP="003645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6 </w:t>
      </w:r>
      <w:r w:rsidR="003645AF" w:rsidRPr="00240330">
        <w:rPr>
          <w:rFonts w:ascii="Times New Roman" w:hAnsi="Times New Roman"/>
          <w:sz w:val="24"/>
          <w:szCs w:val="24"/>
        </w:rPr>
        <w:t>Programa</w:t>
      </w:r>
      <w:r w:rsidR="003645AF" w:rsidRPr="001A3F22">
        <w:rPr>
          <w:rFonts w:ascii="Times New Roman" w:hAnsi="Times New Roman"/>
          <w:sz w:val="24"/>
          <w:szCs w:val="24"/>
        </w:rPr>
        <w:t xml:space="preserve"> de Pós-Graduação em Zoologia, Universidade Federal do Paraná, </w:t>
      </w:r>
      <w:r w:rsidR="003645AF">
        <w:rPr>
          <w:rFonts w:ascii="Times New Roman" w:hAnsi="Times New Roman"/>
          <w:sz w:val="24"/>
          <w:szCs w:val="24"/>
        </w:rPr>
        <w:t>Paraná</w:t>
      </w:r>
      <w:r w:rsidR="003645AF" w:rsidRPr="001A3F22">
        <w:rPr>
          <w:rFonts w:ascii="Times New Roman" w:hAnsi="Times New Roman"/>
          <w:sz w:val="24"/>
          <w:szCs w:val="24"/>
        </w:rPr>
        <w:t>, Bra</w:t>
      </w:r>
      <w:r w:rsidR="003645AF">
        <w:rPr>
          <w:rFonts w:ascii="Times New Roman" w:hAnsi="Times New Roman"/>
          <w:sz w:val="24"/>
          <w:szCs w:val="24"/>
        </w:rPr>
        <w:t>sil.</w:t>
      </w:r>
    </w:p>
    <w:p w14:paraId="280309D8" w14:textId="77777777" w:rsidR="003645AF" w:rsidRPr="001A3F22" w:rsidRDefault="003645AF" w:rsidP="003645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9D7E96" w14:textId="1597A6F6" w:rsidR="003645AF" w:rsidRPr="00995A04" w:rsidRDefault="003645AF" w:rsidP="003645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espécies do gênero </w:t>
      </w:r>
      <w:r>
        <w:rPr>
          <w:rFonts w:ascii="Times New Roman" w:hAnsi="Times New Roman"/>
          <w:i/>
          <w:iCs/>
          <w:sz w:val="24"/>
          <w:szCs w:val="24"/>
        </w:rPr>
        <w:t xml:space="preserve">Puma </w:t>
      </w:r>
      <w:r>
        <w:rPr>
          <w:rFonts w:ascii="Times New Roman" w:hAnsi="Times New Roman"/>
          <w:sz w:val="24"/>
          <w:szCs w:val="24"/>
        </w:rPr>
        <w:t xml:space="preserve">estão ameaçadas de extinção no território brasileiro, com declínio populacional e sob risco de perda de variabilidade genética e efeitos negativos da endogamia. </w:t>
      </w:r>
      <w:r w:rsidR="001362AF">
        <w:rPr>
          <w:rFonts w:ascii="Times New Roman" w:hAnsi="Times New Roman"/>
          <w:sz w:val="24"/>
          <w:szCs w:val="24"/>
        </w:rPr>
        <w:t>Este</w:t>
      </w:r>
      <w:r>
        <w:rPr>
          <w:rFonts w:ascii="Times New Roman" w:hAnsi="Times New Roman"/>
          <w:sz w:val="24"/>
          <w:szCs w:val="24"/>
        </w:rPr>
        <w:t xml:space="preserve"> estudo objetiv</w:t>
      </w:r>
      <w:r w:rsidR="001362A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avaliar um protocolo de coleta de sêmen via cateterização uretral</w:t>
      </w:r>
      <w:r w:rsidR="001362AF">
        <w:rPr>
          <w:rFonts w:ascii="Times New Roman" w:hAnsi="Times New Roman"/>
          <w:sz w:val="24"/>
          <w:szCs w:val="24"/>
        </w:rPr>
        <w:t xml:space="preserve"> (CU)</w:t>
      </w:r>
      <w:r>
        <w:rPr>
          <w:rFonts w:ascii="Times New Roman" w:hAnsi="Times New Roman"/>
          <w:sz w:val="24"/>
          <w:szCs w:val="24"/>
        </w:rPr>
        <w:t xml:space="preserve"> na espécie </w:t>
      </w:r>
      <w:r>
        <w:rPr>
          <w:rFonts w:ascii="Times New Roman" w:hAnsi="Times New Roman"/>
          <w:i/>
          <w:iCs/>
          <w:sz w:val="24"/>
          <w:szCs w:val="24"/>
        </w:rPr>
        <w:t xml:space="preserve">Puma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yagouaroundi</w:t>
      </w:r>
      <w:proofErr w:type="spellEnd"/>
      <w:r w:rsidR="001362AF">
        <w:rPr>
          <w:rFonts w:ascii="Times New Roman" w:hAnsi="Times New Roman"/>
          <w:sz w:val="24"/>
          <w:szCs w:val="24"/>
        </w:rPr>
        <w:t xml:space="preserve"> (PY)</w:t>
      </w:r>
      <w:r>
        <w:rPr>
          <w:rFonts w:ascii="Times New Roman" w:hAnsi="Times New Roman"/>
          <w:sz w:val="24"/>
          <w:szCs w:val="24"/>
        </w:rPr>
        <w:t xml:space="preserve">, compará-lo à eletroejaculação e avaliar a eficiência de diferentes meios para criopreservação de sêmen no gênero </w:t>
      </w:r>
      <w:r>
        <w:rPr>
          <w:rFonts w:ascii="Times New Roman" w:hAnsi="Times New Roman"/>
          <w:i/>
          <w:iCs/>
          <w:sz w:val="24"/>
          <w:szCs w:val="24"/>
        </w:rPr>
        <w:t>Puma</w:t>
      </w:r>
      <w:r>
        <w:rPr>
          <w:rFonts w:ascii="Times New Roman" w:hAnsi="Times New Roman"/>
          <w:sz w:val="24"/>
          <w:szCs w:val="24"/>
        </w:rPr>
        <w:t xml:space="preserve">. Também será padronizado o ensaio cometa que avalia a fragmentação de DNA espermático, bem como será descrita a </w:t>
      </w:r>
      <w:proofErr w:type="spellStart"/>
      <w:r>
        <w:rPr>
          <w:rFonts w:ascii="Times New Roman" w:hAnsi="Times New Roman"/>
          <w:sz w:val="24"/>
          <w:szCs w:val="24"/>
        </w:rPr>
        <w:t>proteômica</w:t>
      </w:r>
      <w:proofErr w:type="spellEnd"/>
      <w:r>
        <w:rPr>
          <w:rFonts w:ascii="Times New Roman" w:hAnsi="Times New Roman"/>
          <w:sz w:val="24"/>
          <w:szCs w:val="24"/>
        </w:rPr>
        <w:t xml:space="preserve"> do plasma seminal</w:t>
      </w:r>
      <w:r w:rsidR="004F3010">
        <w:rPr>
          <w:rFonts w:ascii="Times New Roman" w:hAnsi="Times New Roman"/>
          <w:sz w:val="24"/>
          <w:szCs w:val="24"/>
        </w:rPr>
        <w:t>,</w:t>
      </w:r>
      <w:r w:rsidR="001362AF">
        <w:rPr>
          <w:rFonts w:ascii="Times New Roman" w:hAnsi="Times New Roman"/>
          <w:sz w:val="24"/>
          <w:szCs w:val="24"/>
        </w:rPr>
        <w:t xml:space="preserve"> por meio de eletroforese </w:t>
      </w:r>
      <w:r w:rsidR="001362AF" w:rsidRPr="001362AF">
        <w:rPr>
          <w:rFonts w:ascii="Times New Roman" w:hAnsi="Times New Roman"/>
          <w:i/>
          <w:iCs/>
          <w:sz w:val="24"/>
          <w:szCs w:val="24"/>
        </w:rPr>
        <w:t>SDS Page</w:t>
      </w:r>
      <w:r w:rsidR="001362AF">
        <w:rPr>
          <w:rFonts w:ascii="Times New Roman" w:hAnsi="Times New Roman"/>
          <w:sz w:val="24"/>
          <w:szCs w:val="24"/>
        </w:rPr>
        <w:t xml:space="preserve"> e sequenciamento </w:t>
      </w:r>
      <w:r w:rsidR="004F3010">
        <w:rPr>
          <w:rFonts w:ascii="Times New Roman" w:hAnsi="Times New Roman"/>
          <w:sz w:val="24"/>
          <w:szCs w:val="24"/>
        </w:rPr>
        <w:t>com</w:t>
      </w:r>
      <w:r w:rsidR="001362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62AF">
        <w:rPr>
          <w:rFonts w:ascii="Times New Roman" w:hAnsi="Times New Roman"/>
          <w:sz w:val="24"/>
          <w:szCs w:val="24"/>
        </w:rPr>
        <w:t>Maldi-tof</w:t>
      </w:r>
      <w:proofErr w:type="spellEnd"/>
      <w:r>
        <w:rPr>
          <w:rFonts w:ascii="Times New Roman" w:hAnsi="Times New Roman"/>
          <w:sz w:val="24"/>
          <w:szCs w:val="24"/>
        </w:rPr>
        <w:t>. A proposta está sendo desenvolvida n</w:t>
      </w:r>
      <w:r w:rsidR="00914624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Associação Mata Ciliar, Jundiaí, SP. Machos </w:t>
      </w:r>
      <w:r w:rsidR="00914624">
        <w:rPr>
          <w:rFonts w:ascii="Times New Roman" w:hAnsi="Times New Roman"/>
          <w:sz w:val="24"/>
          <w:szCs w:val="24"/>
        </w:rPr>
        <w:t xml:space="preserve">das espécies </w:t>
      </w:r>
      <w:r>
        <w:rPr>
          <w:rFonts w:ascii="Times New Roman" w:hAnsi="Times New Roman"/>
          <w:sz w:val="24"/>
          <w:szCs w:val="24"/>
        </w:rPr>
        <w:t>PY n=</w:t>
      </w:r>
      <w:r w:rsidR="00914624">
        <w:rPr>
          <w:rFonts w:ascii="Times New Roman" w:hAnsi="Times New Roman"/>
          <w:sz w:val="24"/>
          <w:szCs w:val="24"/>
        </w:rPr>
        <w:t>8 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Puma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concolor</w:t>
      </w:r>
      <w:proofErr w:type="spellEnd"/>
      <w:r>
        <w:rPr>
          <w:rFonts w:ascii="Times New Roman" w:hAnsi="Times New Roman"/>
          <w:sz w:val="24"/>
          <w:szCs w:val="24"/>
        </w:rPr>
        <w:t xml:space="preserve"> (PC) n=2 foram submetidos </w:t>
      </w:r>
      <w:r w:rsidR="00914624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eletroejaculação para coleta de sêmen. Na </w:t>
      </w:r>
      <w:r w:rsidR="004F3010">
        <w:rPr>
          <w:rFonts w:ascii="Times New Roman" w:hAnsi="Times New Roman"/>
          <w:sz w:val="24"/>
          <w:szCs w:val="24"/>
        </w:rPr>
        <w:t>CU</w:t>
      </w:r>
      <w:r>
        <w:rPr>
          <w:rFonts w:ascii="Times New Roman" w:hAnsi="Times New Roman"/>
          <w:sz w:val="24"/>
          <w:szCs w:val="24"/>
        </w:rPr>
        <w:t xml:space="preserve"> em </w:t>
      </w:r>
      <w:r w:rsidR="004F3010">
        <w:rPr>
          <w:rFonts w:ascii="Times New Roman" w:hAnsi="Times New Roman"/>
          <w:sz w:val="24"/>
          <w:szCs w:val="24"/>
        </w:rPr>
        <w:t xml:space="preserve">PY </w:t>
      </w:r>
      <w:r>
        <w:rPr>
          <w:rFonts w:ascii="Times New Roman" w:hAnsi="Times New Roman"/>
          <w:sz w:val="24"/>
          <w:szCs w:val="24"/>
        </w:rPr>
        <w:t xml:space="preserve">foram utilizadas sondas Tom </w:t>
      </w:r>
      <w:proofErr w:type="spellStart"/>
      <w:r>
        <w:rPr>
          <w:rFonts w:ascii="Times New Roman" w:hAnsi="Times New Roman"/>
          <w:sz w:val="24"/>
          <w:szCs w:val="24"/>
        </w:rPr>
        <w:t>cat</w:t>
      </w:r>
      <w:proofErr w:type="spellEnd"/>
      <w:r>
        <w:rPr>
          <w:rFonts w:ascii="Times New Roman" w:hAnsi="Times New Roman"/>
          <w:sz w:val="24"/>
          <w:szCs w:val="24"/>
        </w:rPr>
        <w:t xml:space="preserve"> introduzidas após anestesia (15, 20, 35 minutos). Amostras obtidas </w:t>
      </w:r>
      <w:r w:rsidR="00914624">
        <w:rPr>
          <w:rFonts w:ascii="Times New Roman" w:hAnsi="Times New Roman"/>
          <w:sz w:val="24"/>
          <w:szCs w:val="24"/>
        </w:rPr>
        <w:t xml:space="preserve">foram congeladas em nitrogênio líquido com diferentes meios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Botucrio</w:t>
      </w:r>
      <w:proofErr w:type="spellEnd"/>
      <w:r w:rsidR="0021487D">
        <w:rPr>
          <w:rFonts w:ascii="Times New Roman" w:hAnsi="Times New Roman"/>
          <w:sz w:val="24"/>
          <w:szCs w:val="24"/>
        </w:rPr>
        <w:t>(BC)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Botudog</w:t>
      </w:r>
      <w:proofErr w:type="spellEnd"/>
      <w:r w:rsidR="0021487D">
        <w:rPr>
          <w:rFonts w:ascii="Times New Roman" w:hAnsi="Times New Roman"/>
          <w:sz w:val="24"/>
          <w:szCs w:val="24"/>
        </w:rPr>
        <w:t>(BD)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Botubov</w:t>
      </w:r>
      <w:proofErr w:type="spellEnd"/>
      <w:r w:rsidR="0021487D">
        <w:rPr>
          <w:rFonts w:ascii="Times New Roman" w:hAnsi="Times New Roman"/>
          <w:sz w:val="24"/>
          <w:szCs w:val="24"/>
        </w:rPr>
        <w:t>(BB)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Botupharma</w:t>
      </w:r>
      <w:proofErr w:type="spellEnd"/>
      <w:r>
        <w:rPr>
          <w:rFonts w:ascii="Times New Roman" w:hAnsi="Times New Roman"/>
          <w:sz w:val="24"/>
          <w:szCs w:val="24"/>
        </w:rPr>
        <w:t xml:space="preserve">, Botucatu, Brasil; e UEM acrescido de 10 microgramas/ml de quercetina - Universidade Estadual de Maringá, Umuarama, Brasil). </w:t>
      </w:r>
      <w:r w:rsidR="0080006B">
        <w:rPr>
          <w:rFonts w:ascii="Times New Roman" w:hAnsi="Times New Roman"/>
          <w:sz w:val="24"/>
          <w:szCs w:val="24"/>
        </w:rPr>
        <w:t xml:space="preserve">O ensaio cometa </w:t>
      </w:r>
      <w:r w:rsidR="00C16655">
        <w:rPr>
          <w:rFonts w:ascii="Times New Roman" w:hAnsi="Times New Roman"/>
          <w:sz w:val="24"/>
          <w:szCs w:val="24"/>
        </w:rPr>
        <w:t xml:space="preserve">foi realizado com pH neutro e alcalino em amostras frescas </w:t>
      </w:r>
      <w:r w:rsidR="0080006B">
        <w:rPr>
          <w:rFonts w:ascii="Times New Roman" w:hAnsi="Times New Roman"/>
          <w:sz w:val="24"/>
          <w:szCs w:val="24"/>
        </w:rPr>
        <w:t>aplica</w:t>
      </w:r>
      <w:r w:rsidR="00C16655">
        <w:rPr>
          <w:rFonts w:ascii="Times New Roman" w:hAnsi="Times New Roman"/>
          <w:sz w:val="24"/>
          <w:szCs w:val="24"/>
        </w:rPr>
        <w:t xml:space="preserve">das em camada de </w:t>
      </w:r>
      <w:r w:rsidR="0080006B">
        <w:rPr>
          <w:rFonts w:ascii="Times New Roman" w:hAnsi="Times New Roman"/>
          <w:sz w:val="24"/>
          <w:szCs w:val="24"/>
        </w:rPr>
        <w:t>agarose</w:t>
      </w:r>
      <w:r w:rsidR="00C16655">
        <w:rPr>
          <w:rFonts w:ascii="Times New Roman" w:hAnsi="Times New Roman"/>
          <w:sz w:val="24"/>
          <w:szCs w:val="24"/>
        </w:rPr>
        <w:t xml:space="preserve"> (1,5%)</w:t>
      </w:r>
      <w:r w:rsidR="0080006B">
        <w:rPr>
          <w:rFonts w:ascii="Times New Roman" w:hAnsi="Times New Roman"/>
          <w:sz w:val="24"/>
          <w:szCs w:val="24"/>
        </w:rPr>
        <w:t xml:space="preserve"> </w:t>
      </w:r>
      <w:r w:rsidR="00C16655">
        <w:rPr>
          <w:rFonts w:ascii="Times New Roman" w:hAnsi="Times New Roman"/>
          <w:sz w:val="24"/>
          <w:szCs w:val="24"/>
        </w:rPr>
        <w:t>sob lâminas, s</w:t>
      </w:r>
      <w:r w:rsidR="0080006B">
        <w:rPr>
          <w:rFonts w:ascii="Times New Roman" w:hAnsi="Times New Roman"/>
          <w:sz w:val="24"/>
          <w:szCs w:val="24"/>
        </w:rPr>
        <w:t>ubmetidas a duas lises</w:t>
      </w:r>
      <w:r w:rsidR="00BD03C6">
        <w:rPr>
          <w:rFonts w:ascii="Times New Roman" w:hAnsi="Times New Roman"/>
          <w:sz w:val="24"/>
          <w:szCs w:val="24"/>
        </w:rPr>
        <w:t>,</w:t>
      </w:r>
      <w:r w:rsidR="0080006B">
        <w:rPr>
          <w:rFonts w:ascii="Times New Roman" w:hAnsi="Times New Roman"/>
          <w:sz w:val="24"/>
          <w:szCs w:val="24"/>
        </w:rPr>
        <w:t xml:space="preserve"> eletroforese com 1V/cm</w:t>
      </w:r>
      <w:r w:rsidR="00BD03C6">
        <w:rPr>
          <w:rFonts w:ascii="Times New Roman" w:hAnsi="Times New Roman"/>
          <w:sz w:val="24"/>
          <w:szCs w:val="24"/>
        </w:rPr>
        <w:t xml:space="preserve"> e </w:t>
      </w:r>
      <w:r w:rsidR="00C16655">
        <w:rPr>
          <w:rFonts w:ascii="Times New Roman" w:hAnsi="Times New Roman"/>
          <w:sz w:val="24"/>
          <w:szCs w:val="24"/>
        </w:rPr>
        <w:t xml:space="preserve">avaliadas em microscopia de fluorescência com corante SYBR Green. </w:t>
      </w:r>
      <w:r w:rsidR="007A4C0E">
        <w:rPr>
          <w:rFonts w:ascii="Times New Roman" w:hAnsi="Times New Roman"/>
          <w:sz w:val="24"/>
          <w:szCs w:val="24"/>
        </w:rPr>
        <w:t xml:space="preserve">Os animais apresentaram valores de biometria, PY e PC, respectivamente, firmeza testicular média </w:t>
      </w:r>
      <w:r w:rsidR="00EC5727">
        <w:rPr>
          <w:rFonts w:ascii="Times New Roman" w:hAnsi="Times New Roman"/>
          <w:sz w:val="24"/>
          <w:szCs w:val="24"/>
        </w:rPr>
        <w:t>2</w:t>
      </w:r>
      <w:r w:rsidR="007A4C0E">
        <w:rPr>
          <w:rFonts w:ascii="Times New Roman" w:hAnsi="Times New Roman"/>
          <w:sz w:val="24"/>
          <w:szCs w:val="24"/>
        </w:rPr>
        <w:t>,</w:t>
      </w:r>
      <w:r w:rsidR="00EC5727">
        <w:rPr>
          <w:rFonts w:ascii="Times New Roman" w:hAnsi="Times New Roman"/>
          <w:sz w:val="24"/>
          <w:szCs w:val="24"/>
        </w:rPr>
        <w:t>5</w:t>
      </w:r>
      <w:r w:rsidR="007A4C0E">
        <w:rPr>
          <w:rFonts w:ascii="Times New Roman" w:hAnsi="Times New Roman"/>
          <w:sz w:val="24"/>
          <w:szCs w:val="24"/>
        </w:rPr>
        <w:t xml:space="preserve"> (±0,</w:t>
      </w:r>
      <w:r w:rsidR="00EC5727">
        <w:rPr>
          <w:rFonts w:ascii="Times New Roman" w:hAnsi="Times New Roman"/>
          <w:sz w:val="24"/>
          <w:szCs w:val="24"/>
        </w:rPr>
        <w:t>5</w:t>
      </w:r>
      <w:r w:rsidR="007A4C0E">
        <w:rPr>
          <w:rFonts w:ascii="Times New Roman" w:hAnsi="Times New Roman"/>
          <w:sz w:val="24"/>
          <w:szCs w:val="24"/>
        </w:rPr>
        <w:t>) e 1,</w:t>
      </w:r>
      <w:r w:rsidR="00EC5727">
        <w:rPr>
          <w:rFonts w:ascii="Times New Roman" w:hAnsi="Times New Roman"/>
          <w:sz w:val="24"/>
          <w:szCs w:val="24"/>
        </w:rPr>
        <w:t>83</w:t>
      </w:r>
      <w:r w:rsidR="007A4C0E">
        <w:rPr>
          <w:rFonts w:ascii="Times New Roman" w:hAnsi="Times New Roman"/>
          <w:sz w:val="24"/>
          <w:szCs w:val="24"/>
        </w:rPr>
        <w:t xml:space="preserve"> (±0,</w:t>
      </w:r>
      <w:r w:rsidR="00EC5727">
        <w:rPr>
          <w:rFonts w:ascii="Times New Roman" w:hAnsi="Times New Roman"/>
          <w:sz w:val="24"/>
          <w:szCs w:val="24"/>
        </w:rPr>
        <w:t>28</w:t>
      </w:r>
      <w:r w:rsidR="007A4C0E">
        <w:rPr>
          <w:rFonts w:ascii="Times New Roman" w:hAnsi="Times New Roman"/>
          <w:sz w:val="24"/>
          <w:szCs w:val="24"/>
        </w:rPr>
        <w:t xml:space="preserve">), </w:t>
      </w:r>
      <w:r w:rsidR="00EC5727">
        <w:rPr>
          <w:rFonts w:ascii="Times New Roman" w:hAnsi="Times New Roman"/>
          <w:sz w:val="24"/>
          <w:szCs w:val="24"/>
        </w:rPr>
        <w:t>sendo</w:t>
      </w:r>
      <w:r w:rsidR="007A4C0E">
        <w:rPr>
          <w:rFonts w:ascii="Times New Roman" w:hAnsi="Times New Roman"/>
          <w:sz w:val="24"/>
          <w:szCs w:val="24"/>
        </w:rPr>
        <w:t xml:space="preserve"> 1 = duro</w:t>
      </w:r>
      <w:r w:rsidR="00EC5727">
        <w:rPr>
          <w:rFonts w:ascii="Times New Roman" w:hAnsi="Times New Roman"/>
          <w:sz w:val="24"/>
          <w:szCs w:val="24"/>
        </w:rPr>
        <w:t>,</w:t>
      </w:r>
      <w:r w:rsidR="007A4C0E">
        <w:rPr>
          <w:rFonts w:ascii="Times New Roman" w:hAnsi="Times New Roman"/>
          <w:sz w:val="24"/>
          <w:szCs w:val="24"/>
        </w:rPr>
        <w:t xml:space="preserve"> 2 = normal</w:t>
      </w:r>
      <w:r w:rsidR="00EC5727">
        <w:rPr>
          <w:rFonts w:ascii="Times New Roman" w:hAnsi="Times New Roman"/>
          <w:sz w:val="24"/>
          <w:szCs w:val="24"/>
        </w:rPr>
        <w:t xml:space="preserve"> e 3 = flácido</w:t>
      </w:r>
      <w:r w:rsidR="007A4C0E">
        <w:rPr>
          <w:rFonts w:ascii="Times New Roman" w:hAnsi="Times New Roman"/>
          <w:sz w:val="24"/>
          <w:szCs w:val="24"/>
        </w:rPr>
        <w:t xml:space="preserve">, e volume testicular médio </w:t>
      </w:r>
      <w:r w:rsidR="00EC5727" w:rsidRPr="00EC5727">
        <w:rPr>
          <w:rFonts w:ascii="Times New Roman" w:hAnsi="Times New Roman"/>
          <w:sz w:val="24"/>
          <w:szCs w:val="24"/>
        </w:rPr>
        <w:t>2</w:t>
      </w:r>
      <w:r w:rsidR="00EC5727">
        <w:rPr>
          <w:rFonts w:ascii="Times New Roman" w:hAnsi="Times New Roman"/>
          <w:sz w:val="24"/>
          <w:szCs w:val="24"/>
        </w:rPr>
        <w:t>,</w:t>
      </w:r>
      <w:r w:rsidR="00EC5727" w:rsidRPr="00EC5727">
        <w:rPr>
          <w:rFonts w:ascii="Times New Roman" w:hAnsi="Times New Roman"/>
          <w:sz w:val="24"/>
          <w:szCs w:val="24"/>
        </w:rPr>
        <w:t xml:space="preserve">39 </w:t>
      </w:r>
      <w:r w:rsidR="007A4C0E">
        <w:rPr>
          <w:rFonts w:ascii="Times New Roman" w:hAnsi="Times New Roman"/>
          <w:sz w:val="24"/>
          <w:szCs w:val="24"/>
        </w:rPr>
        <w:t>(±</w:t>
      </w:r>
      <w:r w:rsidR="00EC5727">
        <w:rPr>
          <w:rFonts w:ascii="Times New Roman" w:hAnsi="Times New Roman"/>
          <w:sz w:val="24"/>
          <w:szCs w:val="24"/>
        </w:rPr>
        <w:t>0,</w:t>
      </w:r>
      <w:r w:rsidR="007A4C0E">
        <w:rPr>
          <w:rFonts w:ascii="Times New Roman" w:hAnsi="Times New Roman"/>
          <w:sz w:val="24"/>
          <w:szCs w:val="24"/>
        </w:rPr>
        <w:t>92) cm</w:t>
      </w:r>
      <w:r w:rsidR="007A4C0E">
        <w:rPr>
          <w:rFonts w:ascii="Times New Roman" w:hAnsi="Times New Roman"/>
          <w:sz w:val="24"/>
          <w:szCs w:val="24"/>
          <w:vertAlign w:val="superscript"/>
        </w:rPr>
        <w:t>3</w:t>
      </w:r>
      <w:r w:rsidR="007A4C0E">
        <w:rPr>
          <w:rFonts w:ascii="Times New Roman" w:hAnsi="Times New Roman"/>
          <w:sz w:val="24"/>
          <w:szCs w:val="24"/>
        </w:rPr>
        <w:t xml:space="preserve"> e 13</w:t>
      </w:r>
      <w:r w:rsidR="00EC5727">
        <w:rPr>
          <w:rFonts w:ascii="Times New Roman" w:hAnsi="Times New Roman"/>
          <w:sz w:val="24"/>
          <w:szCs w:val="24"/>
        </w:rPr>
        <w:t>,</w:t>
      </w:r>
      <w:r w:rsidR="007A4C0E">
        <w:rPr>
          <w:rFonts w:ascii="Times New Roman" w:hAnsi="Times New Roman"/>
          <w:sz w:val="24"/>
          <w:szCs w:val="24"/>
        </w:rPr>
        <w:t>45 (±2</w:t>
      </w:r>
      <w:r w:rsidR="00EC5727">
        <w:rPr>
          <w:rFonts w:ascii="Times New Roman" w:hAnsi="Times New Roman"/>
          <w:sz w:val="24"/>
          <w:szCs w:val="24"/>
        </w:rPr>
        <w:t>,</w:t>
      </w:r>
      <w:r w:rsidR="007A4C0E">
        <w:rPr>
          <w:rFonts w:ascii="Times New Roman" w:hAnsi="Times New Roman"/>
          <w:sz w:val="24"/>
          <w:szCs w:val="24"/>
        </w:rPr>
        <w:t>75) cm</w:t>
      </w:r>
      <w:r w:rsidR="007A4C0E">
        <w:rPr>
          <w:rFonts w:ascii="Times New Roman" w:hAnsi="Times New Roman"/>
          <w:sz w:val="24"/>
          <w:szCs w:val="24"/>
          <w:vertAlign w:val="superscript"/>
        </w:rPr>
        <w:t>3</w:t>
      </w:r>
      <w:r w:rsidR="007A4C0E">
        <w:rPr>
          <w:rFonts w:ascii="Times New Roman" w:hAnsi="Times New Roman"/>
          <w:sz w:val="24"/>
          <w:szCs w:val="24"/>
        </w:rPr>
        <w:t>.</w:t>
      </w:r>
      <w:r w:rsidR="001362AF">
        <w:rPr>
          <w:rFonts w:ascii="Times New Roman" w:hAnsi="Times New Roman"/>
          <w:sz w:val="24"/>
          <w:szCs w:val="24"/>
        </w:rPr>
        <w:t xml:space="preserve"> </w:t>
      </w:r>
      <w:r w:rsidR="00914624">
        <w:rPr>
          <w:rFonts w:ascii="Times New Roman" w:hAnsi="Times New Roman"/>
          <w:sz w:val="24"/>
          <w:szCs w:val="24"/>
        </w:rPr>
        <w:t xml:space="preserve">Foram padronizadas as versões neutra e alcalina do ensaio cometa em ambas espécies e descrita a taxa basal média da intensidade da cauda em </w:t>
      </w:r>
      <w:r w:rsidR="007A4C0E">
        <w:rPr>
          <w:rFonts w:ascii="Times New Roman" w:hAnsi="Times New Roman"/>
          <w:sz w:val="24"/>
          <w:szCs w:val="24"/>
        </w:rPr>
        <w:t xml:space="preserve">23,80 (±8,38), não havendo diferença entre as espécies. </w:t>
      </w:r>
      <w:r w:rsidR="001362AF">
        <w:rPr>
          <w:rFonts w:ascii="Times New Roman" w:hAnsi="Times New Roman"/>
          <w:sz w:val="24"/>
          <w:szCs w:val="24"/>
        </w:rPr>
        <w:t xml:space="preserve">Na eletroforese do plasma seminal foram identificadas 17 bandas com peso molecular entre </w:t>
      </w:r>
      <w:r w:rsidR="001362AF" w:rsidRPr="001362AF">
        <w:rPr>
          <w:rFonts w:ascii="Times New Roman" w:hAnsi="Times New Roman"/>
          <w:sz w:val="24"/>
          <w:szCs w:val="24"/>
        </w:rPr>
        <w:t>217,07</w:t>
      </w:r>
      <w:r w:rsidR="001362AF">
        <w:rPr>
          <w:rFonts w:ascii="Times New Roman" w:hAnsi="Times New Roman"/>
          <w:sz w:val="24"/>
          <w:szCs w:val="24"/>
        </w:rPr>
        <w:t xml:space="preserve"> e 29,14 </w:t>
      </w:r>
      <w:proofErr w:type="spellStart"/>
      <w:r w:rsidR="001362AF">
        <w:rPr>
          <w:rFonts w:ascii="Times New Roman" w:hAnsi="Times New Roman"/>
          <w:sz w:val="24"/>
          <w:szCs w:val="24"/>
        </w:rPr>
        <w:t>kDa</w:t>
      </w:r>
      <w:proofErr w:type="spellEnd"/>
      <w:r w:rsidR="001362AF">
        <w:rPr>
          <w:rFonts w:ascii="Times New Roman" w:hAnsi="Times New Roman"/>
          <w:sz w:val="24"/>
          <w:szCs w:val="24"/>
        </w:rPr>
        <w:t xml:space="preserve"> com padrões diferentes de expressão entre animais e coletas. </w:t>
      </w:r>
      <w:r>
        <w:rPr>
          <w:rFonts w:ascii="Times New Roman" w:hAnsi="Times New Roman"/>
          <w:sz w:val="24"/>
          <w:szCs w:val="24"/>
        </w:rPr>
        <w:t>Na eletroejaculação, em ambas as espécies, ocorreu ereção em 81,25</w:t>
      </w:r>
      <w:r w:rsidRPr="00B04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(n=26) das tentativas, sendo a voltagem média em que a ereção ocorreu de 2,25 (±0,51). Houve contaminação com urina em 29,41% (n=10) das tentativas, contudo, na maioria das vezes foram obtidas amostras não contaminadas do mesmo animal. Foram </w:t>
      </w:r>
      <w:r w:rsidR="0021487D">
        <w:rPr>
          <w:rFonts w:ascii="Times New Roman" w:hAnsi="Times New Roman"/>
          <w:sz w:val="24"/>
          <w:szCs w:val="24"/>
        </w:rPr>
        <w:t>obtidas</w:t>
      </w:r>
      <w:r>
        <w:rPr>
          <w:rFonts w:ascii="Times New Roman" w:hAnsi="Times New Roman"/>
          <w:sz w:val="24"/>
          <w:szCs w:val="24"/>
        </w:rPr>
        <w:t xml:space="preserve"> amostras em </w:t>
      </w:r>
      <w:r w:rsidR="0021487D">
        <w:rPr>
          <w:rFonts w:ascii="Times New Roman" w:hAnsi="Times New Roman"/>
          <w:sz w:val="24"/>
          <w:szCs w:val="24"/>
        </w:rPr>
        <w:lastRenderedPageBreak/>
        <w:t>seis</w:t>
      </w:r>
      <w:r>
        <w:rPr>
          <w:rFonts w:ascii="Times New Roman" w:hAnsi="Times New Roman"/>
          <w:sz w:val="24"/>
          <w:szCs w:val="24"/>
        </w:rPr>
        <w:t xml:space="preserve"> coletas que apresentaram, PY e PC, respectivamente: pH médio 8,5 (±0,94) e 8,</w:t>
      </w:r>
      <w:r w:rsidR="004F683B">
        <w:rPr>
          <w:rFonts w:ascii="Times New Roman" w:hAnsi="Times New Roman"/>
          <w:sz w:val="24"/>
          <w:szCs w:val="24"/>
        </w:rPr>
        <w:t>75 (±0,35)</w:t>
      </w:r>
      <w:r>
        <w:rPr>
          <w:rFonts w:ascii="Times New Roman" w:hAnsi="Times New Roman"/>
          <w:sz w:val="24"/>
          <w:szCs w:val="24"/>
        </w:rPr>
        <w:t>; volume médio 10</w:t>
      </w:r>
      <w:r w:rsidR="004F683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4F683B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µL (±5</w:t>
      </w:r>
      <w:r w:rsidR="004F683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4F683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e </w:t>
      </w:r>
      <w:r w:rsidR="004F683B">
        <w:rPr>
          <w:rFonts w:ascii="Times New Roman" w:hAnsi="Times New Roman"/>
          <w:sz w:val="24"/>
          <w:szCs w:val="24"/>
        </w:rPr>
        <w:t>1795,67</w:t>
      </w:r>
      <w:r>
        <w:rPr>
          <w:rFonts w:ascii="Times New Roman" w:hAnsi="Times New Roman"/>
          <w:sz w:val="24"/>
          <w:szCs w:val="24"/>
        </w:rPr>
        <w:t xml:space="preserve"> µL (±6</w:t>
      </w:r>
      <w:r w:rsidR="004F683B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,</w:t>
      </w:r>
      <w:r w:rsidR="004F683B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); vigor 3,0</w:t>
      </w:r>
      <w:r w:rsidR="004F683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(±0,8) e 3,</w:t>
      </w:r>
      <w:r w:rsidR="004F683B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(±0,</w:t>
      </w:r>
      <w:r w:rsidR="004F683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); motilidade 53,26 (±22,64) e 75 (±</w:t>
      </w:r>
      <w:r w:rsidR="004F683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,0); índice de motilidade espermática médio 4</w:t>
      </w:r>
      <w:r w:rsidR="004F683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4F683B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(±29,</w:t>
      </w:r>
      <w:r w:rsidR="004F683B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) e 7</w:t>
      </w:r>
      <w:r w:rsidR="004F683B">
        <w:rPr>
          <w:rFonts w:ascii="Times New Roman" w:hAnsi="Times New Roman"/>
          <w:sz w:val="24"/>
          <w:szCs w:val="24"/>
        </w:rPr>
        <w:t>0,83 (±1,44)</w:t>
      </w:r>
      <w:r>
        <w:rPr>
          <w:rFonts w:ascii="Times New Roman" w:hAnsi="Times New Roman"/>
          <w:sz w:val="24"/>
          <w:szCs w:val="24"/>
        </w:rPr>
        <w:t>; concentração média 32,94 x 10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/ml (±68,96) e </w:t>
      </w:r>
      <w:r w:rsidR="004F683B">
        <w:rPr>
          <w:rFonts w:ascii="Times New Roman" w:hAnsi="Times New Roman"/>
          <w:sz w:val="24"/>
          <w:szCs w:val="24"/>
        </w:rPr>
        <w:t>139</w:t>
      </w:r>
      <w:r>
        <w:rPr>
          <w:rFonts w:ascii="Times New Roman" w:hAnsi="Times New Roman"/>
          <w:sz w:val="24"/>
          <w:szCs w:val="24"/>
        </w:rPr>
        <w:t>,5</w:t>
      </w:r>
      <w:r w:rsidR="004F683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x 10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/ml (±1</w:t>
      </w:r>
      <w:r w:rsidR="004F683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4F683B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); </w:t>
      </w:r>
      <w:r w:rsidR="0021487D">
        <w:rPr>
          <w:rFonts w:ascii="Times New Roman" w:hAnsi="Times New Roman"/>
          <w:sz w:val="24"/>
          <w:szCs w:val="24"/>
        </w:rPr>
        <w:t>vitalidade</w:t>
      </w:r>
      <w:r>
        <w:rPr>
          <w:rFonts w:ascii="Times New Roman" w:hAnsi="Times New Roman"/>
          <w:sz w:val="24"/>
          <w:szCs w:val="24"/>
        </w:rPr>
        <w:t xml:space="preserve"> médi</w:t>
      </w:r>
      <w:r w:rsidR="0021487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21487D">
        <w:rPr>
          <w:rFonts w:ascii="Times New Roman" w:hAnsi="Times New Roman"/>
          <w:sz w:val="24"/>
          <w:szCs w:val="24"/>
        </w:rPr>
        <w:t>de 62,8</w:t>
      </w:r>
      <w:r>
        <w:rPr>
          <w:rFonts w:ascii="Times New Roman" w:hAnsi="Times New Roman"/>
          <w:sz w:val="24"/>
          <w:szCs w:val="24"/>
        </w:rPr>
        <w:t>% (±</w:t>
      </w:r>
      <w:r w:rsidR="0021487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,3) e </w:t>
      </w:r>
      <w:r w:rsidR="0021487D">
        <w:rPr>
          <w:rFonts w:ascii="Times New Roman" w:hAnsi="Times New Roman"/>
          <w:sz w:val="24"/>
          <w:szCs w:val="24"/>
        </w:rPr>
        <w:t>79,7% (±2,08)</w:t>
      </w:r>
      <w:r>
        <w:rPr>
          <w:rFonts w:ascii="Times New Roman" w:hAnsi="Times New Roman"/>
          <w:sz w:val="24"/>
          <w:szCs w:val="24"/>
        </w:rPr>
        <w:t xml:space="preserve">. </w:t>
      </w:r>
      <w:r w:rsidR="0021487D">
        <w:rPr>
          <w:rFonts w:ascii="Times New Roman" w:hAnsi="Times New Roman"/>
          <w:sz w:val="24"/>
          <w:szCs w:val="24"/>
        </w:rPr>
        <w:t xml:space="preserve">Após congelamento, amostras dos quatro meios apresentaram diferentes percentuais de perda de vigor, motilidade e vitalidade, sendo respectivamente: </w:t>
      </w:r>
      <w:r>
        <w:rPr>
          <w:rFonts w:ascii="Times New Roman" w:hAnsi="Times New Roman"/>
          <w:sz w:val="24"/>
          <w:szCs w:val="24"/>
        </w:rPr>
        <w:t xml:space="preserve"> </w:t>
      </w:r>
      <w:r w:rsidR="0021487D">
        <w:rPr>
          <w:rFonts w:ascii="Times New Roman" w:hAnsi="Times New Roman"/>
          <w:sz w:val="24"/>
          <w:szCs w:val="24"/>
        </w:rPr>
        <w:t xml:space="preserve">BB (1; 48,33%; 41,5%); BC (2,68; 61,25%; 49,8%); BD (2; 52,2%; 41,6%); e UEM (2,3; 45,74%; 41,55%). </w:t>
      </w:r>
      <w:r w:rsidR="001362AF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protocolo de </w:t>
      </w:r>
      <w:r w:rsidR="001362AF">
        <w:rPr>
          <w:rFonts w:ascii="Times New Roman" w:hAnsi="Times New Roman"/>
          <w:sz w:val="24"/>
          <w:szCs w:val="24"/>
        </w:rPr>
        <w:t>CU avaliado foi eficiente para obtenção de sêmen</w:t>
      </w:r>
      <w:r>
        <w:rPr>
          <w:rFonts w:ascii="Times New Roman" w:hAnsi="Times New Roman"/>
          <w:sz w:val="24"/>
          <w:szCs w:val="24"/>
        </w:rPr>
        <w:t>,</w:t>
      </w:r>
      <w:r w:rsidR="001362AF">
        <w:rPr>
          <w:rFonts w:ascii="Times New Roman" w:hAnsi="Times New Roman"/>
          <w:sz w:val="24"/>
          <w:szCs w:val="24"/>
        </w:rPr>
        <w:t xml:space="preserve"> contudo, as amostras obtidas </w:t>
      </w:r>
      <w:r>
        <w:rPr>
          <w:rFonts w:ascii="Times New Roman" w:hAnsi="Times New Roman"/>
          <w:sz w:val="24"/>
          <w:szCs w:val="24"/>
        </w:rPr>
        <w:t xml:space="preserve">foram </w:t>
      </w:r>
      <w:r w:rsidR="001362AF">
        <w:rPr>
          <w:rFonts w:ascii="Times New Roman" w:hAnsi="Times New Roman"/>
          <w:sz w:val="24"/>
          <w:szCs w:val="24"/>
        </w:rPr>
        <w:t>inferiores às de eletroejaculação no</w:t>
      </w:r>
      <w:r w:rsidR="00E94CC2">
        <w:rPr>
          <w:rFonts w:ascii="Times New Roman" w:hAnsi="Times New Roman"/>
          <w:sz w:val="24"/>
          <w:szCs w:val="24"/>
        </w:rPr>
        <w:t>s</w:t>
      </w:r>
      <w:r w:rsidR="001362AF">
        <w:rPr>
          <w:rFonts w:ascii="Times New Roman" w:hAnsi="Times New Roman"/>
          <w:sz w:val="24"/>
          <w:szCs w:val="24"/>
        </w:rPr>
        <w:t xml:space="preserve"> parâmetros vigor, motilidade e vitalidade</w:t>
      </w:r>
      <w:r>
        <w:rPr>
          <w:rFonts w:ascii="Times New Roman" w:hAnsi="Times New Roman"/>
          <w:sz w:val="24"/>
          <w:szCs w:val="24"/>
        </w:rPr>
        <w:t>.</w:t>
      </w:r>
    </w:p>
    <w:p w14:paraId="100DEF2D" w14:textId="77777777" w:rsidR="003645AF" w:rsidRPr="001A3F22" w:rsidRDefault="003645AF" w:rsidP="003645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8C053B" w14:textId="25C70B8E" w:rsidR="00AE244F" w:rsidRPr="00BD3F17" w:rsidRDefault="003645AF" w:rsidP="00BD3F17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A3F22">
        <w:rPr>
          <w:rFonts w:ascii="Times New Roman" w:hAnsi="Times New Roman"/>
          <w:b/>
          <w:sz w:val="24"/>
          <w:szCs w:val="24"/>
        </w:rPr>
        <w:t>Palavras-chave:</w:t>
      </w:r>
      <w:r w:rsidRPr="001A3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Cateterização uretral; </w:t>
      </w:r>
      <w:proofErr w:type="spellStart"/>
      <w:r>
        <w:rPr>
          <w:rFonts w:ascii="Times New Roman" w:hAnsi="Times New Roman"/>
          <w:sz w:val="24"/>
          <w:szCs w:val="24"/>
        </w:rPr>
        <w:t>Botucrio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Botudog</w:t>
      </w:r>
      <w:proofErr w:type="spellEnd"/>
      <w:r>
        <w:rPr>
          <w:rFonts w:ascii="Times New Roman" w:hAnsi="Times New Roman"/>
          <w:sz w:val="24"/>
          <w:szCs w:val="24"/>
        </w:rPr>
        <w:t xml:space="preserve">; Dexmedetomidina; </w:t>
      </w:r>
      <w:proofErr w:type="spellStart"/>
      <w:r w:rsidR="00FE7D3E">
        <w:rPr>
          <w:rFonts w:ascii="Times New Roman" w:hAnsi="Times New Roman"/>
          <w:sz w:val="24"/>
          <w:szCs w:val="24"/>
        </w:rPr>
        <w:t>Botubov</w:t>
      </w:r>
      <w:proofErr w:type="spellEnd"/>
      <w:r w:rsidRPr="001A3F22">
        <w:rPr>
          <w:rFonts w:ascii="Times New Roman" w:hAnsi="Times New Roman"/>
          <w:bCs/>
          <w:sz w:val="24"/>
          <w:szCs w:val="24"/>
        </w:rPr>
        <w:t>.</w:t>
      </w:r>
    </w:p>
    <w:p w14:paraId="4EB16AF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07619153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4510DFD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36807E8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904301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70B5AFE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p w14:paraId="3EA86437" w14:textId="77777777" w:rsidR="00AE244F" w:rsidRDefault="00AE24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"/>
        </w:rPr>
      </w:pPr>
    </w:p>
    <w:sectPr w:rsidR="00AE244F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B91F" w14:textId="77777777" w:rsidR="00F15C2D" w:rsidRDefault="00F15C2D">
      <w:pPr>
        <w:spacing w:after="0" w:line="240" w:lineRule="auto"/>
      </w:pPr>
      <w:r>
        <w:separator/>
      </w:r>
    </w:p>
  </w:endnote>
  <w:endnote w:type="continuationSeparator" w:id="0">
    <w:p w14:paraId="1E07965A" w14:textId="77777777" w:rsidR="00F15C2D" w:rsidRDefault="00F1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30F2" w14:textId="37F54A31" w:rsidR="0012327A" w:rsidRDefault="00415597">
    <w:pPr>
      <w:pStyle w:val="Rodap"/>
      <w:jc w:val="right"/>
      <w:rPr>
        <w:rFonts w:ascii="Times New Roman" w:hAnsi="Times New Roman"/>
        <w:sz w:val="24"/>
        <w:szCs w:val="24"/>
        <w:lang w:val="pt"/>
      </w:rPr>
    </w:pPr>
    <w:r>
      <w:rPr>
        <w:rFonts w:ascii="Times New Roman" w:hAnsi="Times New Roman"/>
        <w:sz w:val="24"/>
        <w:szCs w:val="24"/>
      </w:rPr>
      <w:t>I</w:t>
    </w:r>
    <w:r w:rsidR="00D00DD5">
      <w:rPr>
        <w:rFonts w:ascii="Times New Roman" w:hAnsi="Times New Roman"/>
        <w:sz w:val="24"/>
        <w:szCs w:val="24"/>
      </w:rPr>
      <w:t>I</w:t>
    </w:r>
    <w:r w:rsidR="001A62DF">
      <w:rPr>
        <w:rFonts w:ascii="Times New Roman" w:hAnsi="Times New Roman"/>
        <w:sz w:val="24"/>
        <w:szCs w:val="24"/>
      </w:rPr>
      <w:t xml:space="preserve"> Simpósio</w:t>
    </w:r>
    <w:r>
      <w:rPr>
        <w:rFonts w:ascii="Times New Roman" w:hAnsi="Times New Roman"/>
        <w:sz w:val="24"/>
        <w:szCs w:val="24"/>
      </w:rPr>
      <w:t xml:space="preserve"> Paranaense</w:t>
    </w:r>
    <w:r w:rsidR="00AE244F">
      <w:rPr>
        <w:rFonts w:ascii="Times New Roman" w:hAnsi="Times New Roman"/>
        <w:sz w:val="24"/>
        <w:szCs w:val="24"/>
      </w:rPr>
      <w:t xml:space="preserve"> de Zoologia -</w:t>
    </w:r>
    <w:r w:rsidR="001A62DF">
      <w:rPr>
        <w:rFonts w:ascii="Times New Roman" w:hAnsi="Times New Roman"/>
        <w:sz w:val="24"/>
        <w:szCs w:val="24"/>
      </w:rPr>
      <w:t xml:space="preserve"> </w:t>
    </w:r>
    <w:r w:rsidR="00D00DD5">
      <w:rPr>
        <w:rFonts w:ascii="Times New Roman" w:hAnsi="Times New Roman"/>
        <w:sz w:val="24"/>
        <w:szCs w:val="24"/>
        <w:lang w:val="pt"/>
      </w:rPr>
      <w:t>31</w:t>
    </w:r>
    <w:r w:rsidR="001A62DF">
      <w:rPr>
        <w:rFonts w:ascii="Times New Roman" w:hAnsi="Times New Roman"/>
        <w:sz w:val="24"/>
        <w:szCs w:val="24"/>
      </w:rPr>
      <w:t xml:space="preserve"> de agosto</w:t>
    </w:r>
    <w:r w:rsidR="00D00DD5">
      <w:rPr>
        <w:rFonts w:ascii="Times New Roman" w:hAnsi="Times New Roman"/>
        <w:sz w:val="24"/>
        <w:szCs w:val="24"/>
      </w:rPr>
      <w:t xml:space="preserve"> a 03 de setembro</w:t>
    </w:r>
    <w:r w:rsidR="001A62DF">
      <w:rPr>
        <w:rFonts w:ascii="Times New Roman" w:hAnsi="Times New Roman"/>
        <w:sz w:val="24"/>
        <w:szCs w:val="24"/>
      </w:rPr>
      <w:t xml:space="preserve"> de 20</w:t>
    </w:r>
    <w:r w:rsidR="00AE244F">
      <w:rPr>
        <w:rFonts w:ascii="Times New Roman" w:hAnsi="Times New Roman"/>
        <w:sz w:val="24"/>
        <w:szCs w:val="24"/>
      </w:rPr>
      <w:t>2</w:t>
    </w:r>
    <w:r w:rsidR="00D00DD5">
      <w:rPr>
        <w:rFonts w:ascii="Times New Roman" w:hAnsi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45E1" w14:textId="77777777" w:rsidR="00F15C2D" w:rsidRDefault="00F15C2D">
      <w:pPr>
        <w:spacing w:after="0" w:line="240" w:lineRule="auto"/>
      </w:pPr>
      <w:r>
        <w:separator/>
      </w:r>
    </w:p>
  </w:footnote>
  <w:footnote w:type="continuationSeparator" w:id="0">
    <w:p w14:paraId="5EFC8ED5" w14:textId="77777777" w:rsidR="00F15C2D" w:rsidRDefault="00F1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ayout w:type="fixed"/>
      <w:tblLook w:val="0000" w:firstRow="0" w:lastRow="0" w:firstColumn="0" w:lastColumn="0" w:noHBand="0" w:noVBand="0"/>
    </w:tblPr>
    <w:tblGrid>
      <w:gridCol w:w="2268"/>
      <w:gridCol w:w="6379"/>
      <w:gridCol w:w="2835"/>
    </w:tblGrid>
    <w:tr w:rsidR="0012327A" w14:paraId="6D41EE05" w14:textId="77777777">
      <w:trPr>
        <w:trHeight w:val="1136"/>
      </w:trPr>
      <w:tc>
        <w:tcPr>
          <w:tcW w:w="2268" w:type="dxa"/>
        </w:tcPr>
        <w:p w14:paraId="63EA9BA0" w14:textId="088734E7" w:rsidR="0012327A" w:rsidRDefault="00707143">
          <w:pPr>
            <w:pStyle w:val="Cabealho"/>
            <w:ind w:left="-108" w:right="34"/>
            <w:contextualSpacing/>
            <w:jc w:val="center"/>
            <w:rPr>
              <w:lang w:val="pt"/>
            </w:rPr>
          </w:pPr>
          <w:r>
            <w:rPr>
              <w:noProof/>
            </w:rPr>
            <w:drawing>
              <wp:inline distT="0" distB="0" distL="0" distR="0" wp14:anchorId="46053133" wp14:editId="503D3C9B">
                <wp:extent cx="982980" cy="982980"/>
                <wp:effectExtent l="0" t="0" r="762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3A613D1D" w14:textId="77777777" w:rsidR="0012327A" w:rsidRDefault="0012327A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</w:p>
        <w:p w14:paraId="3F726245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Universidade Federal do Paraná</w:t>
          </w:r>
        </w:p>
        <w:p w14:paraId="2230B7A7" w14:textId="77777777" w:rsidR="0012327A" w:rsidRDefault="001A62DF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Programa de Pós-Graduação em Zoologia</w:t>
          </w:r>
        </w:p>
        <w:p w14:paraId="42023931" w14:textId="33A0F987" w:rsidR="0012327A" w:rsidRDefault="00415597" w:rsidP="00415597">
          <w:pPr>
            <w:pStyle w:val="Cabealho"/>
            <w:spacing w:line="276" w:lineRule="auto"/>
            <w:ind w:left="-57"/>
            <w:contextualSpacing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I</w:t>
          </w:r>
          <w:r w:rsidR="00D00DD5">
            <w:rPr>
              <w:rFonts w:ascii="Times New Roman" w:hAnsi="Times New Roman"/>
              <w:b/>
              <w:sz w:val="24"/>
            </w:rPr>
            <w:t>I</w:t>
          </w:r>
          <w:r>
            <w:rPr>
              <w:rFonts w:ascii="Times New Roman" w:hAnsi="Times New Roman"/>
              <w:b/>
              <w:sz w:val="24"/>
            </w:rPr>
            <w:t xml:space="preserve"> </w:t>
          </w:r>
          <w:r w:rsidR="001A62DF">
            <w:rPr>
              <w:rFonts w:ascii="Times New Roman" w:hAnsi="Times New Roman"/>
              <w:b/>
              <w:sz w:val="24"/>
            </w:rPr>
            <w:t>Simpósio</w:t>
          </w:r>
          <w:r>
            <w:rPr>
              <w:rFonts w:ascii="Times New Roman" w:hAnsi="Times New Roman"/>
              <w:b/>
              <w:sz w:val="24"/>
            </w:rPr>
            <w:t xml:space="preserve"> Paranaense de</w:t>
          </w:r>
          <w:r w:rsidR="001A62DF">
            <w:rPr>
              <w:rFonts w:ascii="Times New Roman" w:hAnsi="Times New Roman"/>
              <w:b/>
              <w:sz w:val="24"/>
            </w:rPr>
            <w:t xml:space="preserve"> Zoologia</w:t>
          </w:r>
          <w:r>
            <w:rPr>
              <w:rFonts w:ascii="Times New Roman" w:hAnsi="Times New Roman"/>
              <w:b/>
              <w:sz w:val="24"/>
            </w:rPr>
            <w:t xml:space="preserve"> – </w:t>
          </w:r>
          <w:proofErr w:type="spellStart"/>
          <w:r>
            <w:rPr>
              <w:rFonts w:ascii="Times New Roman" w:hAnsi="Times New Roman"/>
              <w:b/>
              <w:sz w:val="24"/>
            </w:rPr>
            <w:t>SPZoo</w:t>
          </w:r>
          <w:proofErr w:type="spellEnd"/>
          <w:r>
            <w:rPr>
              <w:rFonts w:ascii="Times New Roman" w:hAnsi="Times New Roman"/>
              <w:b/>
              <w:sz w:val="24"/>
            </w:rPr>
            <w:t xml:space="preserve"> - UFPR</w:t>
          </w:r>
        </w:p>
      </w:tc>
      <w:tc>
        <w:tcPr>
          <w:tcW w:w="2835" w:type="dxa"/>
        </w:tcPr>
        <w:p w14:paraId="6A58D721" w14:textId="1436F976" w:rsidR="0012327A" w:rsidRDefault="00BB225D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inline distT="0" distB="0" distL="0" distR="0" wp14:anchorId="41D987A2" wp14:editId="7D6E86D1">
                <wp:extent cx="1310640" cy="815340"/>
                <wp:effectExtent l="0" t="0" r="0" b="0"/>
                <wp:docPr id="2" name="Imagem 6" descr="Descrição: Resultado de imagem para ufpr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Resultado de imagem para ufpr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17" t="3593" r="10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551846" w14:textId="77777777" w:rsidR="0012327A" w:rsidRDefault="001232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E40"/>
    <w:multiLevelType w:val="hybridMultilevel"/>
    <w:tmpl w:val="C4186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73CFA"/>
    <w:multiLevelType w:val="hybridMultilevel"/>
    <w:tmpl w:val="586A7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6795"/>
    <w:multiLevelType w:val="hybridMultilevel"/>
    <w:tmpl w:val="2D466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26AE0"/>
    <w:multiLevelType w:val="hybridMultilevel"/>
    <w:tmpl w:val="AAF27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34696"/>
    <w:multiLevelType w:val="hybridMultilevel"/>
    <w:tmpl w:val="673C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77D"/>
    <w:multiLevelType w:val="hybridMultilevel"/>
    <w:tmpl w:val="0AD4A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90E5E"/>
    <w:multiLevelType w:val="hybridMultilevel"/>
    <w:tmpl w:val="D7682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79"/>
    <w:rsid w:val="CB76D2C1"/>
    <w:rsid w:val="FBE540FA"/>
    <w:rsid w:val="FFBF7531"/>
    <w:rsid w:val="000000F7"/>
    <w:rsid w:val="00074521"/>
    <w:rsid w:val="000974ED"/>
    <w:rsid w:val="00097A28"/>
    <w:rsid w:val="000B6059"/>
    <w:rsid w:val="000F64A2"/>
    <w:rsid w:val="0012327A"/>
    <w:rsid w:val="00125F88"/>
    <w:rsid w:val="0013061E"/>
    <w:rsid w:val="001362AF"/>
    <w:rsid w:val="00141B78"/>
    <w:rsid w:val="00175357"/>
    <w:rsid w:val="001A1594"/>
    <w:rsid w:val="001A62DF"/>
    <w:rsid w:val="0021487D"/>
    <w:rsid w:val="00230CE6"/>
    <w:rsid w:val="00243754"/>
    <w:rsid w:val="00253AE9"/>
    <w:rsid w:val="002675E8"/>
    <w:rsid w:val="0028725E"/>
    <w:rsid w:val="0029664C"/>
    <w:rsid w:val="002A3C23"/>
    <w:rsid w:val="002C61FB"/>
    <w:rsid w:val="00336A8A"/>
    <w:rsid w:val="00360A87"/>
    <w:rsid w:val="003645AF"/>
    <w:rsid w:val="00390816"/>
    <w:rsid w:val="0039177E"/>
    <w:rsid w:val="00392E03"/>
    <w:rsid w:val="003A60B3"/>
    <w:rsid w:val="003C7843"/>
    <w:rsid w:val="00402123"/>
    <w:rsid w:val="00415597"/>
    <w:rsid w:val="00427E53"/>
    <w:rsid w:val="00433740"/>
    <w:rsid w:val="00451162"/>
    <w:rsid w:val="00455202"/>
    <w:rsid w:val="00467D7B"/>
    <w:rsid w:val="004A7A4F"/>
    <w:rsid w:val="004D63E1"/>
    <w:rsid w:val="004E1523"/>
    <w:rsid w:val="004E5874"/>
    <w:rsid w:val="004F3010"/>
    <w:rsid w:val="004F683B"/>
    <w:rsid w:val="004F7EE6"/>
    <w:rsid w:val="005577CF"/>
    <w:rsid w:val="005855BE"/>
    <w:rsid w:val="0067752B"/>
    <w:rsid w:val="00682EAC"/>
    <w:rsid w:val="006B49EB"/>
    <w:rsid w:val="006E6CBE"/>
    <w:rsid w:val="006E71BD"/>
    <w:rsid w:val="00707143"/>
    <w:rsid w:val="00722BDC"/>
    <w:rsid w:val="007603F6"/>
    <w:rsid w:val="007A4C0E"/>
    <w:rsid w:val="007A6EBD"/>
    <w:rsid w:val="007F5213"/>
    <w:rsid w:val="007F6E39"/>
    <w:rsid w:val="0080006B"/>
    <w:rsid w:val="00822D03"/>
    <w:rsid w:val="00880960"/>
    <w:rsid w:val="008B1FD4"/>
    <w:rsid w:val="008B59C3"/>
    <w:rsid w:val="008C2C5D"/>
    <w:rsid w:val="00902262"/>
    <w:rsid w:val="00906579"/>
    <w:rsid w:val="00914624"/>
    <w:rsid w:val="00950ACF"/>
    <w:rsid w:val="00955459"/>
    <w:rsid w:val="0096610A"/>
    <w:rsid w:val="00973CF5"/>
    <w:rsid w:val="00990CDA"/>
    <w:rsid w:val="009B1338"/>
    <w:rsid w:val="009E2F1B"/>
    <w:rsid w:val="009E45AC"/>
    <w:rsid w:val="009F1176"/>
    <w:rsid w:val="00A14213"/>
    <w:rsid w:val="00A36453"/>
    <w:rsid w:val="00A45BB4"/>
    <w:rsid w:val="00A925C4"/>
    <w:rsid w:val="00A940DF"/>
    <w:rsid w:val="00A942DC"/>
    <w:rsid w:val="00AA7CD6"/>
    <w:rsid w:val="00AB7C74"/>
    <w:rsid w:val="00AE244F"/>
    <w:rsid w:val="00AF49FD"/>
    <w:rsid w:val="00B20272"/>
    <w:rsid w:val="00B53F80"/>
    <w:rsid w:val="00B650BA"/>
    <w:rsid w:val="00BB225D"/>
    <w:rsid w:val="00BB3861"/>
    <w:rsid w:val="00BD03C6"/>
    <w:rsid w:val="00BD3F17"/>
    <w:rsid w:val="00C16655"/>
    <w:rsid w:val="00C40B90"/>
    <w:rsid w:val="00C529AB"/>
    <w:rsid w:val="00C83827"/>
    <w:rsid w:val="00C85B6C"/>
    <w:rsid w:val="00CC4628"/>
    <w:rsid w:val="00CD4158"/>
    <w:rsid w:val="00CD5229"/>
    <w:rsid w:val="00D00DD5"/>
    <w:rsid w:val="00D66DB9"/>
    <w:rsid w:val="00DD2AC9"/>
    <w:rsid w:val="00E41C97"/>
    <w:rsid w:val="00E73972"/>
    <w:rsid w:val="00E76094"/>
    <w:rsid w:val="00E77CFA"/>
    <w:rsid w:val="00E86A48"/>
    <w:rsid w:val="00E94CC2"/>
    <w:rsid w:val="00EC5727"/>
    <w:rsid w:val="00ED0D70"/>
    <w:rsid w:val="00ED6718"/>
    <w:rsid w:val="00EE4104"/>
    <w:rsid w:val="00F1128B"/>
    <w:rsid w:val="00F15C2D"/>
    <w:rsid w:val="00F25484"/>
    <w:rsid w:val="00F479BF"/>
    <w:rsid w:val="00F53C97"/>
    <w:rsid w:val="00FB09E7"/>
    <w:rsid w:val="00FE7D3E"/>
    <w:rsid w:val="00FF35C2"/>
    <w:rsid w:val="64B35C5F"/>
    <w:rsid w:val="78EFBBD4"/>
    <w:rsid w:val="7AFFAAE1"/>
    <w:rsid w:val="7EA7C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FCE777D"/>
  <w15:chartTrackingRefBased/>
  <w15:docId w15:val="{A8839FDC-C26F-4E81-AE77-B8AD8C27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uiPriority w:val="99"/>
    <w:unhideWhenUsed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fersonestre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Dieferson</cp:lastModifiedBy>
  <cp:revision>19</cp:revision>
  <dcterms:created xsi:type="dcterms:W3CDTF">2021-05-27T18:28:00Z</dcterms:created>
  <dcterms:modified xsi:type="dcterms:W3CDTF">2021-07-09T02:35:00Z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