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24" w:rsidRDefault="00623D24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623D24">
        <w:rPr>
          <w:rFonts w:ascii="Arial" w:eastAsia="Arial" w:hAnsi="Arial" w:cs="Arial"/>
          <w:b/>
          <w:bCs/>
          <w:sz w:val="26"/>
          <w:szCs w:val="26"/>
        </w:rPr>
        <w:t>Protagonismo Camponês e Diálogo de Saberes: Caminhos para o Desenvolvimento Sustentável no PDS Comunidade Agrária Aurora</w:t>
      </w:r>
      <w:r w:rsidR="0026576D">
        <w:rPr>
          <w:rFonts w:ascii="Arial" w:eastAsia="Arial" w:hAnsi="Arial" w:cs="Arial"/>
          <w:b/>
          <w:bCs/>
          <w:sz w:val="26"/>
          <w:szCs w:val="26"/>
        </w:rPr>
        <w:t xml:space="preserve"> </w:t>
      </w:r>
    </w:p>
    <w:p w:rsidR="00E600A8" w:rsidRDefault="00D166B7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Gabriela Batista </w:t>
      </w: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Paganotto</w:t>
      </w:r>
      <w:proofErr w:type="spellEnd"/>
    </w:p>
    <w:p w:rsidR="00956C76" w:rsidRDefault="00956C76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Joelson Gonçalves de Carvalho</w:t>
      </w:r>
    </w:p>
    <w:p w:rsidR="00956C76" w:rsidRDefault="00956C76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Maria Lúcia Teixeira Machado</w:t>
      </w:r>
    </w:p>
    <w:p w:rsidR="00D166B7" w:rsidRDefault="00D166B7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Universidade Federal de São Carlos</w:t>
      </w:r>
    </w:p>
    <w:p w:rsidR="00956C76" w:rsidRDefault="00956C76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Programa de Pós-Graduação em Ciência, Tecnologia e Sociedade</w:t>
      </w:r>
    </w:p>
    <w:p w:rsidR="0027005D" w:rsidRDefault="00D166B7" w:rsidP="0027005D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Núcleo de Pesquisa e Extensão Rural (</w:t>
      </w:r>
      <w:proofErr w:type="spellStart"/>
      <w:r>
        <w:rPr>
          <w:rFonts w:ascii="Arial" w:eastAsia="Arial" w:hAnsi="Arial" w:cs="Arial"/>
          <w:sz w:val="26"/>
          <w:szCs w:val="26"/>
        </w:rPr>
        <w:t>NuPER</w:t>
      </w:r>
      <w:proofErr w:type="spellEnd"/>
      <w:r>
        <w:rPr>
          <w:rFonts w:ascii="Arial" w:eastAsia="Arial" w:hAnsi="Arial" w:cs="Arial"/>
          <w:sz w:val="26"/>
          <w:szCs w:val="26"/>
        </w:rPr>
        <w:t>)</w:t>
      </w:r>
    </w:p>
    <w:p w:rsidR="00E600A8" w:rsidRPr="0027005D" w:rsidRDefault="00D166B7" w:rsidP="0027005D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0"/>
          <w:szCs w:val="20"/>
        </w:rPr>
        <w:t>gabrielabp@estudante.ufscar.br</w:t>
      </w:r>
    </w:p>
    <w:p w:rsidR="00E600A8" w:rsidRDefault="00E600A8">
      <w:pPr>
        <w:spacing w:before="0" w:after="0" w:line="240" w:lineRule="auto"/>
        <w:jc w:val="center"/>
        <w:rPr>
          <w:rFonts w:ascii="Arial" w:eastAsia="Arial" w:hAnsi="Arial" w:cs="Arial"/>
        </w:rPr>
        <w:sectPr w:rsidR="00E600A8">
          <w:headerReference w:type="default" r:id="rId7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</w:p>
    <w:p w:rsidR="00AF1656" w:rsidRPr="006B4670" w:rsidRDefault="00DE097F" w:rsidP="006B4670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lastRenderedPageBreak/>
        <w:t>Objetivos</w:t>
      </w:r>
    </w:p>
    <w:p w:rsidR="0027005D" w:rsidRDefault="00830C64" w:rsidP="00AF165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</w:t>
      </w:r>
      <w:r w:rsidR="00291FC5">
        <w:rPr>
          <w:rFonts w:ascii="Arial" w:eastAsia="Arial" w:hAnsi="Arial" w:cs="Arial"/>
          <w:sz w:val="20"/>
          <w:szCs w:val="20"/>
        </w:rPr>
        <w:t>presente pesquisa busca analisar</w:t>
      </w:r>
      <w:r>
        <w:rPr>
          <w:rFonts w:ascii="Arial" w:eastAsia="Arial" w:hAnsi="Arial" w:cs="Arial"/>
          <w:sz w:val="20"/>
          <w:szCs w:val="20"/>
        </w:rPr>
        <w:t xml:space="preserve"> o desenvolvimento territorial no Projeto de Desenvolvimento Sustentável Comunidade Agrária Aurora desde sua formalização em 2008</w:t>
      </w:r>
      <w:r w:rsidR="004157D9">
        <w:rPr>
          <w:rFonts w:ascii="Arial" w:eastAsia="Arial" w:hAnsi="Arial" w:cs="Arial"/>
          <w:sz w:val="20"/>
          <w:szCs w:val="20"/>
        </w:rPr>
        <w:t>. O território é localizado na região nordeste do Estado de São Paulo,</w:t>
      </w:r>
      <w:r>
        <w:rPr>
          <w:rFonts w:ascii="Arial" w:eastAsia="Arial" w:hAnsi="Arial" w:cs="Arial"/>
          <w:sz w:val="20"/>
          <w:szCs w:val="20"/>
        </w:rPr>
        <w:t xml:space="preserve"> no município de Descalvado, </w:t>
      </w:r>
      <w:r w:rsidR="004157D9">
        <w:rPr>
          <w:rFonts w:ascii="Arial" w:eastAsia="Arial" w:hAnsi="Arial" w:cs="Arial"/>
          <w:sz w:val="20"/>
          <w:szCs w:val="20"/>
        </w:rPr>
        <w:t xml:space="preserve">área marcada pela forte presença da indústria sucroalcooleira, afetando a expansão de plantações agroecológicas com o uso intenso de agrotóxicos. </w:t>
      </w:r>
      <w:r w:rsidR="00C128B4">
        <w:rPr>
          <w:rFonts w:ascii="Arial" w:eastAsia="Arial" w:hAnsi="Arial" w:cs="Arial"/>
          <w:sz w:val="20"/>
          <w:szCs w:val="20"/>
        </w:rPr>
        <w:t xml:space="preserve">A </w:t>
      </w:r>
      <w:r w:rsidR="009E7D10">
        <w:rPr>
          <w:rFonts w:ascii="Arial" w:eastAsia="Arial" w:hAnsi="Arial" w:cs="Arial"/>
          <w:sz w:val="20"/>
          <w:szCs w:val="20"/>
        </w:rPr>
        <w:t xml:space="preserve">pesquisa se desenvolve a </w:t>
      </w:r>
      <w:r w:rsidR="00C128B4">
        <w:rPr>
          <w:rFonts w:ascii="Arial" w:eastAsia="Arial" w:hAnsi="Arial" w:cs="Arial"/>
          <w:sz w:val="20"/>
          <w:szCs w:val="20"/>
        </w:rPr>
        <w:t>partir do estabelecimento de uma relação dialógica com os assentados que ocupam o território e tendo como premissa a importância da sustentabilidade, equidade</w:t>
      </w:r>
      <w:r w:rsidR="00A86918">
        <w:rPr>
          <w:rFonts w:ascii="Arial" w:eastAsia="Arial" w:hAnsi="Arial" w:cs="Arial"/>
          <w:sz w:val="20"/>
          <w:szCs w:val="20"/>
        </w:rPr>
        <w:t>, comunidade</w:t>
      </w:r>
      <w:r w:rsidR="00C128B4">
        <w:rPr>
          <w:rFonts w:ascii="Arial" w:eastAsia="Arial" w:hAnsi="Arial" w:cs="Arial"/>
          <w:sz w:val="20"/>
          <w:szCs w:val="20"/>
        </w:rPr>
        <w:t xml:space="preserve"> e o Bem-viver na construção de um desenvolviment</w:t>
      </w:r>
      <w:r w:rsidR="00536FEB">
        <w:rPr>
          <w:rFonts w:ascii="Arial" w:eastAsia="Arial" w:hAnsi="Arial" w:cs="Arial"/>
          <w:sz w:val="20"/>
          <w:szCs w:val="20"/>
        </w:rPr>
        <w:t>o solidário cujo intuito</w:t>
      </w:r>
      <w:r w:rsidR="00C128B4">
        <w:rPr>
          <w:rFonts w:ascii="Arial" w:eastAsia="Arial" w:hAnsi="Arial" w:cs="Arial"/>
          <w:sz w:val="20"/>
          <w:szCs w:val="20"/>
        </w:rPr>
        <w:t xml:space="preserve"> é dar protagonismo às vozes camponesas que ocupam o território. Dessa forma, </w:t>
      </w:r>
      <w:r w:rsidR="009E7D10">
        <w:rPr>
          <w:rFonts w:ascii="Arial" w:eastAsia="Arial" w:hAnsi="Arial" w:cs="Arial"/>
          <w:sz w:val="20"/>
          <w:szCs w:val="20"/>
        </w:rPr>
        <w:t>a intenção</w:t>
      </w:r>
      <w:r w:rsidR="00A86918">
        <w:rPr>
          <w:rFonts w:ascii="Arial" w:eastAsia="Arial" w:hAnsi="Arial" w:cs="Arial"/>
          <w:sz w:val="20"/>
          <w:szCs w:val="20"/>
        </w:rPr>
        <w:t xml:space="preserve"> é unir o ponto de vista do </w:t>
      </w:r>
      <w:proofErr w:type="spellStart"/>
      <w:r w:rsidR="00A86918">
        <w:rPr>
          <w:rFonts w:ascii="Arial" w:eastAsia="Arial" w:hAnsi="Arial" w:cs="Arial"/>
          <w:sz w:val="20"/>
          <w:szCs w:val="20"/>
        </w:rPr>
        <w:t>extensionista</w:t>
      </w:r>
      <w:proofErr w:type="spellEnd"/>
      <w:r w:rsidR="00A86918">
        <w:rPr>
          <w:rFonts w:ascii="Arial" w:eastAsia="Arial" w:hAnsi="Arial" w:cs="Arial"/>
          <w:sz w:val="20"/>
          <w:szCs w:val="20"/>
        </w:rPr>
        <w:t xml:space="preserve"> rural com os saberes dos camponeses, para assim pensar um desenvolvimento sustentável que foque na re</w:t>
      </w:r>
      <w:r w:rsidR="006B4670">
        <w:rPr>
          <w:rFonts w:ascii="Arial" w:eastAsia="Arial" w:hAnsi="Arial" w:cs="Arial"/>
          <w:sz w:val="20"/>
          <w:szCs w:val="20"/>
        </w:rPr>
        <w:t>alidade do ter</w:t>
      </w:r>
      <w:r w:rsidR="009E7D10">
        <w:rPr>
          <w:rFonts w:ascii="Arial" w:eastAsia="Arial" w:hAnsi="Arial" w:cs="Arial"/>
          <w:sz w:val="20"/>
          <w:szCs w:val="20"/>
        </w:rPr>
        <w:t>r</w:t>
      </w:r>
      <w:r w:rsidR="00A86918">
        <w:rPr>
          <w:rFonts w:ascii="Arial" w:eastAsia="Arial" w:hAnsi="Arial" w:cs="Arial"/>
          <w:sz w:val="20"/>
          <w:szCs w:val="20"/>
        </w:rPr>
        <w:t>itório.</w:t>
      </w:r>
    </w:p>
    <w:p w:rsidR="00AF1656" w:rsidRPr="00AF1656" w:rsidRDefault="00AF1656" w:rsidP="00AF165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</w:p>
    <w:p w:rsidR="00AF1656" w:rsidRPr="0027005D" w:rsidRDefault="00DE097F" w:rsidP="006B4670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lastRenderedPageBreak/>
        <w:t>Métodos e Procedimentos</w:t>
      </w:r>
    </w:p>
    <w:p w:rsidR="00E600A8" w:rsidRDefault="00331FBA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recorte metodológico deste trabalho é um t</w:t>
      </w:r>
      <w:r w:rsidR="00536FEB">
        <w:rPr>
          <w:rFonts w:ascii="Arial" w:eastAsia="Arial" w:hAnsi="Arial" w:cs="Arial"/>
          <w:sz w:val="20"/>
          <w:szCs w:val="20"/>
        </w:rPr>
        <w:t>erritório formalizado há quase</w:t>
      </w:r>
      <w:r>
        <w:rPr>
          <w:rFonts w:ascii="Arial" w:eastAsia="Arial" w:hAnsi="Arial" w:cs="Arial"/>
          <w:sz w:val="20"/>
          <w:szCs w:val="20"/>
        </w:rPr>
        <w:t xml:space="preserve"> 10 anos, mas que luta para desenvolver-se apesar das dificuldades: a fronteira sucroalcooleira que</w:t>
      </w:r>
      <w:r w:rsidR="009E7D10">
        <w:rPr>
          <w:rFonts w:ascii="Arial" w:eastAsia="Arial" w:hAnsi="Arial" w:cs="Arial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 xml:space="preserve"> cerca, a comercialização de lotes</w:t>
      </w:r>
      <w:r w:rsidR="00ED51FC">
        <w:rPr>
          <w:rFonts w:ascii="Arial" w:eastAsia="Arial" w:hAnsi="Arial" w:cs="Arial"/>
          <w:sz w:val="20"/>
          <w:szCs w:val="20"/>
        </w:rPr>
        <w:t xml:space="preserve">, a falta de saneamento básico e a invisibilidade diante do Estado. </w:t>
      </w:r>
      <w:r w:rsidR="00A30B64">
        <w:rPr>
          <w:rFonts w:ascii="Arial" w:eastAsia="Arial" w:hAnsi="Arial" w:cs="Arial"/>
          <w:sz w:val="20"/>
          <w:szCs w:val="20"/>
        </w:rPr>
        <w:t xml:space="preserve">A metodologia escolhida para a condução da pesquisa se baseia no entendimento de </w:t>
      </w:r>
      <w:proofErr w:type="spellStart"/>
      <w:r w:rsidR="00A30B64">
        <w:rPr>
          <w:rFonts w:ascii="Arial" w:eastAsia="Arial" w:hAnsi="Arial" w:cs="Arial"/>
          <w:sz w:val="20"/>
          <w:szCs w:val="20"/>
        </w:rPr>
        <w:t>Dagnino</w:t>
      </w:r>
      <w:proofErr w:type="spellEnd"/>
      <w:r w:rsidR="00A30B64">
        <w:rPr>
          <w:rFonts w:ascii="Arial" w:eastAsia="Arial" w:hAnsi="Arial" w:cs="Arial"/>
          <w:sz w:val="20"/>
          <w:szCs w:val="20"/>
        </w:rPr>
        <w:t xml:space="preserve"> (2019) que para pensar desenvolvimento regional, é preciso compreender as dinâmicas </w:t>
      </w:r>
      <w:proofErr w:type="spellStart"/>
      <w:r w:rsidR="00A30B64">
        <w:rPr>
          <w:rFonts w:ascii="Arial" w:eastAsia="Arial" w:hAnsi="Arial" w:cs="Arial"/>
          <w:sz w:val="20"/>
          <w:szCs w:val="20"/>
        </w:rPr>
        <w:t>socioprodutivas</w:t>
      </w:r>
      <w:proofErr w:type="spellEnd"/>
      <w:r w:rsidR="00A30B64">
        <w:rPr>
          <w:rFonts w:ascii="Arial" w:eastAsia="Arial" w:hAnsi="Arial" w:cs="Arial"/>
          <w:sz w:val="20"/>
          <w:szCs w:val="20"/>
        </w:rPr>
        <w:t xml:space="preserve"> já presentes no território </w:t>
      </w:r>
      <w:r w:rsidR="009E7D10">
        <w:rPr>
          <w:rFonts w:ascii="Arial" w:eastAsia="Arial" w:hAnsi="Arial" w:cs="Arial"/>
          <w:sz w:val="20"/>
          <w:szCs w:val="20"/>
        </w:rPr>
        <w:t xml:space="preserve">para então </w:t>
      </w:r>
      <w:r w:rsidR="00A30B64">
        <w:rPr>
          <w:rFonts w:ascii="Arial" w:eastAsia="Arial" w:hAnsi="Arial" w:cs="Arial"/>
          <w:sz w:val="20"/>
          <w:szCs w:val="20"/>
        </w:rPr>
        <w:t xml:space="preserve">pensar estruturas que impulsionem essas dinâmicas. </w:t>
      </w:r>
      <w:r w:rsidR="00D55118">
        <w:rPr>
          <w:rFonts w:ascii="Arial" w:eastAsia="Arial" w:hAnsi="Arial" w:cs="Arial"/>
          <w:sz w:val="20"/>
          <w:szCs w:val="20"/>
        </w:rPr>
        <w:t xml:space="preserve">Estão sendo realizadas entrevistas semiestruturadas com o intuito de entender a relação dos assentados com a terra, processos </w:t>
      </w:r>
      <w:proofErr w:type="spellStart"/>
      <w:r w:rsidR="00D55118">
        <w:rPr>
          <w:rFonts w:ascii="Arial" w:eastAsia="Arial" w:hAnsi="Arial" w:cs="Arial"/>
          <w:sz w:val="20"/>
          <w:szCs w:val="20"/>
        </w:rPr>
        <w:t>s</w:t>
      </w:r>
      <w:r w:rsidR="009E7D10">
        <w:rPr>
          <w:rFonts w:ascii="Arial" w:eastAsia="Arial" w:hAnsi="Arial" w:cs="Arial"/>
          <w:sz w:val="20"/>
          <w:szCs w:val="20"/>
        </w:rPr>
        <w:t>ocioprodutivos</w:t>
      </w:r>
      <w:proofErr w:type="spellEnd"/>
      <w:r w:rsidR="009E7D10">
        <w:rPr>
          <w:rFonts w:ascii="Arial" w:eastAsia="Arial" w:hAnsi="Arial" w:cs="Arial"/>
          <w:sz w:val="20"/>
          <w:szCs w:val="20"/>
        </w:rPr>
        <w:t xml:space="preserve"> e associativos e, por meio</w:t>
      </w:r>
      <w:r w:rsidR="00D55118">
        <w:rPr>
          <w:rFonts w:ascii="Arial" w:eastAsia="Arial" w:hAnsi="Arial" w:cs="Arial"/>
          <w:sz w:val="20"/>
          <w:szCs w:val="20"/>
        </w:rPr>
        <w:t xml:space="preserve"> do método Pesquisa-Ação-Participante (PAP), busca-se transformar a realida</w:t>
      </w:r>
      <w:r>
        <w:rPr>
          <w:rFonts w:ascii="Arial" w:eastAsia="Arial" w:hAnsi="Arial" w:cs="Arial"/>
          <w:sz w:val="20"/>
          <w:szCs w:val="20"/>
        </w:rPr>
        <w:t xml:space="preserve">de </w:t>
      </w:r>
      <w:proofErr w:type="spellStart"/>
      <w:r>
        <w:rPr>
          <w:rFonts w:ascii="Arial" w:eastAsia="Arial" w:hAnsi="Arial" w:cs="Arial"/>
          <w:sz w:val="20"/>
          <w:szCs w:val="20"/>
        </w:rPr>
        <w:t>socioprodutiva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território através de um desenvolvimento sustentável e solidário.</w:t>
      </w:r>
    </w:p>
    <w:p w:rsidR="00AF1656" w:rsidRPr="006B4670" w:rsidRDefault="00DE097F" w:rsidP="006B4670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Resultados</w:t>
      </w:r>
    </w:p>
    <w:p w:rsidR="00E600A8" w:rsidRPr="006B4670" w:rsidRDefault="0027005D" w:rsidP="00AF1656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pesquisa ainda está em fase inicial,</w:t>
      </w:r>
      <w:r w:rsidR="009E7D10">
        <w:rPr>
          <w:rFonts w:ascii="Arial" w:eastAsia="Arial" w:hAnsi="Arial" w:cs="Arial"/>
          <w:sz w:val="20"/>
          <w:szCs w:val="20"/>
        </w:rPr>
        <w:t xml:space="preserve"> mas</w:t>
      </w:r>
      <w:r>
        <w:rPr>
          <w:rFonts w:ascii="Arial" w:eastAsia="Arial" w:hAnsi="Arial" w:cs="Arial"/>
          <w:sz w:val="20"/>
          <w:szCs w:val="20"/>
        </w:rPr>
        <w:t xml:space="preserve"> os resultados obtidos até o momento </w:t>
      </w:r>
      <w:r w:rsidR="009E7D10">
        <w:rPr>
          <w:rFonts w:ascii="Arial" w:eastAsia="Arial" w:hAnsi="Arial" w:cs="Arial"/>
          <w:sz w:val="20"/>
          <w:szCs w:val="20"/>
        </w:rPr>
        <w:t xml:space="preserve">já indicam a </w:t>
      </w:r>
      <w:r w:rsidR="00FA00DF">
        <w:rPr>
          <w:rFonts w:ascii="Arial" w:eastAsia="Arial" w:hAnsi="Arial" w:cs="Arial"/>
          <w:sz w:val="20"/>
          <w:szCs w:val="20"/>
        </w:rPr>
        <w:lastRenderedPageBreak/>
        <w:t>dificuldade de reprodução social através da terra; a desigualdade social que existe no território gera</w:t>
      </w:r>
      <w:r w:rsidR="00536FEB">
        <w:rPr>
          <w:rFonts w:ascii="Arial" w:eastAsia="Arial" w:hAnsi="Arial" w:cs="Arial"/>
          <w:sz w:val="20"/>
          <w:szCs w:val="20"/>
        </w:rPr>
        <w:t>da pela comercialização de terras</w:t>
      </w:r>
      <w:r w:rsidR="00FA00DF">
        <w:rPr>
          <w:rFonts w:ascii="Arial" w:eastAsia="Arial" w:hAnsi="Arial" w:cs="Arial"/>
          <w:sz w:val="20"/>
          <w:szCs w:val="20"/>
        </w:rPr>
        <w:t xml:space="preserve"> e a dificuldade na homologação de lotes. Há também uma grande diversidade cultural no assentamento,</w:t>
      </w:r>
      <w:r w:rsidR="005526CA">
        <w:rPr>
          <w:rFonts w:ascii="Arial" w:eastAsia="Arial" w:hAnsi="Arial" w:cs="Arial"/>
          <w:sz w:val="20"/>
          <w:szCs w:val="20"/>
        </w:rPr>
        <w:t xml:space="preserve"> visto que parte</w:t>
      </w:r>
      <w:r w:rsidR="00FA00DF">
        <w:rPr>
          <w:rFonts w:ascii="Arial" w:eastAsia="Arial" w:hAnsi="Arial" w:cs="Arial"/>
          <w:sz w:val="20"/>
          <w:szCs w:val="20"/>
        </w:rPr>
        <w:t xml:space="preserve"> das famílias instaladas no território passaram por outros municípios até se instalarem</w:t>
      </w:r>
      <w:r w:rsidR="002244C1">
        <w:rPr>
          <w:rFonts w:ascii="Arial" w:eastAsia="Arial" w:hAnsi="Arial" w:cs="Arial"/>
          <w:sz w:val="20"/>
          <w:szCs w:val="20"/>
        </w:rPr>
        <w:t xml:space="preserve"> em Descalvado. </w:t>
      </w:r>
      <w:r w:rsidR="009E7D10">
        <w:rPr>
          <w:rFonts w:ascii="Arial" w:eastAsia="Arial" w:hAnsi="Arial" w:cs="Arial"/>
          <w:sz w:val="20"/>
          <w:szCs w:val="20"/>
        </w:rPr>
        <w:t>A</w:t>
      </w:r>
      <w:r w:rsidR="00613817">
        <w:rPr>
          <w:rFonts w:ascii="Arial" w:eastAsia="Arial" w:hAnsi="Arial" w:cs="Arial"/>
          <w:sz w:val="20"/>
          <w:szCs w:val="20"/>
        </w:rPr>
        <w:t>inda há uma parcela razoável de lotes ocupados por famílias que lutam pelo seu direito de viver do uso da terra.</w:t>
      </w:r>
    </w:p>
    <w:p w:rsidR="00AF1656" w:rsidRDefault="00DE097F" w:rsidP="006B4670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Conclusões</w:t>
      </w:r>
    </w:p>
    <w:p w:rsidR="00E600A8" w:rsidRDefault="00AF1656" w:rsidP="006B467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Apesar de ainda serem poucos, os dados coletados até o momento indicam a reb</w:t>
      </w:r>
      <w:r w:rsidR="009E7D10">
        <w:rPr>
          <w:rFonts w:ascii="Arial" w:eastAsia="Arial" w:hAnsi="Arial" w:cs="Arial"/>
          <w:sz w:val="20"/>
          <w:szCs w:val="20"/>
        </w:rPr>
        <w:t>eldia e a perseverança que resiste no Aurora mesmo com</w:t>
      </w:r>
      <w:r>
        <w:rPr>
          <w:rFonts w:ascii="Arial" w:eastAsia="Arial" w:hAnsi="Arial" w:cs="Arial"/>
          <w:sz w:val="20"/>
          <w:szCs w:val="20"/>
        </w:rPr>
        <w:t xml:space="preserve"> todas as dificuldades enfrentadas no território. É importante que essas pessoas continuem ocupando seus lotes e que resistam junto com o campesinato, o que demonstra a significância desse trabalho e da construção de um desenvolvimento solidário e sustentável, trazendo mais independência para os camponeses que residem no território.</w:t>
      </w:r>
    </w:p>
    <w:p w:rsidR="006470A6" w:rsidRPr="006B4670" w:rsidRDefault="009E7D10" w:rsidP="006B4670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Agradecimentos</w:t>
      </w:r>
    </w:p>
    <w:p w:rsidR="00E600A8" w:rsidRDefault="006470A6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Agradeço ao Programa de Pós-Graduação em Ciência, Tecnologia e Sociedade e a CAPES (Coordenação de Aperfeiçoamento de Pessoal de Nível Superior) pelo </w:t>
      </w:r>
      <w:r w:rsidR="00AF1656" w:rsidRPr="00AF1656">
        <w:rPr>
          <w:rFonts w:ascii="Arial" w:eastAsia="Arial" w:hAnsi="Arial" w:cs="Arial"/>
          <w:sz w:val="20"/>
          <w:szCs w:val="20"/>
        </w:rPr>
        <w:t>apoio financeiro e ao Núcleo de Pesquisa e Extensão Rural (</w:t>
      </w:r>
      <w:proofErr w:type="spellStart"/>
      <w:r w:rsidR="00AF1656" w:rsidRPr="00AF1656">
        <w:rPr>
          <w:rFonts w:ascii="Arial" w:eastAsia="Arial" w:hAnsi="Arial" w:cs="Arial"/>
          <w:sz w:val="20"/>
          <w:szCs w:val="20"/>
        </w:rPr>
        <w:t>NuPER</w:t>
      </w:r>
      <w:proofErr w:type="spellEnd"/>
      <w:r w:rsidR="00AF1656" w:rsidRPr="00AF1656">
        <w:rPr>
          <w:rFonts w:ascii="Arial" w:eastAsia="Arial" w:hAnsi="Arial" w:cs="Arial"/>
          <w:sz w:val="20"/>
          <w:szCs w:val="20"/>
        </w:rPr>
        <w:t>) pelo apoio institucional para a realização da pesquisa.</w:t>
      </w:r>
    </w:p>
    <w:p w:rsidR="00E600A8" w:rsidRDefault="00DE097F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Referências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ACOSTA, Alberto. </w:t>
      </w:r>
      <w:r w:rsidRPr="009E7D10">
        <w:rPr>
          <w:rFonts w:ascii="Arial" w:eastAsia="Arial" w:hAnsi="Arial" w:cs="Arial"/>
          <w:b/>
          <w:sz w:val="20"/>
          <w:szCs w:val="20"/>
        </w:rPr>
        <w:t>O Bem Viver</w:t>
      </w:r>
      <w:r w:rsidRPr="006470A6">
        <w:rPr>
          <w:rFonts w:ascii="Arial" w:eastAsia="Arial" w:hAnsi="Arial" w:cs="Arial"/>
          <w:sz w:val="20"/>
          <w:szCs w:val="20"/>
        </w:rPr>
        <w:t>: uma oportunidade para imaginar outros mundos. São Paulo: Elefante, 2016.</w:t>
      </w:r>
      <w:bookmarkStart w:id="0" w:name="_GoBack"/>
      <w:bookmarkEnd w:id="0"/>
    </w:p>
    <w:p w:rsid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BRANDÃO, Flávio </w:t>
      </w:r>
      <w:proofErr w:type="spellStart"/>
      <w:r w:rsidRPr="006470A6">
        <w:rPr>
          <w:rFonts w:ascii="Arial" w:eastAsia="Arial" w:hAnsi="Arial" w:cs="Arial"/>
          <w:sz w:val="20"/>
          <w:szCs w:val="20"/>
        </w:rPr>
        <w:t>Cruvinel</w:t>
      </w:r>
      <w:proofErr w:type="spellEnd"/>
      <w:r w:rsidRPr="006470A6">
        <w:rPr>
          <w:rFonts w:ascii="Arial" w:eastAsia="Arial" w:hAnsi="Arial" w:cs="Arial"/>
          <w:sz w:val="20"/>
          <w:szCs w:val="20"/>
        </w:rPr>
        <w:t xml:space="preserve">; DAGNINO, Renato. </w:t>
      </w:r>
      <w:r w:rsidRPr="009E7D10">
        <w:rPr>
          <w:rFonts w:ascii="Arial" w:eastAsia="Arial" w:hAnsi="Arial" w:cs="Arial"/>
          <w:b/>
          <w:sz w:val="20"/>
          <w:szCs w:val="20"/>
        </w:rPr>
        <w:t>Sobre o marco analítico-conceitual da tecnologia social</w:t>
      </w:r>
      <w:r w:rsidRPr="006470A6">
        <w:rPr>
          <w:rFonts w:ascii="Arial" w:eastAsia="Arial" w:hAnsi="Arial" w:cs="Arial"/>
          <w:sz w:val="20"/>
          <w:szCs w:val="20"/>
        </w:rPr>
        <w:t>. Rio de Janeiro: Fundação Banco do Brasil, 2004, pp. 15-64.</w:t>
      </w:r>
    </w:p>
    <w:p w:rsidR="00291FC5" w:rsidRPr="006B4670" w:rsidRDefault="00291FC5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CARVALHO, </w:t>
      </w:r>
      <w:r w:rsidR="006B4670">
        <w:rPr>
          <w:rFonts w:ascii="Arial" w:eastAsia="Arial" w:hAnsi="Arial" w:cs="Arial"/>
          <w:sz w:val="20"/>
          <w:szCs w:val="20"/>
        </w:rPr>
        <w:t xml:space="preserve">Joelson Gonçalves de. Camponês e Campesinato: Contribuições teóricas de uma evidência empírica no Brasil. </w:t>
      </w:r>
      <w:r w:rsidR="006B4670">
        <w:rPr>
          <w:rFonts w:ascii="Arial" w:eastAsia="Arial" w:hAnsi="Arial" w:cs="Arial"/>
          <w:i/>
          <w:sz w:val="20"/>
          <w:szCs w:val="20"/>
        </w:rPr>
        <w:t xml:space="preserve">In: </w:t>
      </w:r>
      <w:r w:rsidR="006B4670">
        <w:rPr>
          <w:rFonts w:ascii="Arial" w:eastAsia="Arial" w:hAnsi="Arial" w:cs="Arial"/>
          <w:sz w:val="20"/>
          <w:szCs w:val="20"/>
        </w:rPr>
        <w:t xml:space="preserve">NETO, José Leite dos Santos; et al. </w:t>
      </w:r>
      <w:r w:rsidR="006B4670" w:rsidRPr="009E7D10">
        <w:rPr>
          <w:rFonts w:ascii="Arial" w:eastAsia="Arial" w:hAnsi="Arial" w:cs="Arial"/>
          <w:b/>
          <w:sz w:val="20"/>
          <w:szCs w:val="20"/>
        </w:rPr>
        <w:t>Trabalho e Educação</w:t>
      </w:r>
      <w:r w:rsidR="006B4670">
        <w:rPr>
          <w:rFonts w:ascii="Arial" w:eastAsia="Arial" w:hAnsi="Arial" w:cs="Arial"/>
          <w:sz w:val="20"/>
          <w:szCs w:val="20"/>
        </w:rPr>
        <w:t xml:space="preserve">: </w:t>
      </w:r>
      <w:r w:rsidR="006B4670">
        <w:rPr>
          <w:rFonts w:ascii="Arial" w:eastAsia="Arial" w:hAnsi="Arial" w:cs="Arial"/>
          <w:sz w:val="20"/>
          <w:szCs w:val="20"/>
        </w:rPr>
        <w:lastRenderedPageBreak/>
        <w:t>Estudos sobre o rural brasileiro. 1 ed. Uberlândia: Navegando, 2017. p. 39-52.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DAGNINO, R. A tecnologia social e seus desafios. In: </w:t>
      </w:r>
      <w:r w:rsidRPr="009E7D10">
        <w:rPr>
          <w:rFonts w:ascii="Arial" w:eastAsia="Arial" w:hAnsi="Arial" w:cs="Arial"/>
          <w:b/>
          <w:sz w:val="20"/>
          <w:szCs w:val="20"/>
        </w:rPr>
        <w:t>Tecnologia Social</w:t>
      </w:r>
      <w:r w:rsidRPr="006470A6">
        <w:rPr>
          <w:rFonts w:ascii="Arial" w:eastAsia="Arial" w:hAnsi="Arial" w:cs="Arial"/>
          <w:sz w:val="20"/>
          <w:szCs w:val="20"/>
        </w:rPr>
        <w:t>: contribuições conceituais e metodológicas [online]. Campina Grande: EDUEPB, 2014, pp.</w:t>
      </w:r>
      <w:r>
        <w:rPr>
          <w:rFonts w:ascii="Arial" w:eastAsia="Arial" w:hAnsi="Arial" w:cs="Arial"/>
          <w:sz w:val="20"/>
          <w:szCs w:val="20"/>
        </w:rPr>
        <w:t xml:space="preserve"> 19-34. ISBN 978-85-7879-327-2.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DAGNINO, Renato. </w:t>
      </w:r>
      <w:proofErr w:type="spellStart"/>
      <w:proofErr w:type="gramStart"/>
      <w:r w:rsidRPr="009E7D10">
        <w:rPr>
          <w:rFonts w:ascii="Arial" w:eastAsia="Arial" w:hAnsi="Arial" w:cs="Arial"/>
          <w:b/>
          <w:sz w:val="20"/>
          <w:szCs w:val="20"/>
        </w:rPr>
        <w:t>Tecnociência</w:t>
      </w:r>
      <w:proofErr w:type="spellEnd"/>
      <w:r w:rsidRPr="009E7D10">
        <w:rPr>
          <w:rFonts w:ascii="Arial" w:eastAsia="Arial" w:hAnsi="Arial" w:cs="Arial"/>
          <w:b/>
          <w:sz w:val="20"/>
          <w:szCs w:val="20"/>
        </w:rPr>
        <w:t xml:space="preserve"> Solidária</w:t>
      </w:r>
      <w:proofErr w:type="gramEnd"/>
      <w:r w:rsidRPr="006470A6">
        <w:rPr>
          <w:rFonts w:ascii="Arial" w:eastAsia="Arial" w:hAnsi="Arial" w:cs="Arial"/>
          <w:sz w:val="20"/>
          <w:szCs w:val="20"/>
        </w:rPr>
        <w:t>: Um manual estratégico. M</w:t>
      </w:r>
      <w:r>
        <w:rPr>
          <w:rFonts w:ascii="Arial" w:eastAsia="Arial" w:hAnsi="Arial" w:cs="Arial"/>
          <w:sz w:val="20"/>
          <w:szCs w:val="20"/>
        </w:rPr>
        <w:t xml:space="preserve">arília: Luta </w:t>
      </w:r>
      <w:proofErr w:type="spellStart"/>
      <w:r>
        <w:rPr>
          <w:rFonts w:ascii="Arial" w:eastAsia="Arial" w:hAnsi="Arial" w:cs="Arial"/>
          <w:sz w:val="20"/>
          <w:szCs w:val="20"/>
        </w:rPr>
        <w:t>Anticapital</w:t>
      </w:r>
      <w:proofErr w:type="spellEnd"/>
      <w:r>
        <w:rPr>
          <w:rFonts w:ascii="Arial" w:eastAsia="Arial" w:hAnsi="Arial" w:cs="Arial"/>
          <w:sz w:val="20"/>
          <w:szCs w:val="20"/>
        </w:rPr>
        <w:t>, 2019.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>DOWBOR, Ladislau. Desenvolvimento local e apropriação d</w:t>
      </w:r>
      <w:r w:rsidR="009E7D10">
        <w:rPr>
          <w:rFonts w:ascii="Arial" w:eastAsia="Arial" w:hAnsi="Arial" w:cs="Arial"/>
          <w:sz w:val="20"/>
          <w:szCs w:val="20"/>
        </w:rPr>
        <w:t xml:space="preserve">os processos econômicos. </w:t>
      </w:r>
      <w:r w:rsidR="009E7D10" w:rsidRPr="009E7D10">
        <w:rPr>
          <w:rFonts w:ascii="Arial" w:eastAsia="Arial" w:hAnsi="Arial" w:cs="Arial"/>
          <w:b/>
          <w:sz w:val="20"/>
          <w:szCs w:val="20"/>
        </w:rPr>
        <w:t>Rev.</w:t>
      </w:r>
      <w:r w:rsidRPr="009E7D10">
        <w:rPr>
          <w:rFonts w:ascii="Arial" w:eastAsia="Arial" w:hAnsi="Arial" w:cs="Arial"/>
          <w:b/>
          <w:sz w:val="20"/>
          <w:szCs w:val="20"/>
        </w:rPr>
        <w:t xml:space="preserve"> do Instituto de Estudos Brasileiros.</w:t>
      </w:r>
      <w:r w:rsidRPr="006470A6">
        <w:rPr>
          <w:rFonts w:ascii="Arial" w:eastAsia="Arial" w:hAnsi="Arial" w:cs="Arial"/>
          <w:sz w:val="20"/>
          <w:szCs w:val="20"/>
        </w:rPr>
        <w:t xml:space="preserve"> 2010, (51), 99-112[acesso em 13 de </w:t>
      </w:r>
      <w:proofErr w:type="gramStart"/>
      <w:r w:rsidRPr="006470A6">
        <w:rPr>
          <w:rFonts w:ascii="Arial" w:eastAsia="Arial" w:hAnsi="Arial" w:cs="Arial"/>
          <w:sz w:val="20"/>
          <w:szCs w:val="20"/>
        </w:rPr>
        <w:t>Novembro</w:t>
      </w:r>
      <w:proofErr w:type="gramEnd"/>
      <w:r w:rsidRPr="006470A6">
        <w:rPr>
          <w:rFonts w:ascii="Arial" w:eastAsia="Arial" w:hAnsi="Arial" w:cs="Arial"/>
          <w:sz w:val="20"/>
          <w:szCs w:val="20"/>
        </w:rPr>
        <w:t xml:space="preserve"> de 2024]. ISSN: 0020-3874. Disponível em: https://www.redalyc.org/articulo.oa?id=405641273005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DOWBOR, Ladislau. </w:t>
      </w:r>
      <w:r w:rsidRPr="009E7D10">
        <w:rPr>
          <w:rFonts w:ascii="Arial" w:eastAsia="Arial" w:hAnsi="Arial" w:cs="Arial"/>
          <w:b/>
          <w:sz w:val="20"/>
          <w:szCs w:val="20"/>
        </w:rPr>
        <w:t>A Reprodução Social</w:t>
      </w:r>
      <w:r w:rsidRPr="006470A6">
        <w:rPr>
          <w:rFonts w:ascii="Arial" w:eastAsia="Arial" w:hAnsi="Arial" w:cs="Arial"/>
          <w:sz w:val="20"/>
          <w:szCs w:val="20"/>
        </w:rPr>
        <w:t>: propostas para uma gestão descentralizada. São Paulo, 1998.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SINGER, Paul. </w:t>
      </w:r>
      <w:r w:rsidRPr="009E7D10">
        <w:rPr>
          <w:rFonts w:ascii="Arial" w:eastAsia="Arial" w:hAnsi="Arial" w:cs="Arial"/>
          <w:b/>
          <w:sz w:val="20"/>
          <w:szCs w:val="20"/>
        </w:rPr>
        <w:t>Economia Solidária</w:t>
      </w:r>
      <w:r w:rsidRPr="006470A6">
        <w:rPr>
          <w:rFonts w:ascii="Arial" w:eastAsia="Arial" w:hAnsi="Arial" w:cs="Arial"/>
          <w:sz w:val="20"/>
          <w:szCs w:val="20"/>
        </w:rPr>
        <w:t>: Introdução, História e Experiência Brasileira. São Paulo: Editora Unesp, 2022.</w:t>
      </w:r>
    </w:p>
    <w:p w:rsidR="006470A6" w:rsidRP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SINGER, Paul. </w:t>
      </w:r>
      <w:r w:rsidRPr="009E7D10">
        <w:rPr>
          <w:rFonts w:ascii="Arial" w:eastAsia="Arial" w:hAnsi="Arial" w:cs="Arial"/>
          <w:b/>
          <w:sz w:val="20"/>
          <w:szCs w:val="20"/>
        </w:rPr>
        <w:t>Uma utopia militante</w:t>
      </w:r>
      <w:r w:rsidRPr="006470A6">
        <w:rPr>
          <w:rFonts w:ascii="Arial" w:eastAsia="Arial" w:hAnsi="Arial" w:cs="Arial"/>
          <w:sz w:val="20"/>
          <w:szCs w:val="20"/>
        </w:rPr>
        <w:t>: três ensaios sobre o socialismo. São Paulo: Editora Unesp, 2022.</w:t>
      </w:r>
    </w:p>
    <w:p w:rsidR="006470A6" w:rsidRDefault="006470A6" w:rsidP="006470A6">
      <w:pPr>
        <w:spacing w:before="120" w:after="120" w:line="240" w:lineRule="auto"/>
        <w:rPr>
          <w:rFonts w:ascii="Arial" w:eastAsia="Arial" w:hAnsi="Arial" w:cs="Arial"/>
          <w:sz w:val="26"/>
          <w:szCs w:val="26"/>
        </w:rPr>
      </w:pPr>
      <w:r w:rsidRPr="006470A6">
        <w:rPr>
          <w:rFonts w:ascii="Arial" w:eastAsia="Arial" w:hAnsi="Arial" w:cs="Arial"/>
          <w:sz w:val="20"/>
          <w:szCs w:val="20"/>
        </w:rPr>
        <w:t xml:space="preserve">JUSTO, Marcelo Gomes; SCHWENCK, Beatriz. </w:t>
      </w:r>
      <w:r w:rsidRPr="009E7D10">
        <w:rPr>
          <w:rFonts w:ascii="Arial" w:eastAsia="Arial" w:hAnsi="Arial" w:cs="Arial"/>
          <w:b/>
          <w:sz w:val="20"/>
          <w:szCs w:val="20"/>
        </w:rPr>
        <w:t>Desenvolvimento Territorial Solidário</w:t>
      </w:r>
      <w:r w:rsidRPr="006470A6">
        <w:rPr>
          <w:rFonts w:ascii="Arial" w:eastAsia="Arial" w:hAnsi="Arial" w:cs="Arial"/>
          <w:sz w:val="20"/>
          <w:szCs w:val="20"/>
        </w:rPr>
        <w:t>: lições aprendidas nas periferias urbanas sobre a potente articulação entre a economia solidária, agroecologia e educação transformadora. São Paulo, 2024</w:t>
      </w:r>
      <w:r w:rsidRPr="006470A6">
        <w:rPr>
          <w:rFonts w:ascii="Arial" w:eastAsia="Arial" w:hAnsi="Arial" w:cs="Arial"/>
          <w:sz w:val="26"/>
          <w:szCs w:val="26"/>
        </w:rPr>
        <w:t>.</w:t>
      </w:r>
    </w:p>
    <w:p w:rsidR="00E600A8" w:rsidRDefault="00E600A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sectPr w:rsidR="00E600A8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CED" w:rsidRDefault="00530CED">
      <w:pPr>
        <w:spacing w:before="0" w:after="0" w:line="240" w:lineRule="auto"/>
      </w:pPr>
      <w:r>
        <w:separator/>
      </w:r>
    </w:p>
  </w:endnote>
  <w:endnote w:type="continuationSeparator" w:id="0">
    <w:p w:rsidR="00530CED" w:rsidRDefault="00530C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FB633E-D648-4F2A-97E4-993FD80C8961}"/>
    <w:embedBold r:id="rId2" w:fontKey="{F1188F7D-024A-4BCC-8A38-2AD7E58563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8C28568-C70A-47D7-9D7B-C5B1A200B0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6EECE49-0FB7-4849-A7E6-CBBB112E15B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CED" w:rsidRDefault="00530CED">
      <w:pPr>
        <w:spacing w:before="0" w:after="0" w:line="240" w:lineRule="auto"/>
      </w:pPr>
      <w:r>
        <w:separator/>
      </w:r>
    </w:p>
  </w:footnote>
  <w:footnote w:type="continuationSeparator" w:id="0">
    <w:p w:rsidR="00530CED" w:rsidRDefault="00530C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0A8" w:rsidRDefault="00DE09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>
          <wp:extent cx="1316673" cy="1316673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A8"/>
    <w:rsid w:val="00113721"/>
    <w:rsid w:val="001C2BE9"/>
    <w:rsid w:val="002244C1"/>
    <w:rsid w:val="0026576D"/>
    <w:rsid w:val="0027005D"/>
    <w:rsid w:val="00291FC5"/>
    <w:rsid w:val="00331FBA"/>
    <w:rsid w:val="004157D9"/>
    <w:rsid w:val="00530CED"/>
    <w:rsid w:val="00536FEB"/>
    <w:rsid w:val="005526CA"/>
    <w:rsid w:val="005E0169"/>
    <w:rsid w:val="00613817"/>
    <w:rsid w:val="00623D24"/>
    <w:rsid w:val="006470A6"/>
    <w:rsid w:val="006B4670"/>
    <w:rsid w:val="00830C64"/>
    <w:rsid w:val="00956C76"/>
    <w:rsid w:val="009E7D10"/>
    <w:rsid w:val="00A30B64"/>
    <w:rsid w:val="00A86918"/>
    <w:rsid w:val="00AF1656"/>
    <w:rsid w:val="00C128B4"/>
    <w:rsid w:val="00D166B7"/>
    <w:rsid w:val="00D55118"/>
    <w:rsid w:val="00D57DCA"/>
    <w:rsid w:val="00DE097F"/>
    <w:rsid w:val="00E600A8"/>
    <w:rsid w:val="00ED51FC"/>
    <w:rsid w:val="00FA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676F"/>
  <w15:docId w15:val="{15AEA2C0-BF19-4D09-A24A-82714E6F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xLvr5MWdIPXdJFgQGmco1CrXA==">CgMxLjA4AHIhMVNjVDlsQUdWZ1NmQ1Z1NGJUa1pFYXNteVZBRndRSEEx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11</cp:revision>
  <dcterms:created xsi:type="dcterms:W3CDTF">2026-02-12T12:24:00Z</dcterms:created>
  <dcterms:modified xsi:type="dcterms:W3CDTF">2026-03-17T22:23:00Z</dcterms:modified>
</cp:coreProperties>
</file>