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562F" w14:textId="77777777" w:rsidR="00C531D5" w:rsidRDefault="00C531D5" w:rsidP="005A3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IMPOR</w:t>
      </w:r>
      <w:r w:rsidR="0071711C">
        <w:rPr>
          <w:rFonts w:ascii="Arial" w:hAnsi="Arial" w:cs="Arial"/>
          <w:b/>
          <w:sz w:val="24"/>
          <w:szCs w:val="24"/>
        </w:rPr>
        <w:t>TÂNCIA DO DIAGNÓSTICO PRECOCE NA</w:t>
      </w:r>
      <w:r>
        <w:rPr>
          <w:rFonts w:ascii="Arial" w:hAnsi="Arial" w:cs="Arial"/>
          <w:b/>
          <w:sz w:val="24"/>
          <w:szCs w:val="24"/>
        </w:rPr>
        <w:t xml:space="preserve"> SÍNDROME DE LYNCH: REVISÃO DE LITERATURA</w:t>
      </w:r>
    </w:p>
    <w:p w14:paraId="29C57F49" w14:textId="77777777" w:rsidR="00410D0C" w:rsidRDefault="00410D0C" w:rsidP="00410D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D2E05">
        <w:rPr>
          <w:rFonts w:ascii="Arial" w:hAnsi="Arial" w:cs="Arial"/>
          <w:b/>
          <w:bCs/>
          <w:sz w:val="20"/>
          <w:szCs w:val="20"/>
        </w:rPr>
        <w:t>Larissy Borges Mascarenhas</w:t>
      </w:r>
      <w:r>
        <w:rPr>
          <w:rFonts w:ascii="Arial" w:hAnsi="Arial" w:cs="Arial"/>
          <w:b/>
          <w:bCs/>
          <w:sz w:val="20"/>
          <w:szCs w:val="20"/>
        </w:rPr>
        <w:t>¹</w:t>
      </w:r>
      <w:r w:rsidRPr="006D2E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B0D3E3" w14:textId="0DED8C23" w:rsidR="00410D0C" w:rsidRDefault="00410D0C" w:rsidP="00410D0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Flávia Cristina Teixeira Pereira² </w:t>
      </w:r>
    </w:p>
    <w:p w14:paraId="7FB3D750" w14:textId="3FFDCD11" w:rsidR="007909BB" w:rsidRPr="007909BB" w:rsidRDefault="007909BB" w:rsidP="007909BB">
      <w:pPr>
        <w:spacing w:after="0" w:line="240" w:lineRule="auto"/>
        <w:ind w:left="4536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909BB">
        <w:rPr>
          <w:rFonts w:ascii="Arial" w:hAnsi="Arial" w:cs="Arial"/>
          <w:b/>
          <w:bCs/>
          <w:sz w:val="20"/>
          <w:szCs w:val="20"/>
        </w:rPr>
        <w:t>Klecius</w:t>
      </w:r>
      <w:proofErr w:type="spellEnd"/>
      <w:r w:rsidRPr="007909BB">
        <w:rPr>
          <w:rFonts w:ascii="Arial" w:hAnsi="Arial" w:cs="Arial"/>
          <w:b/>
          <w:bCs/>
          <w:sz w:val="20"/>
          <w:szCs w:val="20"/>
        </w:rPr>
        <w:t xml:space="preserve"> Daniel de Carvalho Aguiar</w:t>
      </w:r>
      <w:r>
        <w:rPr>
          <w:rFonts w:ascii="Arial" w:hAnsi="Arial" w:cs="Arial"/>
          <w:b/>
          <w:bCs/>
          <w:sz w:val="20"/>
          <w:szCs w:val="20"/>
        </w:rPr>
        <w:t>³</w:t>
      </w:r>
    </w:p>
    <w:p w14:paraId="2F160D2F" w14:textId="77777777" w:rsidR="00C531D5" w:rsidRDefault="00C531D5" w:rsidP="00646EBA">
      <w:pPr>
        <w:rPr>
          <w:rFonts w:ascii="Arial" w:hAnsi="Arial" w:cs="Arial"/>
          <w:b/>
          <w:sz w:val="24"/>
          <w:szCs w:val="24"/>
        </w:rPr>
      </w:pPr>
    </w:p>
    <w:p w14:paraId="01498F34" w14:textId="77777777" w:rsidR="00A66339" w:rsidRDefault="00236F5D" w:rsidP="00A663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Introdução:</w:t>
      </w:r>
      <w:r w:rsidR="00C531D5">
        <w:rPr>
          <w:rFonts w:ascii="Arial" w:hAnsi="Arial" w:cs="Arial"/>
          <w:sz w:val="24"/>
          <w:szCs w:val="24"/>
        </w:rPr>
        <w:t>A</w:t>
      </w:r>
      <w:proofErr w:type="spellEnd"/>
      <w:r w:rsidR="00C531D5">
        <w:rPr>
          <w:rFonts w:ascii="Arial" w:hAnsi="Arial" w:cs="Arial"/>
          <w:sz w:val="24"/>
          <w:szCs w:val="24"/>
        </w:rPr>
        <w:t xml:space="preserve"> Síndrome de Lynch (SL) é uma doença de herança autossômica dominante em que o indivíduo apresenta predisposição ao desenvolvimento do câncer colorretal</w:t>
      </w:r>
      <w:r w:rsidR="001358D4">
        <w:rPr>
          <w:rFonts w:ascii="Arial" w:hAnsi="Arial" w:cs="Arial"/>
          <w:sz w:val="24"/>
          <w:szCs w:val="24"/>
        </w:rPr>
        <w:t xml:space="preserve"> (CCR)</w:t>
      </w:r>
      <w:r w:rsidR="00D15844"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extracolônicos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A3581">
        <w:rPr>
          <w:rFonts w:ascii="Arial" w:hAnsi="Arial" w:cs="Arial"/>
          <w:sz w:val="24"/>
          <w:szCs w:val="24"/>
        </w:rPr>
        <w:t xml:space="preserve"> </w:t>
      </w:r>
      <w:r w:rsidR="00140702">
        <w:rPr>
          <w:rFonts w:ascii="Arial" w:hAnsi="Arial" w:cs="Arial"/>
          <w:sz w:val="24"/>
          <w:szCs w:val="24"/>
        </w:rPr>
        <w:t>O objetivo des</w:t>
      </w:r>
      <w:r w:rsidR="00946D8A">
        <w:rPr>
          <w:rFonts w:ascii="Arial" w:hAnsi="Arial" w:cs="Arial"/>
          <w:sz w:val="24"/>
          <w:szCs w:val="24"/>
        </w:rPr>
        <w:t>t</w:t>
      </w:r>
      <w:r w:rsidR="00140702">
        <w:rPr>
          <w:rFonts w:ascii="Arial" w:hAnsi="Arial" w:cs="Arial"/>
          <w:sz w:val="24"/>
          <w:szCs w:val="24"/>
        </w:rPr>
        <w:t>e trabalho é analisar a importância do rastreio e diagnóstico precoce em pacientes com SL.</w:t>
      </w:r>
      <w:r>
        <w:rPr>
          <w:rFonts w:ascii="Arial" w:hAnsi="Arial" w:cs="Arial"/>
          <w:b/>
          <w:sz w:val="24"/>
          <w:szCs w:val="24"/>
        </w:rPr>
        <w:t xml:space="preserve"> Metodologia:</w:t>
      </w:r>
      <w:r w:rsidR="00DE5A4E">
        <w:rPr>
          <w:rFonts w:ascii="Arial" w:hAnsi="Arial" w:cs="Arial"/>
          <w:b/>
          <w:sz w:val="24"/>
          <w:szCs w:val="24"/>
        </w:rPr>
        <w:t xml:space="preserve"> </w:t>
      </w:r>
      <w:r w:rsidR="00E03089">
        <w:rPr>
          <w:rFonts w:ascii="Arial" w:hAnsi="Arial" w:cs="Arial"/>
          <w:sz w:val="24"/>
          <w:szCs w:val="24"/>
        </w:rPr>
        <w:t xml:space="preserve">Trata-se de uma revisão de literatura, </w:t>
      </w:r>
      <w:r w:rsidR="00F803D6">
        <w:rPr>
          <w:rFonts w:ascii="Arial" w:hAnsi="Arial" w:cs="Arial"/>
          <w:sz w:val="24"/>
          <w:szCs w:val="24"/>
        </w:rPr>
        <w:t>obtida a</w:t>
      </w:r>
      <w:r w:rsidR="00D15844">
        <w:rPr>
          <w:rFonts w:ascii="Arial" w:hAnsi="Arial" w:cs="Arial"/>
          <w:sz w:val="24"/>
          <w:szCs w:val="24"/>
        </w:rPr>
        <w:t xml:space="preserve"> partir das bases de dados </w:t>
      </w:r>
      <w:r w:rsidR="000977B2">
        <w:rPr>
          <w:rFonts w:ascii="Arial" w:hAnsi="Arial" w:cs="Arial"/>
          <w:sz w:val="24"/>
          <w:szCs w:val="24"/>
        </w:rPr>
        <w:t xml:space="preserve">LILACS, </w:t>
      </w:r>
      <w:proofErr w:type="spellStart"/>
      <w:r w:rsidR="000977B2">
        <w:rPr>
          <w:rFonts w:ascii="Arial" w:hAnsi="Arial" w:cs="Arial"/>
          <w:sz w:val="24"/>
          <w:szCs w:val="24"/>
        </w:rPr>
        <w:t>Scielo</w:t>
      </w:r>
      <w:proofErr w:type="spellEnd"/>
      <w:r w:rsidR="000977B2">
        <w:rPr>
          <w:rFonts w:ascii="Arial" w:hAnsi="Arial" w:cs="Arial"/>
          <w:sz w:val="24"/>
          <w:szCs w:val="24"/>
        </w:rPr>
        <w:t>,</w:t>
      </w:r>
      <w:r w:rsidR="00411D49">
        <w:rPr>
          <w:rFonts w:ascii="Arial" w:hAnsi="Arial" w:cs="Arial"/>
          <w:sz w:val="24"/>
          <w:szCs w:val="24"/>
        </w:rPr>
        <w:t xml:space="preserve"> </w:t>
      </w:r>
      <w:r w:rsidR="000977B2">
        <w:rPr>
          <w:rFonts w:ascii="Arial" w:hAnsi="Arial" w:cs="Arial"/>
          <w:sz w:val="24"/>
          <w:szCs w:val="24"/>
        </w:rPr>
        <w:t>CAPES</w:t>
      </w:r>
      <w:r w:rsidR="00D158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5844">
        <w:rPr>
          <w:rFonts w:ascii="Arial" w:hAnsi="Arial" w:cs="Arial"/>
          <w:sz w:val="24"/>
          <w:szCs w:val="24"/>
        </w:rPr>
        <w:t>Pubmed</w:t>
      </w:r>
      <w:proofErr w:type="spellEnd"/>
      <w:r w:rsidR="00D15844">
        <w:rPr>
          <w:rFonts w:ascii="Arial" w:hAnsi="Arial" w:cs="Arial"/>
          <w:sz w:val="24"/>
          <w:szCs w:val="24"/>
        </w:rPr>
        <w:t xml:space="preserve"> e</w:t>
      </w:r>
      <w:r w:rsidR="000977B2">
        <w:rPr>
          <w:rFonts w:ascii="Arial" w:hAnsi="Arial" w:cs="Arial"/>
          <w:sz w:val="24"/>
          <w:szCs w:val="24"/>
        </w:rPr>
        <w:t xml:space="preserve"> </w:t>
      </w:r>
      <w:r w:rsidR="000977B2">
        <w:rPr>
          <w:rFonts w:ascii="Arial" w:hAnsi="Arial" w:cs="Arial"/>
          <w:sz w:val="24"/>
          <w:szCs w:val="24"/>
          <w:shd w:val="clear" w:color="auto" w:fill="FFFFFF"/>
        </w:rPr>
        <w:t>NEJM</w:t>
      </w:r>
      <w:r w:rsidR="00D1584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76186">
        <w:rPr>
          <w:rFonts w:ascii="Arial" w:hAnsi="Arial" w:cs="Arial"/>
          <w:sz w:val="24"/>
          <w:szCs w:val="24"/>
        </w:rPr>
        <w:t>Foram usados</w:t>
      </w:r>
      <w:r w:rsidR="000977B2">
        <w:rPr>
          <w:rFonts w:ascii="Arial" w:hAnsi="Arial" w:cs="Arial"/>
          <w:sz w:val="24"/>
          <w:szCs w:val="24"/>
        </w:rPr>
        <w:t xml:space="preserve"> artigos no intervalo de 2008-2019, em espanhol, inglês e português.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Revisão de literatura:</w:t>
      </w:r>
      <w:r w:rsidR="00DE5A4E">
        <w:rPr>
          <w:rFonts w:ascii="Arial" w:hAnsi="Arial" w:cs="Arial"/>
          <w:b/>
          <w:sz w:val="24"/>
          <w:szCs w:val="24"/>
        </w:rPr>
        <w:t xml:space="preserve"> </w:t>
      </w:r>
      <w:r w:rsidR="0071711C" w:rsidRPr="00CA3581">
        <w:rPr>
          <w:rFonts w:ascii="Arial" w:hAnsi="Arial" w:cs="Arial"/>
          <w:sz w:val="24"/>
          <w:szCs w:val="24"/>
        </w:rPr>
        <w:t>Atu</w:t>
      </w:r>
      <w:r w:rsidR="00C8555F" w:rsidRPr="00CA3581">
        <w:rPr>
          <w:rFonts w:ascii="Arial" w:hAnsi="Arial" w:cs="Arial"/>
          <w:sz w:val="24"/>
          <w:szCs w:val="24"/>
        </w:rPr>
        <w:t xml:space="preserve">almente, a SL </w:t>
      </w:r>
      <w:r w:rsidR="0071711C" w:rsidRPr="00CA3581">
        <w:rPr>
          <w:rFonts w:ascii="Arial" w:hAnsi="Arial" w:cs="Arial"/>
          <w:sz w:val="24"/>
          <w:szCs w:val="24"/>
        </w:rPr>
        <w:t xml:space="preserve">é conhecida por </w:t>
      </w:r>
      <w:r w:rsidR="00CA3581">
        <w:rPr>
          <w:rFonts w:ascii="Arial" w:hAnsi="Arial" w:cs="Arial"/>
          <w:sz w:val="24"/>
          <w:szCs w:val="24"/>
        </w:rPr>
        <w:t>se tratar</w:t>
      </w:r>
      <w:r w:rsidR="0071711C" w:rsidRPr="00CA3581">
        <w:rPr>
          <w:rFonts w:ascii="Arial" w:hAnsi="Arial" w:cs="Arial"/>
          <w:sz w:val="24"/>
          <w:szCs w:val="24"/>
        </w:rPr>
        <w:t xml:space="preserve"> de uma alteração genética decorrente de mutações em genes responsáveis pelo reparo do DNA, tornando, dessa maneira, o indivíduo predi</w:t>
      </w:r>
      <w:r w:rsidR="001358D4">
        <w:rPr>
          <w:rFonts w:ascii="Arial" w:hAnsi="Arial" w:cs="Arial"/>
          <w:sz w:val="24"/>
          <w:szCs w:val="24"/>
        </w:rPr>
        <w:t>sposto ao desenvolvimento do CCR</w:t>
      </w:r>
      <w:r w:rsidR="00386EB4">
        <w:rPr>
          <w:rFonts w:ascii="Arial" w:hAnsi="Arial" w:cs="Arial"/>
          <w:sz w:val="24"/>
          <w:szCs w:val="24"/>
        </w:rPr>
        <w:t xml:space="preserve"> e extracolônico</w:t>
      </w:r>
      <w:r w:rsidR="000F1F65">
        <w:rPr>
          <w:rFonts w:ascii="Arial" w:hAnsi="Arial" w:cs="Arial"/>
          <w:sz w:val="24"/>
          <w:szCs w:val="24"/>
        </w:rPr>
        <w:t>.</w:t>
      </w:r>
      <w:r w:rsidR="001D081B" w:rsidRPr="00CA3581">
        <w:rPr>
          <w:rFonts w:ascii="Arial" w:hAnsi="Arial" w:cs="Arial"/>
          <w:sz w:val="24"/>
          <w:szCs w:val="24"/>
        </w:rPr>
        <w:t xml:space="preserve"> </w:t>
      </w:r>
      <w:r w:rsidR="006442C6">
        <w:rPr>
          <w:rFonts w:ascii="Arial" w:hAnsi="Arial" w:cs="Arial"/>
          <w:sz w:val="24"/>
          <w:szCs w:val="24"/>
        </w:rPr>
        <w:t xml:space="preserve">Seu desenvolvimento </w:t>
      </w:r>
      <w:r w:rsidR="0071711C" w:rsidRPr="00CA3581">
        <w:rPr>
          <w:rFonts w:ascii="Arial" w:hAnsi="Arial" w:cs="Arial"/>
          <w:sz w:val="24"/>
          <w:szCs w:val="24"/>
        </w:rPr>
        <w:t>se dá por mutação de genes responsáveis por reparo do DNA</w:t>
      </w:r>
      <w:r w:rsidR="0063297F">
        <w:rPr>
          <w:rFonts w:ascii="Arial" w:hAnsi="Arial" w:cs="Arial"/>
          <w:sz w:val="24"/>
          <w:szCs w:val="24"/>
        </w:rPr>
        <w:t xml:space="preserve">. </w:t>
      </w:r>
      <w:r w:rsidR="006442C6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Alterações n</w:t>
      </w:r>
      <w:r w:rsidR="00A75D76" w:rsidRPr="00CA3581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esses genes levam a uma inativação em reparo dos microssatélites, que são trechos</w:t>
      </w:r>
      <w:r w:rsidR="00DE5A4E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de sequência repetida do</w:t>
      </w:r>
      <w:r w:rsidR="00A75D76" w:rsidRPr="00CA3581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 DN</w:t>
      </w:r>
      <w:r w:rsidR="003F1F83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A</w:t>
      </w:r>
      <w:r w:rsidR="001D081B" w:rsidRPr="00CA3581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.</w:t>
      </w:r>
      <w:r w:rsidR="00A75D76" w:rsidRPr="00CA3581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8555F" w:rsidRPr="00CA3581">
        <w:rPr>
          <w:rFonts w:ascii="Arial" w:hAnsi="Arial" w:cs="Arial"/>
          <w:sz w:val="24"/>
          <w:szCs w:val="24"/>
        </w:rPr>
        <w:t>A detecção da SL</w:t>
      </w:r>
      <w:r w:rsidR="00A75D76" w:rsidRPr="00CA3581">
        <w:rPr>
          <w:rFonts w:ascii="Arial" w:hAnsi="Arial" w:cs="Arial"/>
          <w:sz w:val="24"/>
          <w:szCs w:val="24"/>
        </w:rPr>
        <w:t xml:space="preserve"> é frequentemente defectiva na prática clínica devido ao pouco</w:t>
      </w:r>
      <w:r w:rsidR="00176186">
        <w:rPr>
          <w:rFonts w:ascii="Arial" w:hAnsi="Arial" w:cs="Arial"/>
          <w:sz w:val="24"/>
          <w:szCs w:val="24"/>
        </w:rPr>
        <w:t xml:space="preserve"> conhecimento sobre o assunto e</w:t>
      </w:r>
      <w:r w:rsidR="00DF0EEA">
        <w:rPr>
          <w:rFonts w:ascii="Arial" w:hAnsi="Arial" w:cs="Arial"/>
          <w:sz w:val="24"/>
          <w:szCs w:val="24"/>
        </w:rPr>
        <w:t xml:space="preserve"> </w:t>
      </w:r>
      <w:r w:rsidR="00DF0EEA" w:rsidRPr="00B87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ausência de sinais e sintomas para a suspeição de pacientes com </w:t>
      </w:r>
      <w:r w:rsidR="004249A9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DF0EEA" w:rsidRPr="00B87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SL</w:t>
      </w:r>
      <w:r w:rsidR="00A75D76" w:rsidRPr="00CA3581">
        <w:rPr>
          <w:rFonts w:ascii="Arial" w:hAnsi="Arial" w:cs="Arial"/>
          <w:color w:val="000000"/>
          <w:sz w:val="24"/>
          <w:szCs w:val="24"/>
        </w:rPr>
        <w:t xml:space="preserve">. Uma vez que, a história familiar é o método mais fidedigno para suspeição </w:t>
      </w:r>
      <w:r w:rsidR="001D081B" w:rsidRPr="00CA3581">
        <w:rPr>
          <w:rFonts w:ascii="Arial" w:hAnsi="Arial" w:cs="Arial"/>
          <w:color w:val="000000"/>
          <w:sz w:val="24"/>
          <w:szCs w:val="24"/>
        </w:rPr>
        <w:t>de pacientes de risco</w:t>
      </w:r>
      <w:r w:rsidR="00C8555F" w:rsidRPr="00CA3581">
        <w:rPr>
          <w:rFonts w:ascii="Arial" w:hAnsi="Arial" w:cs="Arial"/>
          <w:color w:val="000000"/>
          <w:sz w:val="24"/>
          <w:szCs w:val="24"/>
        </w:rPr>
        <w:t xml:space="preserve">. Os critérios de Amsterdam II e os de </w:t>
      </w:r>
      <w:proofErr w:type="spellStart"/>
      <w:r w:rsidR="00C8555F" w:rsidRPr="00CA3581">
        <w:rPr>
          <w:rFonts w:ascii="Arial" w:hAnsi="Arial" w:cs="Arial"/>
          <w:color w:val="000000"/>
          <w:sz w:val="24"/>
          <w:szCs w:val="24"/>
        </w:rPr>
        <w:t>Bethesda</w:t>
      </w:r>
      <w:proofErr w:type="spellEnd"/>
      <w:r w:rsidR="00C8555F" w:rsidRPr="00CA3581">
        <w:rPr>
          <w:rFonts w:ascii="Arial" w:hAnsi="Arial" w:cs="Arial"/>
          <w:color w:val="000000"/>
          <w:sz w:val="24"/>
          <w:szCs w:val="24"/>
        </w:rPr>
        <w:t xml:space="preserve"> são utilizados para avaliação dos pacientes de risco</w:t>
      </w:r>
      <w:r w:rsidR="00075194" w:rsidRPr="00CA3581">
        <w:rPr>
          <w:rFonts w:ascii="Arial" w:hAnsi="Arial" w:cs="Arial"/>
          <w:color w:val="000000"/>
          <w:sz w:val="24"/>
          <w:szCs w:val="24"/>
        </w:rPr>
        <w:t>, para aqueles que apresentem os critérios sugere-se a pesquisa de instabilidade de microssatélite</w:t>
      </w:r>
      <w:r w:rsidR="0063297F">
        <w:rPr>
          <w:rFonts w:ascii="Arial" w:hAnsi="Arial" w:cs="Arial"/>
          <w:color w:val="000000"/>
          <w:sz w:val="24"/>
          <w:szCs w:val="24"/>
        </w:rPr>
        <w:t xml:space="preserve"> (IMS)</w:t>
      </w:r>
      <w:r w:rsidR="00075194" w:rsidRPr="00CA3581">
        <w:rPr>
          <w:rFonts w:ascii="Arial" w:hAnsi="Arial" w:cs="Arial"/>
          <w:color w:val="000000"/>
          <w:sz w:val="24"/>
          <w:szCs w:val="24"/>
        </w:rPr>
        <w:t xml:space="preserve"> </w:t>
      </w:r>
      <w:r w:rsidR="00176186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075194" w:rsidRPr="00CA3581">
        <w:rPr>
          <w:rFonts w:ascii="Arial" w:hAnsi="Arial" w:cs="Arial"/>
          <w:color w:val="000000"/>
          <w:sz w:val="24"/>
          <w:szCs w:val="24"/>
        </w:rPr>
        <w:t>o diagnóstico da SL</w:t>
      </w:r>
      <w:r w:rsidR="00C8555F" w:rsidRPr="00CA3581">
        <w:rPr>
          <w:rFonts w:ascii="Arial" w:hAnsi="Arial" w:cs="Arial"/>
          <w:color w:val="000000"/>
          <w:sz w:val="24"/>
          <w:szCs w:val="24"/>
        </w:rPr>
        <w:t>.</w:t>
      </w:r>
      <w:r w:rsidR="0063297F">
        <w:rPr>
          <w:rFonts w:ascii="Arial" w:hAnsi="Arial" w:cs="Arial"/>
          <w:sz w:val="25"/>
          <w:szCs w:val="25"/>
        </w:rPr>
        <w:t xml:space="preserve"> </w:t>
      </w:r>
      <w:r w:rsidR="00585061">
        <w:rPr>
          <w:rFonts w:ascii="Arial" w:hAnsi="Arial" w:cs="Arial"/>
          <w:sz w:val="24"/>
          <w:szCs w:val="24"/>
        </w:rPr>
        <w:t>Novos estudos apontaram para</w:t>
      </w:r>
      <w:r w:rsidR="00A75D76" w:rsidRPr="00CA3581">
        <w:rPr>
          <w:rFonts w:ascii="Arial" w:hAnsi="Arial" w:cs="Arial"/>
          <w:sz w:val="24"/>
          <w:szCs w:val="24"/>
        </w:rPr>
        <w:t xml:space="preserve"> uma ineficiência</w:t>
      </w:r>
      <w:r w:rsidR="00585061">
        <w:rPr>
          <w:rFonts w:ascii="Arial" w:hAnsi="Arial" w:cs="Arial"/>
          <w:sz w:val="24"/>
          <w:szCs w:val="24"/>
        </w:rPr>
        <w:t xml:space="preserve"> dos critérios para triagem da SL</w:t>
      </w:r>
      <w:r w:rsidR="00A75D76" w:rsidRPr="00CA3581">
        <w:rPr>
          <w:rFonts w:ascii="Arial" w:hAnsi="Arial" w:cs="Arial"/>
          <w:sz w:val="24"/>
          <w:szCs w:val="24"/>
        </w:rPr>
        <w:t>. A</w:t>
      </w:r>
      <w:r w:rsidR="00585061">
        <w:rPr>
          <w:rFonts w:ascii="Arial" w:hAnsi="Arial" w:cs="Arial"/>
          <w:sz w:val="24"/>
          <w:szCs w:val="24"/>
        </w:rPr>
        <w:t xml:space="preserve">lém disso, </w:t>
      </w:r>
      <w:r w:rsidR="00A75D76" w:rsidRPr="00CA3581">
        <w:rPr>
          <w:rFonts w:ascii="Arial" w:hAnsi="Arial" w:cs="Arial"/>
          <w:sz w:val="24"/>
          <w:szCs w:val="24"/>
        </w:rPr>
        <w:t xml:space="preserve">os testes de instabilidade de microssatélite e histoquímica, que, embora, sejam métodos melhores </w:t>
      </w:r>
      <w:r w:rsidR="00585061">
        <w:rPr>
          <w:rFonts w:ascii="Arial" w:hAnsi="Arial" w:cs="Arial"/>
          <w:sz w:val="24"/>
          <w:szCs w:val="24"/>
        </w:rPr>
        <w:t xml:space="preserve">que os critérios clínicos, </w:t>
      </w:r>
      <w:r w:rsidR="00A75D76" w:rsidRPr="00CA3581">
        <w:rPr>
          <w:rFonts w:ascii="Arial" w:hAnsi="Arial" w:cs="Arial"/>
          <w:sz w:val="24"/>
          <w:szCs w:val="24"/>
        </w:rPr>
        <w:t>podem deixar de diagnosticar pacientes com SL por se tratar de métodos de natureza múltipl</w:t>
      </w:r>
      <w:r w:rsidR="00CA3581">
        <w:rPr>
          <w:rFonts w:ascii="Arial" w:hAnsi="Arial" w:cs="Arial"/>
          <w:sz w:val="24"/>
          <w:szCs w:val="24"/>
        </w:rPr>
        <w:t xml:space="preserve">a, podendo tornar esse processo bastante complicado e, </w:t>
      </w:r>
      <w:r w:rsidR="00A75D76" w:rsidRPr="00CA3581">
        <w:rPr>
          <w:rFonts w:ascii="Arial" w:hAnsi="Arial" w:cs="Arial"/>
          <w:sz w:val="24"/>
          <w:szCs w:val="24"/>
        </w:rPr>
        <w:t>por vezes</w:t>
      </w:r>
      <w:r w:rsidR="00CA3581">
        <w:rPr>
          <w:rFonts w:ascii="Arial" w:hAnsi="Arial" w:cs="Arial"/>
          <w:sz w:val="24"/>
          <w:szCs w:val="24"/>
        </w:rPr>
        <w:t>,</w:t>
      </w:r>
      <w:r w:rsidR="00A75D76" w:rsidRPr="00CA3581">
        <w:rPr>
          <w:rFonts w:ascii="Arial" w:hAnsi="Arial" w:cs="Arial"/>
          <w:sz w:val="24"/>
          <w:szCs w:val="24"/>
        </w:rPr>
        <w:t xml:space="preserve"> incompleto</w:t>
      </w:r>
      <w:r w:rsidR="00A75D76" w:rsidRPr="00CA3581">
        <w:rPr>
          <w:rFonts w:ascii="Arial" w:hAnsi="Arial" w:cs="Arial"/>
          <w:sz w:val="27"/>
          <w:szCs w:val="27"/>
        </w:rPr>
        <w:t>.</w:t>
      </w:r>
      <w:r w:rsidR="00411D49">
        <w:rPr>
          <w:rFonts w:ascii="Arial" w:hAnsi="Arial" w:cs="Arial"/>
          <w:sz w:val="27"/>
          <w:szCs w:val="27"/>
        </w:rPr>
        <w:t xml:space="preserve"> </w:t>
      </w:r>
      <w:r w:rsidR="00176186">
        <w:rPr>
          <w:rFonts w:ascii="Arial" w:hAnsi="Arial" w:cs="Arial"/>
          <w:sz w:val="24"/>
          <w:szCs w:val="24"/>
        </w:rPr>
        <w:t>No entanto, j</w:t>
      </w:r>
      <w:r w:rsidR="00357A70">
        <w:rPr>
          <w:rFonts w:ascii="Arial" w:hAnsi="Arial" w:cs="Arial"/>
          <w:sz w:val="24"/>
          <w:szCs w:val="24"/>
        </w:rPr>
        <w:t xml:space="preserve">á </w:t>
      </w:r>
      <w:r w:rsidR="00176186">
        <w:rPr>
          <w:rFonts w:ascii="Arial" w:hAnsi="Arial" w:cs="Arial"/>
          <w:sz w:val="24"/>
          <w:szCs w:val="24"/>
        </w:rPr>
        <w:t xml:space="preserve">tem </w:t>
      </w:r>
      <w:r w:rsidR="00357A70">
        <w:rPr>
          <w:rFonts w:ascii="Arial" w:hAnsi="Arial" w:cs="Arial"/>
          <w:sz w:val="24"/>
          <w:szCs w:val="24"/>
        </w:rPr>
        <w:t>pesquisas</w:t>
      </w:r>
      <w:r w:rsidR="001358D4">
        <w:rPr>
          <w:rFonts w:ascii="Arial" w:hAnsi="Arial" w:cs="Arial"/>
          <w:sz w:val="24"/>
          <w:szCs w:val="24"/>
        </w:rPr>
        <w:t xml:space="preserve"> de novos testes, que poderão</w:t>
      </w:r>
      <w:r w:rsidR="00585061">
        <w:rPr>
          <w:rFonts w:ascii="Arial" w:hAnsi="Arial" w:cs="Arial"/>
          <w:sz w:val="24"/>
          <w:szCs w:val="24"/>
        </w:rPr>
        <w:t xml:space="preserve"> ser incorporado</w:t>
      </w:r>
      <w:r w:rsidR="001358D4">
        <w:rPr>
          <w:rFonts w:ascii="Arial" w:hAnsi="Arial" w:cs="Arial"/>
          <w:sz w:val="24"/>
          <w:szCs w:val="24"/>
        </w:rPr>
        <w:t>s</w:t>
      </w:r>
      <w:r w:rsidR="00585061">
        <w:rPr>
          <w:rFonts w:ascii="Arial" w:hAnsi="Arial" w:cs="Arial"/>
          <w:sz w:val="24"/>
          <w:szCs w:val="24"/>
        </w:rPr>
        <w:t xml:space="preserve"> nos próximos anos</w:t>
      </w:r>
      <w:r w:rsidR="008B66AD" w:rsidRPr="00CA3581">
        <w:rPr>
          <w:rFonts w:ascii="Arial" w:hAnsi="Arial" w:cs="Arial"/>
          <w:sz w:val="24"/>
          <w:szCs w:val="24"/>
        </w:rPr>
        <w:t xml:space="preserve">. </w:t>
      </w:r>
      <w:r w:rsidR="001358D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358D4">
        <w:rPr>
          <w:rFonts w:ascii="Arial" w:hAnsi="Arial" w:cs="Arial"/>
          <w:sz w:val="24"/>
          <w:szCs w:val="24"/>
        </w:rPr>
        <w:t>Em resumo, a conduta para p</w:t>
      </w:r>
      <w:r w:rsidR="008B66AD" w:rsidRPr="00CA3581">
        <w:rPr>
          <w:rFonts w:ascii="Arial" w:hAnsi="Arial" w:cs="Arial"/>
          <w:sz w:val="24"/>
          <w:szCs w:val="24"/>
        </w:rPr>
        <w:t>acientes com SL e câncer é cirúrgica, no caso de indivíduos portadores da mutação, mas que não desenvolveram neoplasia a cirurgia profilática é discutível, na maioria das vezes</w:t>
      </w:r>
      <w:r w:rsidR="00176186">
        <w:rPr>
          <w:rFonts w:ascii="Arial" w:hAnsi="Arial" w:cs="Arial"/>
          <w:sz w:val="24"/>
          <w:szCs w:val="24"/>
        </w:rPr>
        <w:t>,</w:t>
      </w:r>
      <w:r w:rsidR="008B66AD" w:rsidRPr="00CA3581">
        <w:rPr>
          <w:rFonts w:ascii="Arial" w:hAnsi="Arial" w:cs="Arial"/>
          <w:sz w:val="24"/>
          <w:szCs w:val="24"/>
        </w:rPr>
        <w:t xml:space="preserve"> opta-se por uma vigilância mais rigorosa com realização de exames regulares.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Conclusão:</w:t>
      </w:r>
      <w:bookmarkStart w:id="0" w:name="_Hlk12705237"/>
      <w:r>
        <w:rPr>
          <w:rFonts w:ascii="Arial" w:hAnsi="Arial" w:cs="Arial"/>
          <w:b/>
          <w:sz w:val="24"/>
          <w:szCs w:val="24"/>
        </w:rPr>
        <w:t xml:space="preserve"> </w:t>
      </w:r>
      <w:r w:rsidR="008B66AD">
        <w:rPr>
          <w:rFonts w:ascii="Arial" w:hAnsi="Arial" w:cs="Arial"/>
          <w:sz w:val="24"/>
          <w:szCs w:val="24"/>
        </w:rPr>
        <w:t>A história clínica bem</w:t>
      </w:r>
      <w:r w:rsidR="00373D94">
        <w:rPr>
          <w:rFonts w:ascii="Arial" w:hAnsi="Arial" w:cs="Arial"/>
          <w:sz w:val="24"/>
          <w:szCs w:val="24"/>
        </w:rPr>
        <w:t xml:space="preserve"> </w:t>
      </w:r>
      <w:r w:rsidR="008B66AD">
        <w:rPr>
          <w:rFonts w:ascii="Arial" w:hAnsi="Arial" w:cs="Arial"/>
          <w:sz w:val="24"/>
          <w:szCs w:val="24"/>
        </w:rPr>
        <w:t xml:space="preserve">feita é fundamental para identificar pacientes com risco para SL. </w:t>
      </w:r>
      <w:r w:rsidR="00E03089" w:rsidRPr="00E03089">
        <w:rPr>
          <w:rFonts w:ascii="Arial" w:hAnsi="Arial" w:cs="Arial"/>
          <w:sz w:val="24"/>
          <w:szCs w:val="24"/>
        </w:rPr>
        <w:t>A relevâ</w:t>
      </w:r>
      <w:r>
        <w:rPr>
          <w:rFonts w:ascii="Arial" w:hAnsi="Arial" w:cs="Arial"/>
          <w:sz w:val="24"/>
          <w:szCs w:val="24"/>
        </w:rPr>
        <w:t xml:space="preserve">ncia atribuída à investigação </w:t>
      </w:r>
      <w:r w:rsidR="00E03089" w:rsidRPr="00E03089">
        <w:rPr>
          <w:rFonts w:ascii="Arial" w:hAnsi="Arial" w:cs="Arial"/>
          <w:sz w:val="24"/>
          <w:szCs w:val="24"/>
        </w:rPr>
        <w:t>está no fato de que uma vez identi</w:t>
      </w:r>
      <w:r w:rsidR="00585061">
        <w:rPr>
          <w:rFonts w:ascii="Arial" w:hAnsi="Arial" w:cs="Arial"/>
          <w:sz w:val="24"/>
          <w:szCs w:val="24"/>
        </w:rPr>
        <w:t xml:space="preserve">ficados, esses </w:t>
      </w:r>
      <w:r>
        <w:rPr>
          <w:rFonts w:ascii="Arial" w:hAnsi="Arial" w:cs="Arial"/>
          <w:sz w:val="24"/>
          <w:szCs w:val="24"/>
        </w:rPr>
        <w:t>pacientes</w:t>
      </w:r>
      <w:r w:rsidR="00585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possam</w:t>
      </w:r>
      <w:r w:rsidR="00585061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er tratados precocemente para essas</w:t>
      </w:r>
      <w:r w:rsidR="00585061">
        <w:rPr>
          <w:rFonts w:ascii="Arial" w:hAnsi="Arial" w:cs="Arial"/>
          <w:sz w:val="24"/>
          <w:szCs w:val="24"/>
        </w:rPr>
        <w:t xml:space="preserve"> neoplasias e assim reduzir mortalidade</w:t>
      </w:r>
      <w:r>
        <w:rPr>
          <w:rFonts w:ascii="Arial" w:hAnsi="Arial" w:cs="Arial"/>
          <w:sz w:val="24"/>
          <w:szCs w:val="24"/>
        </w:rPr>
        <w:t>.</w:t>
      </w:r>
      <w:bookmarkEnd w:id="0"/>
    </w:p>
    <w:p w14:paraId="2428115A" w14:textId="65477467" w:rsidR="00410D0C" w:rsidRDefault="007909BB" w:rsidP="00A663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27F6">
        <w:rPr>
          <w:rFonts w:ascii="Arial" w:hAnsi="Arial" w:cs="Arial"/>
          <w:b/>
          <w:bCs/>
          <w:sz w:val="24"/>
          <w:szCs w:val="24"/>
        </w:rPr>
        <w:t>Palavras Chave</w:t>
      </w:r>
      <w:r w:rsidRPr="00B871B3">
        <w:rPr>
          <w:rFonts w:ascii="Arial" w:hAnsi="Arial" w:cs="Arial"/>
          <w:sz w:val="24"/>
          <w:szCs w:val="24"/>
        </w:rPr>
        <w:t>: Síndrome de Lynch. Câncer colorretal. Instabilidade de</w:t>
      </w:r>
      <w:r>
        <w:rPr>
          <w:rFonts w:ascii="Arial" w:hAnsi="Arial" w:cs="Arial"/>
          <w:sz w:val="24"/>
          <w:szCs w:val="24"/>
        </w:rPr>
        <w:t xml:space="preserve"> </w:t>
      </w:r>
      <w:r w:rsidRPr="00B871B3">
        <w:rPr>
          <w:rFonts w:ascii="Arial" w:hAnsi="Arial" w:cs="Arial"/>
          <w:sz w:val="24"/>
          <w:szCs w:val="24"/>
        </w:rPr>
        <w:t>microssatélite</w:t>
      </w:r>
    </w:p>
    <w:p w14:paraId="0CF122B0" w14:textId="0E5EFFF8" w:rsidR="00A66339" w:rsidRDefault="00A66339" w:rsidP="00A663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433B7D65" w14:textId="77777777" w:rsidR="00C729D5" w:rsidRPr="00A66339" w:rsidRDefault="00C729D5" w:rsidP="00C729D5">
      <w:pPr>
        <w:pStyle w:val="PargrafodaLista"/>
        <w:jc w:val="both"/>
        <w:rPr>
          <w:rFonts w:ascii="Arial" w:hAnsi="Arial" w:cs="Arial"/>
          <w:sz w:val="16"/>
          <w:szCs w:val="16"/>
        </w:rPr>
      </w:pPr>
      <w:r w:rsidRPr="00A66339">
        <w:rPr>
          <w:rFonts w:ascii="Arial" w:hAnsi="Arial" w:cs="Arial"/>
          <w:sz w:val="16"/>
          <w:szCs w:val="16"/>
        </w:rPr>
        <w:t>¹ Acadêmica de Medicina da Universidade Estadual do Sudoeste da Bahia</w:t>
      </w:r>
    </w:p>
    <w:p w14:paraId="5929AF27" w14:textId="77777777" w:rsidR="00A66339" w:rsidRPr="00A66339" w:rsidRDefault="00C729D5" w:rsidP="00A66339">
      <w:pPr>
        <w:pStyle w:val="PargrafodaLista"/>
        <w:jc w:val="both"/>
        <w:rPr>
          <w:rFonts w:ascii="Arial" w:hAnsi="Arial" w:cs="Arial"/>
          <w:sz w:val="16"/>
          <w:szCs w:val="16"/>
        </w:rPr>
      </w:pPr>
      <w:r w:rsidRPr="00A66339">
        <w:rPr>
          <w:rFonts w:ascii="Arial" w:hAnsi="Arial" w:cs="Arial"/>
          <w:sz w:val="16"/>
          <w:szCs w:val="16"/>
        </w:rPr>
        <w:t>² Acadêmica de Medicina da Universidade Estadual do Sudoeste da Bahia</w:t>
      </w:r>
    </w:p>
    <w:p w14:paraId="33FA2F66" w14:textId="0BD2DF67" w:rsidR="007909BB" w:rsidRPr="00A66339" w:rsidRDefault="007909BB" w:rsidP="00A66339">
      <w:pPr>
        <w:pStyle w:val="PargrafodaLista"/>
        <w:jc w:val="both"/>
        <w:rPr>
          <w:rFonts w:ascii="Arial" w:hAnsi="Arial" w:cs="Arial"/>
          <w:sz w:val="16"/>
          <w:szCs w:val="16"/>
        </w:rPr>
      </w:pPr>
      <w:r w:rsidRPr="00A66339">
        <w:rPr>
          <w:rFonts w:ascii="Arial" w:hAnsi="Arial" w:cs="Arial"/>
          <w:sz w:val="16"/>
          <w:szCs w:val="16"/>
        </w:rPr>
        <w:t>³</w:t>
      </w:r>
      <w:r w:rsidR="00A66339" w:rsidRPr="00A66339">
        <w:rPr>
          <w:rFonts w:ascii="Arial" w:hAnsi="Arial" w:cs="Arial"/>
          <w:spacing w:val="-2"/>
          <w:sz w:val="16"/>
          <w:szCs w:val="16"/>
          <w:shd w:val="clear" w:color="auto" w:fill="FFFFFF"/>
        </w:rPr>
        <w:t xml:space="preserve"> </w:t>
      </w:r>
      <w:r w:rsidR="00BB0E4D">
        <w:rPr>
          <w:rFonts w:ascii="Arial" w:hAnsi="Arial" w:cs="Arial"/>
          <w:spacing w:val="-2"/>
          <w:sz w:val="16"/>
          <w:szCs w:val="16"/>
          <w:shd w:val="clear" w:color="auto" w:fill="FFFFFF"/>
        </w:rPr>
        <w:t>Oncologista pela Fundação Antônio Prudente e P</w:t>
      </w:r>
      <w:r w:rsidR="00A66339" w:rsidRPr="00A66339">
        <w:rPr>
          <w:rFonts w:ascii="Arial" w:hAnsi="Arial" w:cs="Arial"/>
          <w:spacing w:val="-2"/>
          <w:sz w:val="16"/>
          <w:szCs w:val="16"/>
          <w:shd w:val="clear" w:color="auto" w:fill="FFFFFF"/>
        </w:rPr>
        <w:t>rofessor</w:t>
      </w:r>
      <w:r w:rsidR="00646EBA" w:rsidRPr="00646EBA">
        <w:rPr>
          <w:rFonts w:ascii="Arial" w:hAnsi="Arial" w:cs="Arial"/>
          <w:spacing w:val="-2"/>
          <w:sz w:val="16"/>
          <w:szCs w:val="16"/>
          <w:shd w:val="clear" w:color="auto" w:fill="FFFFFF"/>
        </w:rPr>
        <w:t xml:space="preserve"> </w:t>
      </w:r>
      <w:r w:rsidR="00646EBA" w:rsidRPr="00646EBA">
        <w:rPr>
          <w:rFonts w:ascii="Arial" w:hAnsi="Arial" w:cs="Arial"/>
          <w:spacing w:val="-2"/>
          <w:sz w:val="16"/>
          <w:szCs w:val="16"/>
          <w:shd w:val="clear" w:color="auto" w:fill="FFFFFF"/>
        </w:rPr>
        <w:t>d</w:t>
      </w:r>
      <w:r w:rsidR="00646EBA">
        <w:rPr>
          <w:rFonts w:ascii="Arial" w:hAnsi="Arial" w:cs="Arial"/>
          <w:spacing w:val="-2"/>
          <w:sz w:val="16"/>
          <w:szCs w:val="16"/>
          <w:shd w:val="clear" w:color="auto" w:fill="FFFFFF"/>
        </w:rPr>
        <w:t>e</w:t>
      </w:r>
      <w:r w:rsidR="00646EBA" w:rsidRPr="00646EBA">
        <w:rPr>
          <w:rFonts w:ascii="Arial" w:hAnsi="Arial" w:cs="Arial"/>
          <w:spacing w:val="-2"/>
          <w:sz w:val="16"/>
          <w:szCs w:val="16"/>
          <w:shd w:val="clear" w:color="auto" w:fill="FFFFFF"/>
        </w:rPr>
        <w:t xml:space="preserve"> Oncologia/ Cancerologia</w:t>
      </w:r>
      <w:r w:rsidR="00646EBA">
        <w:rPr>
          <w:rFonts w:ascii="Arial" w:hAnsi="Arial" w:cs="Arial"/>
          <w:spacing w:val="-2"/>
          <w:sz w:val="16"/>
          <w:szCs w:val="16"/>
          <w:shd w:val="clear" w:color="auto" w:fill="FFFFFF"/>
        </w:rPr>
        <w:t xml:space="preserve"> na</w:t>
      </w:r>
      <w:r w:rsidR="00A66339" w:rsidRPr="00A66339">
        <w:rPr>
          <w:rFonts w:ascii="Arial" w:hAnsi="Arial" w:cs="Arial"/>
          <w:spacing w:val="-2"/>
          <w:sz w:val="16"/>
          <w:szCs w:val="16"/>
          <w:shd w:val="clear" w:color="auto" w:fill="FFFFFF"/>
        </w:rPr>
        <w:t xml:space="preserve"> Universidade Estadual do Sudoeste da Bahia</w:t>
      </w:r>
      <w:r w:rsidRPr="00A66339">
        <w:rPr>
          <w:rFonts w:ascii="Arial" w:hAnsi="Arial" w:cs="Arial"/>
          <w:sz w:val="16"/>
          <w:szCs w:val="16"/>
        </w:rPr>
        <w:t xml:space="preserve"> </w:t>
      </w:r>
    </w:p>
    <w:sectPr w:rsidR="007909BB" w:rsidRPr="00A66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56453"/>
    <w:multiLevelType w:val="hybridMultilevel"/>
    <w:tmpl w:val="5596BD92"/>
    <w:lvl w:ilvl="0" w:tplc="30EC2FCE">
      <w:start w:val="1"/>
      <w:numFmt w:val="decimal"/>
      <w:lvlText w:val="%1."/>
      <w:lvlJc w:val="left"/>
      <w:pPr>
        <w:ind w:left="94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35251A52"/>
    <w:multiLevelType w:val="hybridMultilevel"/>
    <w:tmpl w:val="C1184D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52A45"/>
    <w:multiLevelType w:val="hybridMultilevel"/>
    <w:tmpl w:val="9E2EE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D5"/>
    <w:rsid w:val="00075194"/>
    <w:rsid w:val="000977B2"/>
    <w:rsid w:val="000F1F65"/>
    <w:rsid w:val="001358D4"/>
    <w:rsid w:val="00140702"/>
    <w:rsid w:val="00176186"/>
    <w:rsid w:val="001D081B"/>
    <w:rsid w:val="00236F5D"/>
    <w:rsid w:val="00272F49"/>
    <w:rsid w:val="002A2F20"/>
    <w:rsid w:val="00357A70"/>
    <w:rsid w:val="00373D94"/>
    <w:rsid w:val="00386EB4"/>
    <w:rsid w:val="003F1F83"/>
    <w:rsid w:val="00405A00"/>
    <w:rsid w:val="00410D0C"/>
    <w:rsid w:val="00411D49"/>
    <w:rsid w:val="004249A9"/>
    <w:rsid w:val="00585061"/>
    <w:rsid w:val="005A363A"/>
    <w:rsid w:val="0063297F"/>
    <w:rsid w:val="006442C6"/>
    <w:rsid w:val="00646EBA"/>
    <w:rsid w:val="0071711C"/>
    <w:rsid w:val="007909BB"/>
    <w:rsid w:val="008B66AD"/>
    <w:rsid w:val="00946D8A"/>
    <w:rsid w:val="009E0585"/>
    <w:rsid w:val="00A66339"/>
    <w:rsid w:val="00A75D76"/>
    <w:rsid w:val="00B14254"/>
    <w:rsid w:val="00BB0E4D"/>
    <w:rsid w:val="00C531D5"/>
    <w:rsid w:val="00C729D5"/>
    <w:rsid w:val="00C8555F"/>
    <w:rsid w:val="00CA3581"/>
    <w:rsid w:val="00CF3E5D"/>
    <w:rsid w:val="00D15844"/>
    <w:rsid w:val="00DE3493"/>
    <w:rsid w:val="00DE4BA9"/>
    <w:rsid w:val="00DE5A4E"/>
    <w:rsid w:val="00DF0EEA"/>
    <w:rsid w:val="00E03089"/>
    <w:rsid w:val="00E80834"/>
    <w:rsid w:val="00EF5EFF"/>
    <w:rsid w:val="00F0785D"/>
    <w:rsid w:val="00F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B3E5"/>
  <w15:chartTrackingRefBased/>
  <w15:docId w15:val="{3C77CD84-5F89-4933-A49B-21374B2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531D5"/>
    <w:rPr>
      <w:b/>
      <w:bCs/>
    </w:rPr>
  </w:style>
  <w:style w:type="character" w:customStyle="1" w:styleId="LinkdaInternet">
    <w:name w:val="Link da Internet"/>
    <w:basedOn w:val="Fontepargpadro"/>
    <w:uiPriority w:val="99"/>
    <w:rsid w:val="00C531D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0977B2"/>
    <w:rPr>
      <w:i/>
      <w:iCs/>
    </w:rPr>
  </w:style>
  <w:style w:type="character" w:customStyle="1" w:styleId="A1">
    <w:name w:val="A1"/>
    <w:uiPriority w:val="99"/>
    <w:rsid w:val="0071711C"/>
    <w:rPr>
      <w:rFonts w:ascii="ZapfHumnst BT" w:hAnsi="ZapfHumnst BT" w:cs="ZapfHumnst BT" w:hint="default"/>
      <w:color w:val="000000"/>
    </w:rPr>
  </w:style>
  <w:style w:type="paragraph" w:styleId="PargrafodaLista">
    <w:name w:val="List Paragraph"/>
    <w:basedOn w:val="Normal"/>
    <w:uiPriority w:val="34"/>
    <w:qFormat/>
    <w:rsid w:val="0007519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D0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Cristina Teixeira Pereira</dc:creator>
  <cp:keywords/>
  <dc:description/>
  <cp:lastModifiedBy>Larissy Borges</cp:lastModifiedBy>
  <cp:revision>24</cp:revision>
  <dcterms:created xsi:type="dcterms:W3CDTF">2020-07-02T12:50:00Z</dcterms:created>
  <dcterms:modified xsi:type="dcterms:W3CDTF">2020-07-04T23:13:00Z</dcterms:modified>
</cp:coreProperties>
</file>