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0F93" w14:textId="77777777" w:rsidR="00EB4E1C" w:rsidRDefault="00417A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LIBERTÉ </w:t>
      </w:r>
      <w:r>
        <w:rPr>
          <w:b/>
          <w:color w:val="000000"/>
          <w:sz w:val="24"/>
          <w:szCs w:val="24"/>
        </w:rPr>
        <w:t>–</w:t>
      </w:r>
      <w:r>
        <w:rPr>
          <w:b/>
          <w:sz w:val="24"/>
          <w:szCs w:val="24"/>
        </w:rPr>
        <w:t xml:space="preserve"> GAME SOFTWARE VOLTADO PARA O ENSINO DO PERÍODO DA REVOLUÇÃO FRANCESA.</w:t>
      </w:r>
    </w:p>
    <w:p w14:paraId="74120F94" w14:textId="77777777" w:rsidR="00EB4E1C" w:rsidRDefault="00EB4E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4"/>
          <w:szCs w:val="24"/>
        </w:rPr>
      </w:pPr>
    </w:p>
    <w:p w14:paraId="7FE6333F" w14:textId="499E2772" w:rsidR="00417AFE" w:rsidRDefault="00417AFE" w:rsidP="00417A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Prof. Esp. Ricardo Chagas Fernandes – ricardo.chagas@fmm.org.br</w:t>
      </w:r>
    </w:p>
    <w:p w14:paraId="71A432CB" w14:textId="25D88EAC" w:rsidR="00C42DC8" w:rsidRDefault="00417AFE" w:rsidP="00417A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sz w:val="20"/>
          <w:szCs w:val="20"/>
        </w:rPr>
      </w:pPr>
      <w:r>
        <w:rPr>
          <w:sz w:val="24"/>
          <w:szCs w:val="24"/>
        </w:rPr>
        <w:t>Alice de Freitas</w:t>
      </w:r>
      <w:r w:rsidR="00C42DC8">
        <w:rPr>
          <w:sz w:val="24"/>
          <w:szCs w:val="24"/>
        </w:rPr>
        <w:t xml:space="preserve"> Monteiro - </w:t>
      </w:r>
      <w:r w:rsidR="00C42DC8" w:rsidRPr="00417AFE">
        <w:rPr>
          <w:sz w:val="20"/>
          <w:szCs w:val="20"/>
        </w:rPr>
        <w:t>alice.239433@fmm.org.br</w:t>
      </w:r>
    </w:p>
    <w:p w14:paraId="056272A8" w14:textId="48600C3A" w:rsidR="00C42DC8" w:rsidRDefault="00417AFE" w:rsidP="00417A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sz w:val="20"/>
          <w:szCs w:val="20"/>
        </w:rPr>
      </w:pPr>
      <w:r>
        <w:rPr>
          <w:sz w:val="24"/>
          <w:szCs w:val="24"/>
        </w:rPr>
        <w:t>Antônio Alves de Castro</w:t>
      </w:r>
      <w:r w:rsidR="00C42DC8">
        <w:rPr>
          <w:sz w:val="24"/>
          <w:szCs w:val="24"/>
        </w:rPr>
        <w:t xml:space="preserve"> Neto - </w:t>
      </w:r>
      <w:r w:rsidR="00C42DC8" w:rsidRPr="00417AFE">
        <w:rPr>
          <w:sz w:val="20"/>
          <w:szCs w:val="20"/>
        </w:rPr>
        <w:t>antonio.239635@fmm.org.br</w:t>
      </w:r>
    </w:p>
    <w:p w14:paraId="74120F96" w14:textId="571A2F6A" w:rsidR="00EB4E1C" w:rsidRDefault="00417AFE" w:rsidP="00417A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color w:val="000000"/>
          <w:sz w:val="20"/>
          <w:szCs w:val="20"/>
        </w:rPr>
      </w:pPr>
      <w:r>
        <w:rPr>
          <w:sz w:val="24"/>
          <w:szCs w:val="24"/>
        </w:rPr>
        <w:t>Luiza dos Santos</w:t>
      </w:r>
      <w:r w:rsidR="00C42DC8">
        <w:rPr>
          <w:sz w:val="24"/>
          <w:szCs w:val="24"/>
        </w:rPr>
        <w:t xml:space="preserve"> Costa</w:t>
      </w:r>
      <w:r>
        <w:rPr>
          <w:sz w:val="24"/>
          <w:szCs w:val="24"/>
        </w:rPr>
        <w:t xml:space="preserve"> - </w:t>
      </w:r>
      <w:r>
        <w:rPr>
          <w:sz w:val="20"/>
          <w:szCs w:val="20"/>
        </w:rPr>
        <w:t>luiza.239634@fmm.org.br</w:t>
      </w:r>
    </w:p>
    <w:p w14:paraId="0568F055" w14:textId="77777777" w:rsidR="00417AFE" w:rsidRDefault="00417A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sz w:val="24"/>
          <w:szCs w:val="24"/>
        </w:rPr>
      </w:pPr>
    </w:p>
    <w:p w14:paraId="74120F97" w14:textId="2299E813" w:rsidR="00EB4E1C" w:rsidRDefault="00417A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F</w:t>
      </w:r>
      <w:r>
        <w:rPr>
          <w:sz w:val="24"/>
          <w:szCs w:val="24"/>
        </w:rPr>
        <w:t xml:space="preserve">undação Matias Machline </w:t>
      </w:r>
    </w:p>
    <w:p w14:paraId="74120F98" w14:textId="77777777" w:rsidR="00EB4E1C" w:rsidRDefault="00EB4E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sz w:val="24"/>
          <w:szCs w:val="24"/>
        </w:rPr>
      </w:pPr>
    </w:p>
    <w:p w14:paraId="74120F99" w14:textId="77777777" w:rsidR="00EB4E1C" w:rsidRDefault="00EB4E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sz w:val="24"/>
          <w:szCs w:val="24"/>
        </w:rPr>
      </w:pPr>
    </w:p>
    <w:p w14:paraId="74120F9A" w14:textId="77777777" w:rsidR="00EB4E1C" w:rsidRDefault="00417A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INTRODUÇÃO</w:t>
      </w:r>
    </w:p>
    <w:p w14:paraId="74120F9B" w14:textId="77777777" w:rsidR="00EB4E1C" w:rsidRDefault="00417A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sz w:val="24"/>
          <w:szCs w:val="24"/>
        </w:rPr>
      </w:pPr>
      <w:r>
        <w:rPr>
          <w:color w:val="C00000"/>
          <w:sz w:val="24"/>
          <w:szCs w:val="24"/>
        </w:rPr>
        <w:t xml:space="preserve">  </w:t>
      </w:r>
      <w:r>
        <w:rPr>
          <w:sz w:val="24"/>
          <w:szCs w:val="24"/>
        </w:rPr>
        <w:t>O ensino de História no Brasil enfrenta sérios desafios, especialmente no que diz respeito à sua desvalorização e à ausência de metodologias capazes de despertar o interesse dos alunos. Pesquisas recentes indicam um déficit significativo nas Ciências Humanas. Segundo Ana Luiza Basílio (2025), estudantes da rede estadual paulista perderam 35% da carga horária em disciplinas como História, Sociologia, Filosofia e Geografia, comprometendo a formação crítica. Para Fernando Rosa (UEG), esse cenário revela descas</w:t>
      </w:r>
      <w:r>
        <w:rPr>
          <w:sz w:val="24"/>
          <w:szCs w:val="24"/>
        </w:rPr>
        <w:t xml:space="preserve">o e gera indiferença social. Nesse contexto, propõe-se o </w:t>
      </w:r>
      <w:r>
        <w:rPr>
          <w:i/>
          <w:sz w:val="24"/>
          <w:szCs w:val="24"/>
        </w:rPr>
        <w:t>game-software</w:t>
      </w:r>
      <w:r>
        <w:rPr>
          <w:sz w:val="24"/>
          <w:szCs w:val="24"/>
        </w:rPr>
        <w:t xml:space="preserve"> Liberté, um recurso educativo imersivo que une narrativa, exploração e combate, estimulando aprendizado e pensamento crítico.</w:t>
      </w:r>
    </w:p>
    <w:p w14:paraId="74120F9C" w14:textId="77777777" w:rsidR="00EB4E1C" w:rsidRDefault="00417AFE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O artigo organiza-se nas seguintes seções: Introdução, com os autores que embasam o projeto; Objetivos, com o porquê do projeto ter sido realizado; Metodologia, com as estratégias de desenvolvimento; Considerações Finais e finalizando com as Referências Bibliográficas.</w:t>
      </w:r>
    </w:p>
    <w:p w14:paraId="74120F9D" w14:textId="77777777" w:rsidR="00EB4E1C" w:rsidRDefault="00EB4E1C">
      <w:pPr>
        <w:spacing w:before="240" w:after="240" w:line="360" w:lineRule="auto"/>
        <w:ind w:firstLine="720"/>
        <w:rPr>
          <w:sz w:val="24"/>
          <w:szCs w:val="24"/>
        </w:rPr>
      </w:pPr>
    </w:p>
    <w:p w14:paraId="74120F9E" w14:textId="77777777" w:rsidR="00EB4E1C" w:rsidRDefault="00EB4E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</w:p>
    <w:p w14:paraId="74120F9F" w14:textId="77777777" w:rsidR="00EB4E1C" w:rsidRDefault="00417A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OBJETIVO</w:t>
      </w:r>
    </w:p>
    <w:p w14:paraId="74120FA0" w14:textId="77777777" w:rsidR="00EB4E1C" w:rsidRDefault="00417AFE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Desenvolver um game educativo sobre a Revolução Francesa que una narrativa, exploração e desafios, de modo a tornar o ensino de História mais atrativo, facilitar a assimilação de conteúdos e estimular o pensamento crítico dos estudantes.</w:t>
      </w:r>
    </w:p>
    <w:p w14:paraId="74120FA1" w14:textId="77777777" w:rsidR="00EB4E1C" w:rsidRDefault="00EB4E1C">
      <w:pPr>
        <w:spacing w:after="0" w:line="360" w:lineRule="auto"/>
        <w:rPr>
          <w:sz w:val="24"/>
          <w:szCs w:val="24"/>
        </w:rPr>
      </w:pPr>
    </w:p>
    <w:p w14:paraId="74120FA2" w14:textId="77777777" w:rsidR="00EB4E1C" w:rsidRDefault="00EB4E1C">
      <w:pPr>
        <w:spacing w:after="0" w:line="360" w:lineRule="auto"/>
        <w:rPr>
          <w:sz w:val="24"/>
          <w:szCs w:val="24"/>
        </w:rPr>
      </w:pPr>
    </w:p>
    <w:p w14:paraId="74120FA3" w14:textId="77777777" w:rsidR="00EB4E1C" w:rsidRDefault="00417AF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METODOLOGIA</w:t>
      </w:r>
    </w:p>
    <w:p w14:paraId="74120FA4" w14:textId="77777777" w:rsidR="00EB4E1C" w:rsidRDefault="00417AFE">
      <w:pPr>
        <w:spacing w:after="0" w:line="360" w:lineRule="auto"/>
        <w:ind w:firstLine="720"/>
        <w:rPr>
          <w:sz w:val="24"/>
          <w:szCs w:val="24"/>
        </w:rPr>
      </w:pPr>
      <w:r>
        <w:rPr>
          <w:color w:val="C00000"/>
          <w:sz w:val="24"/>
          <w:szCs w:val="24"/>
        </w:rPr>
        <w:t xml:space="preserve">  </w:t>
      </w:r>
      <w:r>
        <w:rPr>
          <w:sz w:val="24"/>
          <w:szCs w:val="24"/>
        </w:rPr>
        <w:t>O desenvolvimento do projeto Liberté seguiu uma abordagem iterativo-incremental, estruturada em ciclos de duas a três semanas. A cada sprint contou com entregas parciais do jogo. Essa abordagem permite testar funcionalidades com antecedência, realizar ajustes de acordo com o feedback e manter o projeto organizado, mesmo diante de mudanças ou ideias criativas que surjam durante o processo.</w:t>
      </w:r>
    </w:p>
    <w:p w14:paraId="74120FA5" w14:textId="77777777" w:rsidR="00EB4E1C" w:rsidRDefault="00EB4E1C">
      <w:pPr>
        <w:spacing w:after="0" w:line="360" w:lineRule="auto"/>
        <w:rPr>
          <w:sz w:val="24"/>
          <w:szCs w:val="24"/>
        </w:rPr>
      </w:pPr>
    </w:p>
    <w:p w14:paraId="74120FA6" w14:textId="77777777" w:rsidR="00EB4E1C" w:rsidRDefault="00417AF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As ferramentas utilizadas no desenvolvimento do projeto foram:</w:t>
      </w:r>
    </w:p>
    <w:p w14:paraId="74120FA7" w14:textId="77777777" w:rsidR="00EB4E1C" w:rsidRDefault="00EB4E1C">
      <w:pPr>
        <w:spacing w:after="0" w:line="360" w:lineRule="auto"/>
        <w:rPr>
          <w:sz w:val="24"/>
          <w:szCs w:val="24"/>
        </w:rPr>
      </w:pPr>
    </w:p>
    <w:p w14:paraId="74120FA8" w14:textId="77777777" w:rsidR="00EB4E1C" w:rsidRDefault="00417AF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Unity Engine: Plataforma de desenvolvimento de jogos.</w:t>
      </w:r>
    </w:p>
    <w:p w14:paraId="74120FA9" w14:textId="77777777" w:rsidR="00EB4E1C" w:rsidRDefault="00417AF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Aseprite: Ferramenta usada de criação de sprites e artes em pixel.</w:t>
      </w:r>
    </w:p>
    <w:p w14:paraId="74120FAA" w14:textId="77777777" w:rsidR="00EB4E1C" w:rsidRDefault="00417AF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Visual Studio: Editor de código em C scharp.   </w:t>
      </w:r>
    </w:p>
    <w:p w14:paraId="74120FAB" w14:textId="77777777" w:rsidR="00EB4E1C" w:rsidRDefault="00EB4E1C">
      <w:pPr>
        <w:spacing w:after="0" w:line="360" w:lineRule="auto"/>
        <w:ind w:firstLine="660"/>
        <w:rPr>
          <w:sz w:val="24"/>
          <w:szCs w:val="24"/>
        </w:rPr>
      </w:pPr>
    </w:p>
    <w:p w14:paraId="74120FAC" w14:textId="77777777" w:rsidR="00EB4E1C" w:rsidRDefault="00417AFE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Detalhar o tipo de pesquisa realizada, descrever o design, especificar as tecnologias aplicadas, bem como os instrumentos e procedimentos de coleta de dados. Além disso, deve-se explicar os métodos de análise de dados, abordar considerações éticas e discutir as limitações do estudo, garantindo assim transparência, replicabilidade e credibilidade dos resultados. Outro ponto importante é que a metodologia oferece um caminho claro para a replicação e uma ampla compreensão dos processos envolvidos.</w:t>
      </w:r>
    </w:p>
    <w:p w14:paraId="74120FAD" w14:textId="77777777" w:rsidR="00EB4E1C" w:rsidRDefault="00EB4E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C00000"/>
          <w:sz w:val="24"/>
          <w:szCs w:val="24"/>
        </w:rPr>
      </w:pPr>
    </w:p>
    <w:p w14:paraId="74120FAE" w14:textId="77777777" w:rsidR="00EB4E1C" w:rsidRDefault="00EB4E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C00000"/>
          <w:sz w:val="24"/>
          <w:szCs w:val="24"/>
        </w:rPr>
      </w:pPr>
    </w:p>
    <w:p w14:paraId="74120FAF" w14:textId="77777777" w:rsidR="00EB4E1C" w:rsidRDefault="00417A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IMPACTO NA ESCOLA E NA COMUNIDADE</w:t>
      </w:r>
    </w:p>
    <w:p w14:paraId="74120FB0" w14:textId="77777777" w:rsidR="00EB4E1C" w:rsidRDefault="00417A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O projeto </w:t>
      </w:r>
      <w:r>
        <w:rPr>
          <w:i/>
          <w:sz w:val="24"/>
          <w:szCs w:val="24"/>
        </w:rPr>
        <w:t>Liberté</w:t>
      </w:r>
      <w:r>
        <w:rPr>
          <w:sz w:val="24"/>
          <w:szCs w:val="24"/>
        </w:rPr>
        <w:t xml:space="preserve"> configura-se como uma ferramenta inovadora para o ensino de História, especialmente no contexto escolar, onde o desinteresse e a redução da carga horária das Ciências Humanas têm comprometido a formação crítica dos estudantes. Ao propor uma experiência interativa por meio de um game educativo, o projeto dinamiza o aprendizado, desperta curiosidade e incentiva a participação ativa. Essa metodologia rompe com a visão limitada da disciplina como simples memorização, oferecendo vivências reflexivas. Na comunid</w:t>
      </w:r>
      <w:r>
        <w:rPr>
          <w:sz w:val="24"/>
          <w:szCs w:val="24"/>
        </w:rPr>
        <w:t xml:space="preserve">ade, o </w:t>
      </w:r>
      <w:r>
        <w:rPr>
          <w:i/>
          <w:sz w:val="24"/>
          <w:szCs w:val="24"/>
        </w:rPr>
        <w:t>Liberté</w:t>
      </w:r>
      <w:r>
        <w:rPr>
          <w:sz w:val="24"/>
          <w:szCs w:val="24"/>
        </w:rPr>
        <w:t xml:space="preserve"> valoriza a memória histórica, fortalece a consciência cidadã e incentiva o uso responsável da tecnologia, promovendo engajamento, conhecimento e senso crítico. Dessa maneira, </w:t>
      </w:r>
      <w:r>
        <w:rPr>
          <w:sz w:val="24"/>
          <w:szCs w:val="24"/>
        </w:rPr>
        <w:lastRenderedPageBreak/>
        <w:t>o projeto não apenas favorece o desempenho escolar, mas também gera impactos sociais positivos, ao promover conhecimento, engajamento e senso crítico entre estudantes e comunidade.</w:t>
      </w:r>
    </w:p>
    <w:p w14:paraId="74120FB1" w14:textId="77777777" w:rsidR="00EB4E1C" w:rsidRDefault="00EB4E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sz w:val="24"/>
          <w:szCs w:val="24"/>
        </w:rPr>
      </w:pPr>
    </w:p>
    <w:p w14:paraId="74120FB2" w14:textId="77777777" w:rsidR="00EB4E1C" w:rsidRDefault="00EB4E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sz w:val="24"/>
          <w:szCs w:val="24"/>
        </w:rPr>
      </w:pPr>
    </w:p>
    <w:p w14:paraId="74120FB3" w14:textId="77777777" w:rsidR="00EB4E1C" w:rsidRDefault="00417A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CONSIDERAÇÕES FINAIS</w:t>
      </w:r>
    </w:p>
    <w:p w14:paraId="74120FB4" w14:textId="77777777" w:rsidR="00EB4E1C" w:rsidRDefault="00417A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O desenvolvimento do projeto evidenciou a relevância de criar ferramentas educacionais interativas para o ensino da Revolução Francesa, voltadas principalmente ao público adolescente. Estruturado em fases e desafios, o jogo mostrou-se eficaz ao engajar estudantes, promovendo imersão no período histórico e favorecendo a aprendizagem. A integração entre narrativa e mecânica resultou em uma experiência capaz de despertar curiosidade e persistência. Por fim, a escolha das tecnologias e a abordagem colaborativa </w:t>
      </w:r>
      <w:r>
        <w:rPr>
          <w:sz w:val="24"/>
          <w:szCs w:val="24"/>
        </w:rPr>
        <w:t xml:space="preserve">contribuíram para a viabilidade técnica e criativa do projeto. </w:t>
      </w:r>
    </w:p>
    <w:p w14:paraId="74120FB5" w14:textId="77777777" w:rsidR="00EB4E1C" w:rsidRDefault="00EB4E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</w:p>
    <w:p w14:paraId="74120FB6" w14:textId="77777777" w:rsidR="00EB4E1C" w:rsidRDefault="00417A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  <w:r>
        <w:rPr>
          <w:color w:val="C00000"/>
          <w:sz w:val="24"/>
          <w:szCs w:val="24"/>
        </w:rPr>
        <w:t>REFERÊNCIAS</w:t>
      </w:r>
    </w:p>
    <w:p w14:paraId="74120FB7" w14:textId="77777777" w:rsidR="00EB4E1C" w:rsidRDefault="00417AFE">
      <w:pPr>
        <w:spacing w:after="0" w:line="360" w:lineRule="auto"/>
      </w:pPr>
      <w:r>
        <w:t>BASILIO</w:t>
      </w:r>
      <w:r>
        <w:rPr>
          <w:color w:val="000000"/>
        </w:rPr>
        <w:t>, A</w:t>
      </w:r>
      <w:r>
        <w:t>na Luiza</w:t>
      </w:r>
      <w:r>
        <w:rPr>
          <w:color w:val="000000"/>
        </w:rPr>
        <w:t xml:space="preserve">. </w:t>
      </w:r>
      <w:r>
        <w:rPr>
          <w:b/>
        </w:rPr>
        <w:t>Menos sociologia, filosofia e geografia: ciências humanas perdem 35% da carga horária no Ensino Médio de SP.</w:t>
      </w:r>
      <w:r>
        <w:rPr>
          <w:color w:val="000000"/>
        </w:rPr>
        <w:t xml:space="preserve"> Disponivel em</w:t>
      </w:r>
      <w:r>
        <w:t xml:space="preserve">: </w:t>
      </w:r>
      <w:r>
        <w:rPr>
          <w:color w:val="000000"/>
        </w:rPr>
        <w:t>https://www.cartacapital.com.br/educacao/menos-sociologia-filosofia-e-geografia-ciencias-humanas-perdem-35-da-carga-horaria-no-ensino-nedio-de-sp/#google_vignette</w:t>
      </w:r>
      <w:r>
        <w:rPr>
          <w:b/>
        </w:rPr>
        <w:t>.</w:t>
      </w:r>
      <w:r>
        <w:rPr>
          <w:color w:val="000000"/>
        </w:rPr>
        <w:t xml:space="preserve"> </w:t>
      </w:r>
      <w:r>
        <w:t>Acesso em:</w:t>
      </w:r>
      <w:r>
        <w:rPr>
          <w:color w:val="000000"/>
        </w:rPr>
        <w:t xml:space="preserve"> 06</w:t>
      </w:r>
      <w:r>
        <w:t xml:space="preserve"> fev</w:t>
      </w:r>
      <w:r>
        <w:rPr>
          <w:color w:val="000000"/>
        </w:rPr>
        <w:t>. 2025.</w:t>
      </w:r>
    </w:p>
    <w:p w14:paraId="74120FB8" w14:textId="77777777" w:rsidR="00EB4E1C" w:rsidRDefault="00EB4E1C">
      <w:pPr>
        <w:spacing w:after="0" w:line="360" w:lineRule="auto"/>
      </w:pPr>
    </w:p>
    <w:p w14:paraId="74120FB9" w14:textId="77777777" w:rsidR="00EB4E1C" w:rsidRDefault="00417AFE">
      <w:pPr>
        <w:spacing w:after="0" w:line="360" w:lineRule="auto"/>
      </w:pPr>
      <w:r>
        <w:t xml:space="preserve">ROSA, Fernando. </w:t>
      </w:r>
      <w:r>
        <w:rPr>
          <w:b/>
        </w:rPr>
        <w:t>Declarações no Programa Pró-Licenciatura da Universidade Estadual de Goiás</w:t>
      </w:r>
      <w:r>
        <w:t xml:space="preserve"> – UEG. 2024.</w:t>
      </w:r>
    </w:p>
    <w:p w14:paraId="74120FBA" w14:textId="77777777" w:rsidR="00EB4E1C" w:rsidRDefault="00417AFE">
      <w:pPr>
        <w:spacing w:before="240" w:after="240" w:line="360" w:lineRule="auto"/>
      </w:pPr>
      <w:r>
        <w:t>FREIRE, Paulo.</w:t>
      </w:r>
      <w:r>
        <w:rPr>
          <w:b/>
        </w:rPr>
        <w:t xml:space="preserve"> Pedagogia da autonomia: Saberes necessários à prática educativ</w:t>
      </w:r>
      <w:r>
        <w:rPr>
          <w:b/>
          <w:i/>
        </w:rPr>
        <w:t>a</w:t>
      </w:r>
      <w:r>
        <w:t>. 26. ed. São Paulo: Paz e Terra, 1996.</w:t>
      </w:r>
    </w:p>
    <w:p w14:paraId="74120FBB" w14:textId="77777777" w:rsidR="00EB4E1C" w:rsidRDefault="00417AFE">
      <w:pPr>
        <w:spacing w:before="240" w:after="240" w:line="360" w:lineRule="auto"/>
      </w:pPr>
      <w:r>
        <w:t>HUIZINGA, Johan.</w:t>
      </w:r>
      <w:r>
        <w:rPr>
          <w:b/>
        </w:rPr>
        <w:t xml:space="preserve"> Homo Ludens: O jogo como elemento da cultura</w:t>
      </w:r>
      <w:r>
        <w:t>. São Paulo: Perspectiva, 1996.</w:t>
      </w:r>
    </w:p>
    <w:p w14:paraId="74120FBC" w14:textId="77777777" w:rsidR="00EB4E1C" w:rsidRDefault="00417AFE">
      <w:pPr>
        <w:spacing w:before="240" w:after="240" w:line="360" w:lineRule="auto"/>
      </w:pPr>
      <w:r>
        <w:t>MCGONIGAL, Jane.</w:t>
      </w:r>
      <w:r>
        <w:rPr>
          <w:b/>
        </w:rPr>
        <w:t xml:space="preserve"> Reality is Broken: Why games make us better and how they can change the world</w:t>
      </w:r>
      <w:r>
        <w:t>. New York: Penguin Press, 2011..</w:t>
      </w:r>
    </w:p>
    <w:p w14:paraId="74120FBD" w14:textId="77777777" w:rsidR="00EB4E1C" w:rsidRDefault="00417AFE">
      <w:pPr>
        <w:spacing w:before="240" w:after="240" w:line="360" w:lineRule="auto"/>
      </w:pPr>
      <w:r>
        <w:t xml:space="preserve">BRASIL. Ministério da Educação. </w:t>
      </w:r>
      <w:r>
        <w:rPr>
          <w:b/>
        </w:rPr>
        <w:t>Base Nacional Comum Curricular.</w:t>
      </w:r>
      <w:r>
        <w:t xml:space="preserve"> Brasília: MEC, 2018. Disponível em: https://basenacionalcomum.mec.gov.br/. Acesso em: 20 jun. 2025.</w:t>
      </w:r>
    </w:p>
    <w:p w14:paraId="74120FBE" w14:textId="77777777" w:rsidR="00EB4E1C" w:rsidRDefault="00417AFE">
      <w:pPr>
        <w:spacing w:before="240" w:after="240" w:line="360" w:lineRule="auto"/>
      </w:pPr>
      <w:r>
        <w:lastRenderedPageBreak/>
        <w:t xml:space="preserve">DETERDING, Sebastian et al. </w:t>
      </w:r>
      <w:r>
        <w:rPr>
          <w:b/>
        </w:rPr>
        <w:t>From Game Design Elements to Gamefulness: Defining “Gamification”.</w:t>
      </w:r>
      <w:r>
        <w:t xml:space="preserve"> In: Proceedings of the 15th International Academic MindTrek Conference: Envisioning Future Media Environments, 2011, p. 9–15.</w:t>
      </w:r>
    </w:p>
    <w:p w14:paraId="74120FBF" w14:textId="77777777" w:rsidR="00EB4E1C" w:rsidRDefault="00417AFE">
      <w:pPr>
        <w:spacing w:before="240" w:after="240" w:line="360" w:lineRule="auto"/>
      </w:pPr>
      <w:r>
        <w:t xml:space="preserve">FREIRE, Paulo. </w:t>
      </w:r>
      <w:r>
        <w:rPr>
          <w:b/>
        </w:rPr>
        <w:t>Pedagogia da autonomia: Saberes necessários à prática educativa.</w:t>
      </w:r>
      <w:r>
        <w:t xml:space="preserve"> São Paulo: Paz e Terra, 1996.</w:t>
      </w:r>
    </w:p>
    <w:p w14:paraId="74120FC0" w14:textId="77777777" w:rsidR="00EB4E1C" w:rsidRDefault="00417AFE">
      <w:pPr>
        <w:spacing w:before="240" w:after="240" w:line="360" w:lineRule="auto"/>
      </w:pPr>
      <w:r>
        <w:t>RÜSEN, Jörn.</w:t>
      </w:r>
      <w:r>
        <w:rPr>
          <w:b/>
        </w:rPr>
        <w:t xml:space="preserve"> História Viva: teoria da história III – formas e funções do conhecimento histórico.</w:t>
      </w:r>
      <w:r>
        <w:t xml:space="preserve"> Brasília: Editora da UnB, 2001.</w:t>
      </w:r>
    </w:p>
    <w:p w14:paraId="74120FC1" w14:textId="77777777" w:rsidR="00EB4E1C" w:rsidRDefault="00417AFE">
      <w:pPr>
        <w:spacing w:before="240" w:after="240" w:line="360" w:lineRule="auto"/>
      </w:pPr>
      <w:r>
        <w:t xml:space="preserve">PBS Learning Media. </w:t>
      </w:r>
      <w:r>
        <w:rPr>
          <w:b/>
        </w:rPr>
        <w:t>Mission US: Interactive History Games.</w:t>
      </w:r>
      <w:r>
        <w:t xml:space="preserve"> WNET/PBS, 2010. </w:t>
      </w:r>
    </w:p>
    <w:p w14:paraId="74120FC2" w14:textId="77777777" w:rsidR="00EB4E1C" w:rsidRDefault="00EB4E1C">
      <w:pPr>
        <w:spacing w:after="0" w:line="360" w:lineRule="auto"/>
        <w:rPr>
          <w:sz w:val="24"/>
          <w:szCs w:val="24"/>
        </w:rPr>
      </w:pPr>
    </w:p>
    <w:sectPr w:rsidR="00EB4E1C">
      <w:headerReference w:type="default" r:id="rId7"/>
      <w:footerReference w:type="default" r:id="rId8"/>
      <w:pgSz w:w="11909" w:h="16834"/>
      <w:pgMar w:top="1700" w:right="1133" w:bottom="1133" w:left="1700" w:header="461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0FC9" w14:textId="77777777" w:rsidR="00417AFE" w:rsidRDefault="00417AFE">
      <w:pPr>
        <w:spacing w:after="0"/>
      </w:pPr>
      <w:r>
        <w:separator/>
      </w:r>
    </w:p>
  </w:endnote>
  <w:endnote w:type="continuationSeparator" w:id="0">
    <w:p w14:paraId="74120FCB" w14:textId="77777777" w:rsidR="00417AFE" w:rsidRDefault="00417A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0FC4" w14:textId="7F1C755F" w:rsidR="00EB4E1C" w:rsidRDefault="00417A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2DC8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0FC5" w14:textId="77777777" w:rsidR="00417AFE" w:rsidRDefault="00417AFE">
      <w:pPr>
        <w:spacing w:after="0"/>
      </w:pPr>
      <w:r>
        <w:separator/>
      </w:r>
    </w:p>
  </w:footnote>
  <w:footnote w:type="continuationSeparator" w:id="0">
    <w:p w14:paraId="74120FC7" w14:textId="77777777" w:rsidR="00417AFE" w:rsidRDefault="00417A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0FC3" w14:textId="77777777" w:rsidR="00EB4E1C" w:rsidRDefault="00EB4E1C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1C"/>
    <w:rsid w:val="00417AFE"/>
    <w:rsid w:val="00C42DC8"/>
    <w:rsid w:val="00E73D43"/>
    <w:rsid w:val="00EB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0F93"/>
  <w15:docId w15:val="{8655FCF0-589D-4BFE-BE57-8384B36D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pt-B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qFormat/>
    <w:pPr>
      <w:pBdr>
        <w:bottom w:val="single" w:sz="4" w:space="1" w:color="auto"/>
      </w:pBdr>
      <w:tabs>
        <w:tab w:val="center" w:pos="4536"/>
        <w:tab w:val="right" w:pos="9072"/>
      </w:tabs>
    </w:pPr>
    <w:rPr>
      <w:i/>
      <w:iCs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Pr>
      <w:rFonts w:ascii="Arial" w:eastAsia="Times New Roman" w:hAnsi="Arial" w:cs="Arial"/>
      <w:i/>
      <w:iCs/>
      <w:sz w:val="18"/>
      <w:szCs w:val="18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l-GR" w:eastAsia="el-GR"/>
    </w:rPr>
  </w:style>
  <w:style w:type="character" w:customStyle="1" w:styleId="TextodenotaderodapChar">
    <w:name w:val="Texto de nota de rodapé Char"/>
    <w:link w:val="Textodenotaderodap"/>
    <w:uiPriority w:val="99"/>
    <w:semiHidden/>
    <w:rPr>
      <w:rFonts w:ascii="Arial" w:eastAsia="Times New Roman" w:hAnsi="Arial" w:cs="Arial"/>
      <w:sz w:val="20"/>
      <w:szCs w:val="20"/>
      <w:lang w:val="en-GB"/>
    </w:rPr>
  </w:style>
  <w:style w:type="character" w:customStyle="1" w:styleId="RodapChar">
    <w:name w:val="Rodapé Char"/>
    <w:link w:val="Rodap"/>
    <w:uiPriority w:val="99"/>
    <w:rPr>
      <w:rFonts w:ascii="Arial" w:eastAsia="Times New Roman" w:hAnsi="Arial" w:cs="Arial"/>
      <w:lang w:val="en-GB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">
    <w:name w:val="Texto de comentário Char"/>
    <w:link w:val="Textodecomentrio"/>
    <w:uiPriority w:val="99"/>
    <w:semiHidden/>
    <w:rPr>
      <w:rFonts w:ascii="Arial" w:eastAsia="Times New Roman" w:hAnsi="Arial" w:cs="Arial"/>
      <w:lang w:val="en-GB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Arial" w:eastAsia="Times New Roman" w:hAnsi="Arial" w:cs="Arial"/>
      <w:b/>
      <w:bCs/>
      <w:lang w:val="en-GB" w:eastAsia="en-US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Segoe UI"/>
      <w:sz w:val="18"/>
      <w:szCs w:val="18"/>
      <w:lang w:val="en-GB" w:eastAsia="en-US"/>
    </w:rPr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C42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6xWnvqJnILl66QPzx85o3rHKQ==">CgMxLjA4AHIhMXg0RnVYaE1vaHdvY1Q3dXUwNHNUVnpSX09vbTlJaHVa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903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 Leão</dc:creator>
  <cp:lastModifiedBy>Ricardo Fernandes</cp:lastModifiedBy>
  <cp:revision>3</cp:revision>
  <dcterms:created xsi:type="dcterms:W3CDTF">2025-01-28T12:26:00Z</dcterms:created>
  <dcterms:modified xsi:type="dcterms:W3CDTF">2025-09-10T21:24:00Z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25325C0319EA4AC096FDFC07A7312DF2_12</vt:lpwstr>
  </property>
</Properties>
</file>