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BD57A" w14:textId="43403CDD" w:rsidR="003B2FAA" w:rsidRPr="000B112E" w:rsidRDefault="007B189A" w:rsidP="006C0C2B">
      <w:pPr>
        <w:pStyle w:val="Ttul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VIOLÊNCIA E </w:t>
      </w:r>
      <w:r w:rsidR="006C0C2B">
        <w:rPr>
          <w:rFonts w:cs="Arial"/>
          <w:szCs w:val="24"/>
        </w:rPr>
        <w:t>CONVIV</w:t>
      </w:r>
      <w:r w:rsidR="00084C62">
        <w:rPr>
          <w:rFonts w:cs="Arial"/>
          <w:szCs w:val="24"/>
        </w:rPr>
        <w:t>Ê</w:t>
      </w:r>
      <w:r w:rsidR="006C0C2B">
        <w:rPr>
          <w:rFonts w:cs="Arial"/>
          <w:szCs w:val="24"/>
        </w:rPr>
        <w:t xml:space="preserve">NCIA ESCOLAR: </w:t>
      </w:r>
      <w:r w:rsidR="00084C62">
        <w:rPr>
          <w:rFonts w:cs="Arial"/>
          <w:szCs w:val="24"/>
        </w:rPr>
        <w:t xml:space="preserve">APONTAMENTOS </w:t>
      </w:r>
      <w:r w:rsidR="00F73A58">
        <w:rPr>
          <w:rFonts w:cs="Arial"/>
          <w:szCs w:val="24"/>
        </w:rPr>
        <w:t>INICIAIS</w:t>
      </w:r>
      <w:r w:rsidR="00C41741">
        <w:rPr>
          <w:rFonts w:cs="Arial"/>
          <w:szCs w:val="24"/>
        </w:rPr>
        <w:t xml:space="preserve"> N</w:t>
      </w:r>
      <w:r w:rsidR="00F73A58">
        <w:rPr>
          <w:rFonts w:cs="Arial"/>
          <w:szCs w:val="24"/>
        </w:rPr>
        <w:t>AS</w:t>
      </w:r>
      <w:r w:rsidR="00084C62">
        <w:rPr>
          <w:rFonts w:cs="Arial"/>
          <w:szCs w:val="24"/>
        </w:rPr>
        <w:t xml:space="preserve"> ESCOLAS DA REGIÃO DE BLUMENAU</w:t>
      </w:r>
      <w:r w:rsidR="00F73A58">
        <w:rPr>
          <w:rFonts w:cs="Arial"/>
          <w:szCs w:val="24"/>
        </w:rPr>
        <w:t>/SC</w:t>
      </w:r>
    </w:p>
    <w:p w14:paraId="5A1B1E66" w14:textId="6C5C168C" w:rsidR="78AE189E" w:rsidRPr="000B112E" w:rsidRDefault="78AE189E" w:rsidP="000B112E">
      <w:pPr>
        <w:pStyle w:val="Texto"/>
      </w:pPr>
    </w:p>
    <w:p w14:paraId="7DC4BC66" w14:textId="6663429D" w:rsidR="00A161E5" w:rsidRDefault="00084C62" w:rsidP="000B112E">
      <w:pPr>
        <w:pStyle w:val="Autoria"/>
        <w:spacing w:line="360" w:lineRule="auto"/>
        <w:rPr>
          <w:sz w:val="24"/>
        </w:rPr>
      </w:pPr>
      <w:r>
        <w:rPr>
          <w:sz w:val="24"/>
        </w:rPr>
        <w:t xml:space="preserve">Ides </w:t>
      </w:r>
      <w:proofErr w:type="spellStart"/>
      <w:r>
        <w:rPr>
          <w:sz w:val="24"/>
        </w:rPr>
        <w:t>Curbani</w:t>
      </w:r>
      <w:proofErr w:type="spellEnd"/>
      <w:r w:rsidR="00250E5E" w:rsidRPr="000B112E">
        <w:rPr>
          <w:rStyle w:val="Refdenotaderodap"/>
          <w:sz w:val="24"/>
        </w:rPr>
        <w:footnoteReference w:id="1"/>
      </w:r>
    </w:p>
    <w:p w14:paraId="47DAEEB6" w14:textId="040F8296" w:rsidR="00084C62" w:rsidRPr="000B112E" w:rsidRDefault="00084C62" w:rsidP="000B112E">
      <w:pPr>
        <w:pStyle w:val="Autoria"/>
        <w:spacing w:line="360" w:lineRule="auto"/>
        <w:rPr>
          <w:sz w:val="24"/>
        </w:rPr>
      </w:pPr>
      <w:r>
        <w:rPr>
          <w:sz w:val="24"/>
        </w:rPr>
        <w:t>Vilmar Urbaneski</w:t>
      </w:r>
      <w:r w:rsidR="00F73A58">
        <w:rPr>
          <w:rStyle w:val="Refdenotaderodap"/>
          <w:sz w:val="24"/>
        </w:rPr>
        <w:footnoteReference w:id="2"/>
      </w:r>
    </w:p>
    <w:p w14:paraId="4F47D999" w14:textId="323E0AE3" w:rsidR="00DF040B" w:rsidRPr="000B112E" w:rsidRDefault="00250E5E" w:rsidP="000B112E">
      <w:pPr>
        <w:pStyle w:val="Texto"/>
        <w:tabs>
          <w:tab w:val="clear" w:pos="4819"/>
          <w:tab w:val="left" w:pos="5760"/>
        </w:tabs>
      </w:pPr>
      <w:r w:rsidRPr="000B112E">
        <w:tab/>
      </w:r>
    </w:p>
    <w:p w14:paraId="7783C2E5" w14:textId="42EA028D" w:rsidR="00BB3206" w:rsidRPr="000B112E" w:rsidRDefault="00BD0F6C" w:rsidP="000B112E">
      <w:pPr>
        <w:pStyle w:val="Resumo"/>
        <w:spacing w:line="360" w:lineRule="auto"/>
        <w:rPr>
          <w:b/>
          <w:bCs/>
        </w:rPr>
      </w:pPr>
      <w:r w:rsidRPr="000B112E">
        <w:rPr>
          <w:b/>
          <w:bCs/>
        </w:rPr>
        <w:t xml:space="preserve">PALAVRAS-CHAVE: </w:t>
      </w:r>
      <w:r w:rsidR="00084C62" w:rsidRPr="00084C62">
        <w:t xml:space="preserve">Convivência escolar, </w:t>
      </w:r>
      <w:r w:rsidR="0016429B">
        <w:t>V</w:t>
      </w:r>
      <w:r w:rsidR="00084C62" w:rsidRPr="00084C62">
        <w:t xml:space="preserve">iolência, </w:t>
      </w:r>
      <w:r w:rsidR="00E65481" w:rsidRPr="00084C62">
        <w:t>Blumenau</w:t>
      </w:r>
      <w:r w:rsidR="00C41741">
        <w:t>/SC</w:t>
      </w:r>
    </w:p>
    <w:p w14:paraId="7237142C" w14:textId="77777777" w:rsidR="00597F8A" w:rsidRPr="000B112E" w:rsidRDefault="00597F8A" w:rsidP="000B112E">
      <w:pPr>
        <w:pStyle w:val="Texto"/>
      </w:pPr>
    </w:p>
    <w:p w14:paraId="3982CFE3" w14:textId="65C980E7" w:rsidR="00707214" w:rsidRDefault="0060173B" w:rsidP="000B112E">
      <w:pPr>
        <w:pStyle w:val="Ttulo1"/>
        <w:rPr>
          <w:rFonts w:cs="Arial"/>
          <w:szCs w:val="24"/>
        </w:rPr>
      </w:pPr>
      <w:r w:rsidRPr="000B112E">
        <w:rPr>
          <w:rFonts w:cs="Arial"/>
          <w:szCs w:val="24"/>
        </w:rPr>
        <w:t xml:space="preserve">1 </w:t>
      </w:r>
      <w:r w:rsidR="00707214" w:rsidRPr="000B112E">
        <w:rPr>
          <w:rFonts w:cs="Arial"/>
          <w:szCs w:val="24"/>
        </w:rPr>
        <w:t>INTRODUÇÃO</w:t>
      </w:r>
    </w:p>
    <w:p w14:paraId="515F9D19" w14:textId="77777777" w:rsidR="00084C62" w:rsidRPr="00084C62" w:rsidRDefault="00084C62" w:rsidP="00084C62"/>
    <w:p w14:paraId="59E01397" w14:textId="5ABF2326" w:rsidR="00196057" w:rsidRDefault="000B112E" w:rsidP="00C41741">
      <w:pPr>
        <w:pStyle w:val="Texto"/>
        <w:rPr>
          <w:rFonts w:eastAsia="Times New Roman"/>
          <w:lang w:eastAsia="pt-BR"/>
        </w:rPr>
      </w:pPr>
      <w:r w:rsidRPr="000B112E">
        <w:rPr>
          <w:rFonts w:eastAsia="Times New Roman"/>
          <w:lang w:eastAsia="pt-BR"/>
        </w:rPr>
        <w:t xml:space="preserve">A violência nas escolas </w:t>
      </w:r>
      <w:r w:rsidR="0016429B">
        <w:rPr>
          <w:rFonts w:eastAsia="Times New Roman"/>
          <w:lang w:eastAsia="pt-BR"/>
        </w:rPr>
        <w:t xml:space="preserve">é uma </w:t>
      </w:r>
      <w:r w:rsidRPr="000B112E">
        <w:rPr>
          <w:rFonts w:eastAsia="Times New Roman"/>
          <w:lang w:eastAsia="pt-BR"/>
        </w:rPr>
        <w:t xml:space="preserve">das principais causas de adoecimento dos profissionais da educação e de comprometimento do ambiente de aprendizagem. </w:t>
      </w:r>
      <w:r w:rsidR="00C24DD8">
        <w:rPr>
          <w:rFonts w:eastAsia="Times New Roman"/>
          <w:lang w:eastAsia="pt-BR"/>
        </w:rPr>
        <w:t xml:space="preserve">Por </w:t>
      </w:r>
      <w:proofErr w:type="gramStart"/>
      <w:r w:rsidR="00C24DD8">
        <w:rPr>
          <w:rFonts w:eastAsia="Times New Roman"/>
          <w:lang w:eastAsia="pt-BR"/>
        </w:rPr>
        <w:t>iss</w:t>
      </w:r>
      <w:r w:rsidR="0016429B">
        <w:rPr>
          <w:rFonts w:eastAsia="Times New Roman"/>
          <w:lang w:eastAsia="pt-BR"/>
        </w:rPr>
        <w:t xml:space="preserve">o, </w:t>
      </w:r>
      <w:r w:rsidR="00C24DD8">
        <w:rPr>
          <w:rFonts w:eastAsia="Times New Roman"/>
          <w:lang w:eastAsia="pt-BR"/>
        </w:rPr>
        <w:t xml:space="preserve"> a</w:t>
      </w:r>
      <w:proofErr w:type="gramEnd"/>
      <w:r w:rsidR="00C24DD8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importância da</w:t>
      </w:r>
      <w:r w:rsidR="00C24DD8">
        <w:rPr>
          <w:rFonts w:eastAsia="Times New Roman"/>
          <w:lang w:eastAsia="pt-BR"/>
        </w:rPr>
        <w:t xml:space="preserve"> implementação de </w:t>
      </w:r>
      <w:r w:rsidR="00084C62">
        <w:rPr>
          <w:rFonts w:eastAsia="Times New Roman"/>
          <w:lang w:eastAsia="pt-BR"/>
        </w:rPr>
        <w:t>políticas</w:t>
      </w:r>
      <w:r w:rsidR="00C24DD8">
        <w:rPr>
          <w:rFonts w:eastAsia="Times New Roman"/>
          <w:lang w:eastAsia="pt-BR"/>
        </w:rPr>
        <w:t xml:space="preserve"> </w:t>
      </w:r>
      <w:r w:rsidR="001D7E8F">
        <w:rPr>
          <w:rFonts w:eastAsia="Times New Roman"/>
          <w:lang w:eastAsia="pt-BR"/>
        </w:rPr>
        <w:t>públicas</w:t>
      </w:r>
      <w:r w:rsidR="00C24DD8">
        <w:rPr>
          <w:rFonts w:eastAsia="Times New Roman"/>
          <w:lang w:eastAsia="pt-BR"/>
        </w:rPr>
        <w:t xml:space="preserve"> educacionais que incentive </w:t>
      </w:r>
      <w:r w:rsidR="00F73A58">
        <w:rPr>
          <w:rFonts w:eastAsia="Times New Roman"/>
          <w:lang w:eastAsia="pt-BR"/>
        </w:rPr>
        <w:t>a convivência</w:t>
      </w:r>
      <w:r>
        <w:rPr>
          <w:rFonts w:eastAsia="Times New Roman"/>
          <w:lang w:eastAsia="pt-BR"/>
        </w:rPr>
        <w:t xml:space="preserve"> </w:t>
      </w:r>
      <w:r w:rsidR="00C41741">
        <w:rPr>
          <w:rFonts w:eastAsia="Times New Roman"/>
          <w:lang w:eastAsia="pt-BR"/>
        </w:rPr>
        <w:t>harmoniosa</w:t>
      </w:r>
      <w:r w:rsidR="00C41741" w:rsidRPr="000B112E">
        <w:rPr>
          <w:rFonts w:eastAsia="Times New Roman"/>
          <w:lang w:eastAsia="pt-BR"/>
        </w:rPr>
        <w:t xml:space="preserve"> </w:t>
      </w:r>
      <w:r w:rsidR="00C41741">
        <w:rPr>
          <w:rFonts w:eastAsia="Times New Roman"/>
          <w:lang w:eastAsia="pt-BR"/>
        </w:rPr>
        <w:t>no</w:t>
      </w:r>
      <w:r>
        <w:rPr>
          <w:rFonts w:eastAsia="Times New Roman"/>
          <w:lang w:eastAsia="pt-BR"/>
        </w:rPr>
        <w:t xml:space="preserve"> ambiente escolar</w:t>
      </w:r>
      <w:r w:rsidR="0016429B">
        <w:rPr>
          <w:rFonts w:eastAsia="Times New Roman"/>
          <w:lang w:eastAsia="pt-BR"/>
        </w:rPr>
        <w:t xml:space="preserve"> para garantir </w:t>
      </w:r>
      <w:r w:rsidR="00084C62">
        <w:rPr>
          <w:rFonts w:eastAsia="Times New Roman"/>
          <w:lang w:eastAsia="pt-BR"/>
        </w:rPr>
        <w:t xml:space="preserve">a efetivação </w:t>
      </w:r>
      <w:r w:rsidR="00E65481">
        <w:rPr>
          <w:rFonts w:eastAsia="Times New Roman"/>
          <w:lang w:eastAsia="pt-BR"/>
        </w:rPr>
        <w:t>dos propósitos</w:t>
      </w:r>
      <w:r w:rsidR="00084C62">
        <w:rPr>
          <w:rFonts w:eastAsia="Times New Roman"/>
          <w:lang w:eastAsia="pt-BR"/>
        </w:rPr>
        <w:t xml:space="preserve"> educacionais almejados</w:t>
      </w:r>
      <w:r>
        <w:rPr>
          <w:rFonts w:eastAsia="Times New Roman"/>
          <w:lang w:eastAsia="pt-BR"/>
        </w:rPr>
        <w:t xml:space="preserve">. </w:t>
      </w:r>
      <w:r>
        <w:rPr>
          <w:rFonts w:eastAsia="Times New Roman"/>
          <w:lang w:eastAsia="pt-BR"/>
        </w:rPr>
        <w:tab/>
      </w:r>
    </w:p>
    <w:p w14:paraId="7FE68AEB" w14:textId="191C71FC" w:rsidR="00FB5D5E" w:rsidRDefault="00FB5D5E" w:rsidP="000B112E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Todavia, mesmo existindo diversa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maneiras para enfrentar a violência escolar, seja com projetos pedagógicos e de conscientização,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ou políticas públicas educacionais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 xml:space="preserve"> co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m medidas extremas </w:t>
      </w:r>
      <w:r w:rsidR="00E65481">
        <w:rPr>
          <w:rFonts w:ascii="Arial" w:eastAsia="Times New Roman" w:hAnsi="Arial" w:cs="Arial"/>
          <w:sz w:val="24"/>
          <w:szCs w:val="24"/>
          <w:lang w:eastAsia="pt-BR"/>
        </w:rPr>
        <w:t>de responsabilização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dos estudantes que praticam violência, e até </w:t>
      </w:r>
      <w:r w:rsidR="001D7E8F">
        <w:rPr>
          <w:rFonts w:ascii="Arial" w:eastAsia="Times New Roman" w:hAnsi="Arial" w:cs="Arial"/>
          <w:sz w:val="24"/>
          <w:szCs w:val="24"/>
          <w:lang w:eastAsia="pt-BR"/>
        </w:rPr>
        <w:t>mesmo transferência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F242A">
        <w:rPr>
          <w:rFonts w:ascii="Arial" w:eastAsia="Times New Roman" w:hAnsi="Arial" w:cs="Arial"/>
          <w:sz w:val="24"/>
          <w:szCs w:val="24"/>
          <w:lang w:eastAsia="pt-BR"/>
        </w:rPr>
        <w:t>dos estudantes</w:t>
      </w:r>
      <w:r w:rsidR="001D7E8F">
        <w:rPr>
          <w:rFonts w:ascii="Arial" w:eastAsia="Times New Roman" w:hAnsi="Arial" w:cs="Arial"/>
          <w:sz w:val="24"/>
          <w:szCs w:val="24"/>
          <w:lang w:eastAsia="pt-BR"/>
        </w:rPr>
        <w:t xml:space="preserve"> agressores d</w:t>
      </w:r>
      <w:r>
        <w:rPr>
          <w:rFonts w:ascii="Arial" w:eastAsia="Times New Roman" w:hAnsi="Arial" w:cs="Arial"/>
          <w:sz w:val="24"/>
          <w:szCs w:val="24"/>
          <w:lang w:eastAsia="pt-BR"/>
        </w:rPr>
        <w:t>e unidade escola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ainda assim, a violência tem se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alastrando</w:t>
      </w:r>
      <w:r w:rsidR="00480B1F">
        <w:rPr>
          <w:rFonts w:ascii="Arial" w:eastAsia="Times New Roman" w:hAnsi="Arial" w:cs="Arial"/>
          <w:sz w:val="24"/>
          <w:szCs w:val="24"/>
          <w:lang w:eastAsia="pt-BR"/>
        </w:rPr>
        <w:t xml:space="preserve">  nas</w:t>
      </w:r>
      <w:proofErr w:type="gramEnd"/>
      <w:r w:rsidR="00480B1F">
        <w:rPr>
          <w:rFonts w:ascii="Arial" w:eastAsia="Times New Roman" w:hAnsi="Arial" w:cs="Arial"/>
          <w:sz w:val="24"/>
          <w:szCs w:val="24"/>
          <w:lang w:eastAsia="pt-BR"/>
        </w:rPr>
        <w:t xml:space="preserve"> unidades escolares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CF6265B" w14:textId="0301D4A8" w:rsidR="00C24DD8" w:rsidRPr="00CF242A" w:rsidRDefault="00C41741" w:rsidP="00C41741">
      <w:pPr>
        <w:pStyle w:val="Texto"/>
        <w:rPr>
          <w:rFonts w:eastAsia="Times New Roman"/>
          <w:lang w:eastAsia="pt-BR"/>
        </w:rPr>
      </w:pPr>
      <w:r w:rsidRPr="00C41741">
        <w:rPr>
          <w:rFonts w:eastAsia="Times New Roman"/>
          <w:lang w:eastAsia="pt-BR"/>
        </w:rPr>
        <w:t xml:space="preserve">  Os dados registrados pelo Núcleo de Prevenção às Violências nas Escolas (NEPRE), vinculado à Secretaria de Estado da Educação de Santa Catarina</w:t>
      </w:r>
      <w:r w:rsidRPr="000B112E">
        <w:rPr>
          <w:rFonts w:eastAsia="Times New Roman"/>
          <w:lang w:eastAsia="pt-BR"/>
        </w:rPr>
        <w:t xml:space="preserve"> apontam um crescimento preocupante de casos de agressões físicas, verbais e psicológicas no ambiente escolar</w:t>
      </w:r>
      <w:r>
        <w:rPr>
          <w:rFonts w:eastAsia="Times New Roman"/>
          <w:lang w:eastAsia="pt-BR"/>
        </w:rPr>
        <w:t xml:space="preserve"> </w:t>
      </w:r>
      <w:r w:rsidRPr="00CF242A">
        <w:rPr>
          <w:rFonts w:eastAsia="Times New Roman"/>
          <w:lang w:eastAsia="pt-BR"/>
        </w:rPr>
        <w:t>nos últimos.</w:t>
      </w:r>
      <w:hyperlink r:id="rId8" w:history="1">
        <w:r w:rsidR="00803704" w:rsidRPr="005947A2">
          <w:rPr>
            <w:shd w:val="clear" w:color="auto" w:fill="FFFFFF"/>
          </w:rPr>
          <w:t xml:space="preserve"> O Estado </w:t>
        </w:r>
        <w:r w:rsidR="00CF242A" w:rsidRPr="005947A2">
          <w:rPr>
            <w:shd w:val="clear" w:color="auto" w:fill="FFFFFF"/>
          </w:rPr>
          <w:t>registrou 7.</w:t>
        </w:r>
        <w:r w:rsidR="005947A2">
          <w:rPr>
            <w:shd w:val="clear" w:color="auto" w:fill="FFFFFF"/>
          </w:rPr>
          <w:t xml:space="preserve">667 </w:t>
        </w:r>
        <w:r w:rsidR="00CF242A" w:rsidRPr="005947A2">
          <w:rPr>
            <w:shd w:val="clear" w:color="auto" w:fill="FFFFFF"/>
          </w:rPr>
          <w:t>casos</w:t>
        </w:r>
      </w:hyperlink>
      <w:r w:rsidR="00CF242A" w:rsidRPr="005947A2">
        <w:rPr>
          <w:shd w:val="clear" w:color="auto" w:fill="FFFFFF"/>
        </w:rPr>
        <w:t> de violência nas escolas do estado nas instituições estaduais em 202</w:t>
      </w:r>
      <w:r w:rsidR="00276534">
        <w:rPr>
          <w:shd w:val="clear" w:color="auto" w:fill="FFFFFF"/>
        </w:rPr>
        <w:t>4</w:t>
      </w:r>
      <w:r w:rsidR="00CF242A" w:rsidRPr="005947A2">
        <w:rPr>
          <w:shd w:val="clear" w:color="auto" w:fill="FFFFFF"/>
        </w:rPr>
        <w:t xml:space="preserve">, segundo dados do </w:t>
      </w:r>
      <w:r w:rsidR="005947A2" w:rsidRPr="005947A2">
        <w:rPr>
          <w:shd w:val="clear" w:color="auto" w:fill="FFFFFF"/>
        </w:rPr>
        <w:t xml:space="preserve">NEPRE </w:t>
      </w:r>
      <w:r w:rsidR="0095675E">
        <w:rPr>
          <w:shd w:val="clear" w:color="auto" w:fill="FFFFFF"/>
        </w:rPr>
        <w:t xml:space="preserve">. E dos </w:t>
      </w:r>
      <w:proofErr w:type="gramStart"/>
      <w:r w:rsidR="0095675E">
        <w:rPr>
          <w:shd w:val="clear" w:color="auto" w:fill="FFFFFF"/>
        </w:rPr>
        <w:t xml:space="preserve">casos  violência,  </w:t>
      </w:r>
      <w:r w:rsidR="005947A2">
        <w:rPr>
          <w:shd w:val="clear" w:color="auto" w:fill="FFFFFF"/>
        </w:rPr>
        <w:t>11.480</w:t>
      </w:r>
      <w:proofErr w:type="gramEnd"/>
      <w:r w:rsidR="005947A2">
        <w:rPr>
          <w:shd w:val="clear" w:color="auto" w:fill="FFFFFF"/>
        </w:rPr>
        <w:t xml:space="preserve"> </w:t>
      </w:r>
      <w:r w:rsidR="0095675E">
        <w:rPr>
          <w:shd w:val="clear" w:color="auto" w:fill="FFFFFF"/>
        </w:rPr>
        <w:t xml:space="preserve">foram </w:t>
      </w:r>
      <w:r w:rsidR="005947A2">
        <w:rPr>
          <w:shd w:val="clear" w:color="auto" w:fill="FFFFFF"/>
        </w:rPr>
        <w:t xml:space="preserve">o   total de agressores e 20.360 </w:t>
      </w:r>
      <w:r w:rsidR="0095675E">
        <w:rPr>
          <w:shd w:val="clear" w:color="auto" w:fill="FFFFFF"/>
        </w:rPr>
        <w:t>vítimas</w:t>
      </w:r>
      <w:r w:rsidR="005947A2">
        <w:rPr>
          <w:shd w:val="clear" w:color="auto" w:fill="FFFFFF"/>
        </w:rPr>
        <w:t xml:space="preserve">. Sendo </w:t>
      </w:r>
      <w:proofErr w:type="gramStart"/>
      <w:r w:rsidR="005947A2">
        <w:rPr>
          <w:shd w:val="clear" w:color="auto" w:fill="FFFFFF"/>
        </w:rPr>
        <w:t>que  497</w:t>
      </w:r>
      <w:proofErr w:type="gramEnd"/>
      <w:r w:rsidR="005947A2">
        <w:rPr>
          <w:shd w:val="clear" w:color="auto" w:fill="FFFFFF"/>
        </w:rPr>
        <w:t xml:space="preserve"> </w:t>
      </w:r>
      <w:r w:rsidR="0095675E">
        <w:rPr>
          <w:shd w:val="clear" w:color="auto" w:fill="FFFFFF"/>
        </w:rPr>
        <w:t>casos</w:t>
      </w:r>
      <w:r w:rsidR="005947A2">
        <w:rPr>
          <w:shd w:val="clear" w:color="auto" w:fill="FFFFFF"/>
        </w:rPr>
        <w:t xml:space="preserve"> envolveram algum tipo de arma</w:t>
      </w:r>
      <w:r w:rsidR="0095675E">
        <w:rPr>
          <w:shd w:val="clear" w:color="auto" w:fill="FFFFFF"/>
        </w:rPr>
        <w:t xml:space="preserve"> e predominantemente </w:t>
      </w:r>
      <w:r w:rsidR="002B4F64">
        <w:rPr>
          <w:shd w:val="clear" w:color="auto" w:fill="FFFFFF"/>
        </w:rPr>
        <w:t>d</w:t>
      </w:r>
      <w:r w:rsidR="0095675E">
        <w:rPr>
          <w:shd w:val="clear" w:color="auto" w:fill="FFFFFF"/>
        </w:rPr>
        <w:t>os casos (2381) aconteceram em sala de aula.</w:t>
      </w:r>
      <w:r w:rsidR="005947A2">
        <w:rPr>
          <w:shd w:val="clear" w:color="auto" w:fill="FFFFFF"/>
        </w:rPr>
        <w:t xml:space="preserve"> </w:t>
      </w:r>
    </w:p>
    <w:p w14:paraId="13F60608" w14:textId="3D80D18E" w:rsidR="000B112E" w:rsidRDefault="00C24DD8" w:rsidP="00E6548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Por isso, 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esta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pesquisa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 em caráter inicial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tem como 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>objetivo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>: a</w:t>
      </w:r>
      <w:r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13666C">
        <w:rPr>
          <w:rFonts w:ascii="Arial" w:eastAsia="Times New Roman" w:hAnsi="Arial" w:cs="Arial"/>
          <w:sz w:val="24"/>
          <w:szCs w:val="24"/>
          <w:lang w:eastAsia="pt-BR"/>
        </w:rPr>
        <w:t xml:space="preserve"> Refl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>eti</w:t>
      </w:r>
      <w:r w:rsidR="0013666C">
        <w:rPr>
          <w:rFonts w:ascii="Arial" w:eastAsia="Times New Roman" w:hAnsi="Arial" w:cs="Arial"/>
          <w:sz w:val="24"/>
          <w:szCs w:val="24"/>
          <w:lang w:eastAsia="pt-BR"/>
        </w:rPr>
        <w:t>r sobre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importância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 xml:space="preserve"> 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implementar 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 xml:space="preserve">medidas para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convivência escolar harmoniosa, </w:t>
      </w:r>
      <w:r w:rsidR="00CF242A">
        <w:rPr>
          <w:rFonts w:ascii="Arial" w:eastAsia="Times New Roman" w:hAnsi="Arial" w:cs="Arial"/>
          <w:sz w:val="24"/>
          <w:szCs w:val="24"/>
          <w:lang w:eastAsia="pt-BR"/>
        </w:rPr>
        <w:t xml:space="preserve">b) </w:t>
      </w:r>
      <w:r w:rsidR="00CF242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Analisar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 os</w:t>
      </w:r>
      <w:r w:rsidR="0013666C">
        <w:rPr>
          <w:rFonts w:ascii="Arial" w:eastAsia="Times New Roman" w:hAnsi="Arial" w:cs="Arial"/>
          <w:sz w:val="24"/>
          <w:szCs w:val="24"/>
          <w:lang w:eastAsia="pt-BR"/>
        </w:rPr>
        <w:t xml:space="preserve"> dados da violência escolar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 de 2024 e do primeiro trimestre de 2025 das escolas estaduais da Região de Blumenau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/SC,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="0013666C">
        <w:rPr>
          <w:rFonts w:ascii="Arial" w:eastAsia="Times New Roman" w:hAnsi="Arial" w:cs="Arial"/>
          <w:sz w:val="24"/>
          <w:szCs w:val="24"/>
          <w:lang w:eastAsia="pt-BR"/>
        </w:rPr>
        <w:t xml:space="preserve">c) Refletir sobre as medidas 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>mitigadora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 para enfrentar a violência escolar </w:t>
      </w:r>
      <w:r w:rsidR="00E65481">
        <w:rPr>
          <w:rFonts w:ascii="Arial" w:eastAsia="Times New Roman" w:hAnsi="Arial" w:cs="Arial"/>
          <w:sz w:val="24"/>
          <w:szCs w:val="24"/>
          <w:lang w:eastAsia="pt-BR"/>
        </w:rPr>
        <w:t>das escolas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 xml:space="preserve"> estatuais d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>a região de Blumenau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>/SC</w:t>
      </w:r>
      <w:r w:rsidR="00FB5D5E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0630B80B" w14:textId="77777777" w:rsidR="00E65481" w:rsidRPr="0013666C" w:rsidRDefault="00E65481" w:rsidP="00E6548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EEC0FF" w14:textId="3199E977" w:rsidR="00435A4C" w:rsidRPr="000B112E" w:rsidRDefault="00FC4166" w:rsidP="000B112E">
      <w:pPr>
        <w:pStyle w:val="Ttulo1"/>
        <w:rPr>
          <w:rFonts w:cs="Arial"/>
          <w:b w:val="0"/>
          <w:szCs w:val="24"/>
        </w:rPr>
      </w:pPr>
      <w:r w:rsidRPr="000B112E">
        <w:rPr>
          <w:rFonts w:cs="Arial"/>
          <w:szCs w:val="24"/>
        </w:rPr>
        <w:t>2</w:t>
      </w:r>
      <w:r w:rsidR="00D97213" w:rsidRPr="000B112E">
        <w:rPr>
          <w:rFonts w:cs="Arial"/>
          <w:szCs w:val="24"/>
        </w:rPr>
        <w:t xml:space="preserve"> </w:t>
      </w:r>
      <w:r w:rsidR="00055BA2" w:rsidRPr="000B112E">
        <w:rPr>
          <w:rFonts w:cs="Arial"/>
          <w:szCs w:val="24"/>
        </w:rPr>
        <w:t>REFERENCIAL TEÓRICO</w:t>
      </w:r>
    </w:p>
    <w:p w14:paraId="3501277C" w14:textId="77777777" w:rsidR="0013666C" w:rsidRDefault="0013666C" w:rsidP="000B112E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A531BEA" w14:textId="0C196231" w:rsidR="0013666C" w:rsidRDefault="0013666C" w:rsidP="00C4174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B112E">
        <w:rPr>
          <w:rFonts w:ascii="Arial" w:eastAsia="Times New Roman" w:hAnsi="Arial" w:cs="Arial"/>
          <w:sz w:val="24"/>
          <w:szCs w:val="24"/>
          <w:lang w:eastAsia="pt-BR"/>
        </w:rPr>
        <w:t>O aumento dos casos de agressividade e conflito no espaço escolar tem provocado impactos profundos no cotidiano das escolas, afetando a saúde mental dos professores e a qualidade das relações pedagógicas.</w:t>
      </w:r>
    </w:p>
    <w:p w14:paraId="7A837517" w14:textId="44D8B1CA" w:rsidR="00F6508B" w:rsidRDefault="000B112E" w:rsidP="00C4174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B112E">
        <w:rPr>
          <w:rFonts w:ascii="Arial" w:eastAsia="Times New Roman" w:hAnsi="Arial" w:cs="Arial"/>
          <w:sz w:val="24"/>
          <w:szCs w:val="24"/>
          <w:lang w:eastAsia="pt-BR"/>
        </w:rPr>
        <w:t xml:space="preserve">Diversos autores reconhecem a violência escolar como expressão das tensões sociais mais amplas (Charlot, 2002; Abramovay, 2005) e como consequência de políticas frágeis de convivência e de gestão do clima escolar. A falta de redes de apoio consistentes, a inexistência de protocolos claros para lidar com conflitos e a sobrecarga emocional dos profissionais são fatores que intensificam o problema (Bourdieu, 1998; </w:t>
      </w:r>
      <w:proofErr w:type="spellStart"/>
      <w:r w:rsidRPr="000B112E">
        <w:rPr>
          <w:rFonts w:ascii="Arial" w:eastAsia="Times New Roman" w:hAnsi="Arial" w:cs="Arial"/>
          <w:sz w:val="24"/>
          <w:szCs w:val="24"/>
          <w:lang w:eastAsia="pt-BR"/>
        </w:rPr>
        <w:t>Nóvoa</w:t>
      </w:r>
      <w:proofErr w:type="spellEnd"/>
      <w:r w:rsidRPr="000B112E">
        <w:rPr>
          <w:rFonts w:ascii="Arial" w:eastAsia="Times New Roman" w:hAnsi="Arial" w:cs="Arial"/>
          <w:sz w:val="24"/>
          <w:szCs w:val="24"/>
          <w:lang w:eastAsia="pt-BR"/>
        </w:rPr>
        <w:t>, 2009).</w:t>
      </w:r>
    </w:p>
    <w:p w14:paraId="685DC0C3" w14:textId="1129A137" w:rsidR="00F6508B" w:rsidRDefault="00F6508B" w:rsidP="000B112E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Entretanto, o ambiente escolar onde deveria existir </w:t>
      </w:r>
      <w:r w:rsidR="00803704" w:rsidRPr="00F6508B">
        <w:rPr>
          <w:rFonts w:ascii="Arial" w:eastAsia="Times New Roman" w:hAnsi="Arial" w:cs="Arial"/>
          <w:sz w:val="24"/>
          <w:szCs w:val="24"/>
          <w:lang w:eastAsia="pt-BR"/>
        </w:rPr>
        <w:t>harmonia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="00C41741">
        <w:rPr>
          <w:rFonts w:ascii="Arial" w:eastAsia="Times New Roman" w:hAnsi="Arial" w:cs="Arial"/>
          <w:sz w:val="24"/>
          <w:szCs w:val="24"/>
          <w:lang w:eastAsia="pt-BR"/>
        </w:rPr>
        <w:t xml:space="preserve"> prevalecer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 e paz, por exemplo, tem sido palco de diversos tipos de violência. Segundo Elias (2011, p.11):</w:t>
      </w:r>
    </w:p>
    <w:p w14:paraId="78DBD05C" w14:textId="77777777" w:rsidR="00C41741" w:rsidRPr="00C41741" w:rsidRDefault="00C41741" w:rsidP="00C41741">
      <w:pPr>
        <w:spacing w:line="240" w:lineRule="auto"/>
        <w:ind w:firstLine="851"/>
        <w:rPr>
          <w:rFonts w:ascii="Arial" w:eastAsia="Times New Roman" w:hAnsi="Arial" w:cs="Arial"/>
          <w:lang w:eastAsia="pt-BR"/>
        </w:rPr>
      </w:pPr>
    </w:p>
    <w:p w14:paraId="0675E251" w14:textId="57EE4BD3" w:rsidR="00F6508B" w:rsidRPr="00C41741" w:rsidRDefault="00F6508B" w:rsidP="00CF242A">
      <w:pPr>
        <w:spacing w:line="240" w:lineRule="auto"/>
        <w:ind w:left="2124" w:firstLine="0"/>
      </w:pPr>
      <w:r w:rsidRPr="00C41741">
        <w:rPr>
          <w:rFonts w:ascii="Arial" w:eastAsia="Times New Roman" w:hAnsi="Arial" w:cs="Arial"/>
          <w:lang w:eastAsia="pt-BR"/>
        </w:rPr>
        <w:t>No Brasil e no mundo, alinham inúmeros tipos de vi</w:t>
      </w:r>
      <w:r w:rsidR="00C41741">
        <w:rPr>
          <w:rFonts w:ascii="Arial" w:eastAsia="Times New Roman" w:hAnsi="Arial" w:cs="Arial"/>
          <w:lang w:eastAsia="pt-BR"/>
        </w:rPr>
        <w:t>o</w:t>
      </w:r>
      <w:r w:rsidRPr="00C41741">
        <w:rPr>
          <w:rFonts w:ascii="Arial" w:eastAsia="Times New Roman" w:hAnsi="Arial" w:cs="Arial"/>
          <w:lang w:eastAsia="pt-BR"/>
        </w:rPr>
        <w:t>lência relacionados com a escola como: brigas, xinga mentos, maledicências, drogas, roubos, preconceito, racismo, autoritarismo, assassinatos, falta de respeito, perseguições, abuso sexual, porte de armas, interrupção das aulas, gangues, depredações, homofobias etc.</w:t>
      </w:r>
    </w:p>
    <w:p w14:paraId="02F652C6" w14:textId="77777777" w:rsidR="00C41741" w:rsidRDefault="00C41741" w:rsidP="00F6508B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D425482" w14:textId="021DBD0E" w:rsidR="00F6508B" w:rsidRDefault="00C41741" w:rsidP="00F6508B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o Brasil, 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pesquisadores e dados estatísticos já demonstram com grave é o problema. Neste sentido, dizem </w:t>
      </w:r>
      <w:proofErr w:type="spellStart"/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>Fodra</w:t>
      </w:r>
      <w:proofErr w:type="spellEnd"/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 e Souza (2022, p.1):</w:t>
      </w:r>
    </w:p>
    <w:p w14:paraId="6DFC6FAA" w14:textId="77777777" w:rsidR="00F6508B" w:rsidRDefault="00F6508B" w:rsidP="00F6508B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0E4DB4" w14:textId="5A30FE3F" w:rsidR="00F6508B" w:rsidRPr="00C41741" w:rsidRDefault="00F6508B" w:rsidP="00CF242A">
      <w:pPr>
        <w:spacing w:line="240" w:lineRule="auto"/>
        <w:ind w:left="2124" w:firstLine="0"/>
        <w:rPr>
          <w:rFonts w:ascii="Arial" w:eastAsia="Times New Roman" w:hAnsi="Arial" w:cs="Arial"/>
          <w:lang w:eastAsia="pt-BR"/>
        </w:rPr>
      </w:pPr>
      <w:r w:rsidRPr="00C41741">
        <w:rPr>
          <w:rFonts w:ascii="Arial" w:eastAsia="Times New Roman" w:hAnsi="Arial" w:cs="Arial"/>
          <w:lang w:eastAsia="pt-BR"/>
        </w:rPr>
        <w:t xml:space="preserve">A violência não é um fenômeno atual nem isolado, ela per passa toda a </w:t>
      </w:r>
      <w:proofErr w:type="gramStart"/>
      <w:r w:rsidRPr="00C41741">
        <w:rPr>
          <w:rFonts w:ascii="Arial" w:eastAsia="Times New Roman" w:hAnsi="Arial" w:cs="Arial"/>
          <w:lang w:eastAsia="pt-BR"/>
        </w:rPr>
        <w:t>história da humanidade</w:t>
      </w:r>
      <w:proofErr w:type="gramEnd"/>
      <w:r w:rsidRPr="00C41741">
        <w:rPr>
          <w:rFonts w:ascii="Arial" w:eastAsia="Times New Roman" w:hAnsi="Arial" w:cs="Arial"/>
          <w:lang w:eastAsia="pt-BR"/>
        </w:rPr>
        <w:t xml:space="preserve"> e atinge todas as sociedades. Mas, atualmente, as formas de violência instituídas estão cada vez mais complexas e banalizadas, principalmente devido à sua superexposição na mídia e nas redes sociais. Os episódios de violência ocorridos nas escolas, nos últimos anos, têm preocupado não só a comunidade escolar, mas a sociedade como um todo, gerando medo, insegurança e o sentimento de impotência</w:t>
      </w:r>
      <w:r w:rsidR="00C41741" w:rsidRPr="00C41741">
        <w:rPr>
          <w:rFonts w:ascii="Arial" w:eastAsia="Times New Roman" w:hAnsi="Arial" w:cs="Arial"/>
          <w:lang w:eastAsia="pt-BR"/>
        </w:rPr>
        <w:t>.</w:t>
      </w:r>
    </w:p>
    <w:p w14:paraId="707915E1" w14:textId="77777777" w:rsidR="00F6508B" w:rsidRDefault="00F6508B" w:rsidP="00F6508B">
      <w:pPr>
        <w:spacing w:line="360" w:lineRule="auto"/>
        <w:ind w:left="708"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4345D5B" w14:textId="4A6A032E" w:rsidR="00F6508B" w:rsidRDefault="00F6508B" w:rsidP="00F6508B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6508B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escola não é lugar de violência e sim um local para convivência harmônica e espaço de paz e </w:t>
      </w:r>
      <w:r w:rsidR="00CC3AF9" w:rsidRPr="00F6508B">
        <w:rPr>
          <w:rFonts w:ascii="Arial" w:eastAsia="Times New Roman" w:hAnsi="Arial" w:cs="Arial"/>
          <w:sz w:val="24"/>
          <w:szCs w:val="24"/>
          <w:lang w:eastAsia="pt-BR"/>
        </w:rPr>
        <w:t>bem-estar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>saudável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 xml:space="preserve"> de modo que 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>os propósitos educacionais e o pleno desenvolvimento do ser humano po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>ssa</w:t>
      </w:r>
      <w:r w:rsidR="00E65481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ser </w:t>
      </w:r>
      <w:r w:rsidR="00E65481" w:rsidRPr="00F6508B">
        <w:rPr>
          <w:rFonts w:ascii="Arial" w:eastAsia="Times New Roman" w:hAnsi="Arial" w:cs="Arial"/>
          <w:sz w:val="24"/>
          <w:szCs w:val="24"/>
          <w:lang w:eastAsia="pt-BR"/>
        </w:rPr>
        <w:t>alcançado</w:t>
      </w:r>
      <w:r w:rsidR="00E6548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>. Inclusive, já ensinava Freire (1975,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F6508B">
        <w:rPr>
          <w:rFonts w:ascii="Arial" w:eastAsia="Times New Roman" w:hAnsi="Arial" w:cs="Arial"/>
          <w:sz w:val="24"/>
          <w:szCs w:val="24"/>
          <w:lang w:eastAsia="pt-BR"/>
        </w:rPr>
        <w:t>p.75):</w:t>
      </w:r>
    </w:p>
    <w:p w14:paraId="561388BF" w14:textId="77777777" w:rsidR="00CC3AF9" w:rsidRDefault="00CC3AF9" w:rsidP="00F6508B">
      <w:pPr>
        <w:spacing w:line="360" w:lineRule="auto"/>
        <w:ind w:left="567"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49A1FE" w14:textId="642B1836" w:rsidR="00F6508B" w:rsidRPr="00CC3AF9" w:rsidRDefault="00F6508B" w:rsidP="00CF242A">
      <w:pPr>
        <w:spacing w:line="240" w:lineRule="auto"/>
        <w:ind w:left="2124" w:firstLine="0"/>
        <w:rPr>
          <w:rFonts w:ascii="Arial" w:eastAsia="Times New Roman" w:hAnsi="Arial" w:cs="Arial"/>
          <w:lang w:eastAsia="pt-BR"/>
        </w:rPr>
      </w:pPr>
      <w:r w:rsidRPr="00CC3AF9">
        <w:rPr>
          <w:rFonts w:ascii="Arial" w:eastAsia="Times New Roman" w:hAnsi="Arial" w:cs="Arial"/>
          <w:lang w:eastAsia="pt-BR"/>
        </w:rPr>
        <w:t>É na escola que se aprende a conviver e, um dos lugares onde se aprende a interpretar o mundo. É o espaço onde as regras e as leis regulam a convivência, o diálogo, a interação, onde se constrói as relações pessoais.</w:t>
      </w:r>
    </w:p>
    <w:p w14:paraId="31198095" w14:textId="77777777" w:rsidR="00FB5D5E" w:rsidRPr="000B112E" w:rsidRDefault="00FB5D5E" w:rsidP="000B112E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80CD7FF" w14:textId="29CD1BE2" w:rsidR="00CF242A" w:rsidRDefault="00CF242A" w:rsidP="00CF242A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CF242A">
        <w:rPr>
          <w:rFonts w:ascii="Arial" w:eastAsia="Times New Roman" w:hAnsi="Arial" w:cs="Arial"/>
          <w:sz w:val="24"/>
          <w:szCs w:val="24"/>
          <w:lang w:eastAsia="pt-BR"/>
        </w:rPr>
        <w:t xml:space="preserve">Entretanto, mesmo que </w:t>
      </w:r>
      <w:r w:rsidR="0095675E" w:rsidRPr="00CF242A">
        <w:rPr>
          <w:rFonts w:ascii="Arial" w:eastAsia="Times New Roman" w:hAnsi="Arial" w:cs="Arial"/>
          <w:sz w:val="24"/>
          <w:szCs w:val="24"/>
          <w:lang w:eastAsia="pt-BR"/>
        </w:rPr>
        <w:t>existe</w:t>
      </w:r>
      <w:r w:rsidR="0095675E">
        <w:rPr>
          <w:rFonts w:ascii="Arial" w:eastAsia="Times New Roman" w:hAnsi="Arial" w:cs="Arial"/>
          <w:sz w:val="24"/>
          <w:szCs w:val="24"/>
          <w:lang w:eastAsia="pt-BR"/>
        </w:rPr>
        <w:t>, em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CF242A">
        <w:rPr>
          <w:rFonts w:ascii="Arial" w:eastAsia="Times New Roman" w:hAnsi="Arial" w:cs="Arial"/>
          <w:sz w:val="24"/>
          <w:szCs w:val="24"/>
          <w:lang w:eastAsia="pt-BR"/>
        </w:rPr>
        <w:t>termos normativos e discussões teóricas</w:t>
      </w:r>
      <w:r w:rsidR="0095675E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CF242A">
        <w:rPr>
          <w:rFonts w:ascii="Arial" w:eastAsia="Times New Roman" w:hAnsi="Arial" w:cs="Arial"/>
          <w:sz w:val="24"/>
          <w:szCs w:val="24"/>
          <w:lang w:eastAsia="pt-BR"/>
        </w:rPr>
        <w:t xml:space="preserve"> a preocupação com a convivência, ainda assim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se faz </w:t>
      </w:r>
      <w:r w:rsidR="00E667EB">
        <w:rPr>
          <w:rFonts w:ascii="Arial" w:eastAsia="Times New Roman" w:hAnsi="Arial" w:cs="Arial"/>
          <w:sz w:val="24"/>
          <w:szCs w:val="24"/>
          <w:lang w:eastAsia="pt-BR"/>
        </w:rPr>
        <w:t>necessário mudanças</w:t>
      </w:r>
      <w:r w:rsidRPr="00CF242A">
        <w:rPr>
          <w:rFonts w:ascii="Arial" w:eastAsia="Times New Roman" w:hAnsi="Arial" w:cs="Arial"/>
          <w:sz w:val="24"/>
          <w:szCs w:val="24"/>
          <w:lang w:eastAsia="pt-BR"/>
        </w:rPr>
        <w:t xml:space="preserve"> de atitudes nas práticas educativas a seu modo e tempo e conforme as particularidades de cada escola, em especial para enfrentar a onda de violência que se faz presentes 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nas </w:t>
      </w:r>
      <w:r w:rsidR="0095675E">
        <w:rPr>
          <w:rFonts w:ascii="Arial" w:eastAsia="Times New Roman" w:hAnsi="Arial" w:cs="Arial"/>
          <w:sz w:val="24"/>
          <w:szCs w:val="24"/>
          <w:lang w:eastAsia="pt-BR"/>
        </w:rPr>
        <w:t>unidades de ensino</w:t>
      </w:r>
      <w:r w:rsidRPr="00CF242A">
        <w:rPr>
          <w:rFonts w:ascii="Arial" w:eastAsia="Times New Roman" w:hAnsi="Arial" w:cs="Arial"/>
          <w:sz w:val="24"/>
          <w:szCs w:val="24"/>
          <w:lang w:eastAsia="pt-BR"/>
        </w:rPr>
        <w:t xml:space="preserve">, a qual é um dos fatores que impede a convivência saudável da comunidade escolar. </w:t>
      </w:r>
      <w:r w:rsidRPr="00D61254">
        <w:rPr>
          <w:rFonts w:ascii="Arial" w:eastAsia="Times New Roman" w:hAnsi="Arial" w:cs="Arial"/>
          <w:sz w:val="24"/>
          <w:szCs w:val="24"/>
          <w:lang w:eastAsia="pt-BR"/>
        </w:rPr>
        <w:t>Neste sentido, ensina Elias (2011, p.81):</w:t>
      </w:r>
    </w:p>
    <w:p w14:paraId="4FC74FBE" w14:textId="77777777" w:rsidR="00CF242A" w:rsidRDefault="00CF242A" w:rsidP="00CF242A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4AFA66" w14:textId="77777777" w:rsidR="00CF242A" w:rsidRPr="00CF242A" w:rsidRDefault="00CF242A" w:rsidP="00803704">
      <w:pPr>
        <w:spacing w:line="240" w:lineRule="auto"/>
        <w:ind w:left="2124" w:firstLine="0"/>
        <w:rPr>
          <w:rFonts w:ascii="Arial" w:eastAsia="Times New Roman" w:hAnsi="Arial" w:cs="Arial"/>
          <w:lang w:eastAsia="pt-BR"/>
        </w:rPr>
      </w:pPr>
      <w:r w:rsidRPr="00CF242A">
        <w:rPr>
          <w:rFonts w:ascii="Arial" w:eastAsia="Times New Roman" w:hAnsi="Arial" w:cs="Arial"/>
          <w:lang w:eastAsia="pt-BR"/>
        </w:rPr>
        <w:t>[...] assumir a prevenção da violência escolar, dada sua magnitude e enorme pluralidade, implica uma forte mudança de concepção e de práticas educativas. Não apenas da escola que não pode ficar sozinha nessa atividade, mas de toda a sociedade. Eis o papel essencial da educação: O pleno desenvolvimento dos cidadãos e das cidadãs.</w:t>
      </w:r>
    </w:p>
    <w:p w14:paraId="48DE071F" w14:textId="77777777" w:rsidR="00CF242A" w:rsidRDefault="00CF242A" w:rsidP="00CC3AF9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A1A87B0" w14:textId="6AE37335" w:rsidR="00CC3AF9" w:rsidRPr="000B112E" w:rsidRDefault="00803704" w:rsidP="00CC3AF9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As</w:t>
      </w:r>
      <w:r w:rsidR="00CC3AF9" w:rsidRPr="00CF242A">
        <w:rPr>
          <w:rFonts w:ascii="Arial" w:eastAsia="Times New Roman" w:hAnsi="Arial" w:cs="Arial"/>
          <w:sz w:val="24"/>
          <w:szCs w:val="24"/>
          <w:lang w:eastAsia="pt-BR"/>
        </w:rPr>
        <w:t xml:space="preserve"> experiências baseadas na mediação de conflitos e na cultura de paz têm se mostrado eficazes na recomposição das relações escolares, especialmente por meio de práticas restaurativas e círculos de diálogo</w:t>
      </w:r>
      <w:r w:rsidR="00CC3AF9" w:rsidRPr="000B112E">
        <w:rPr>
          <w:rFonts w:ascii="Arial" w:eastAsia="Times New Roman" w:hAnsi="Arial" w:cs="Arial"/>
          <w:sz w:val="24"/>
          <w:szCs w:val="24"/>
          <w:lang w:eastAsia="pt-BR"/>
        </w:rPr>
        <w:t xml:space="preserve"> (Cunha, 2020; Urbanesk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CC3AF9" w:rsidRPr="000B112E">
        <w:rPr>
          <w:rFonts w:ascii="Arial" w:eastAsia="Times New Roman" w:hAnsi="Arial" w:cs="Arial"/>
          <w:sz w:val="24"/>
          <w:szCs w:val="24"/>
          <w:lang w:eastAsia="pt-BR"/>
        </w:rPr>
        <w:t>, 202</w:t>
      </w:r>
      <w:r w:rsidR="00CC3AF9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="00CC3AF9" w:rsidRPr="000B112E">
        <w:rPr>
          <w:rFonts w:ascii="Arial" w:eastAsia="Times New Roman" w:hAnsi="Arial" w:cs="Arial"/>
          <w:sz w:val="24"/>
          <w:szCs w:val="24"/>
          <w:lang w:eastAsia="pt-BR"/>
        </w:rPr>
        <w:t>). Tais práticas favorecem o reconhecimento mútuo e a corresponsabilidade entre os sujeitos, fortalecendo vínculos e prevenindo novas ocorrências.</w:t>
      </w:r>
    </w:p>
    <w:p w14:paraId="1AC63905" w14:textId="3974F322" w:rsidR="00E65481" w:rsidRDefault="00C41741" w:rsidP="00C41741">
      <w:pPr>
        <w:pStyle w:val="Texto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 xml:space="preserve">Entretanto, </w:t>
      </w:r>
      <w:r w:rsidR="00CC3AF9">
        <w:rPr>
          <w:rFonts w:eastAsia="Times New Roman"/>
          <w:lang w:eastAsia="pt-BR"/>
        </w:rPr>
        <w:t xml:space="preserve">os </w:t>
      </w:r>
      <w:r>
        <w:rPr>
          <w:rFonts w:eastAsia="Times New Roman"/>
          <w:lang w:eastAsia="pt-BR"/>
        </w:rPr>
        <w:t xml:space="preserve">estudantes que praticam violência no ambiente escolar podem sofrer sanções administrativas previstas no regimento interno escolar, ou ainda, pode </w:t>
      </w:r>
      <w:r w:rsidRPr="00F73A58">
        <w:rPr>
          <w:rFonts w:eastAsia="Times New Roman"/>
          <w:lang w:eastAsia="pt-BR"/>
        </w:rPr>
        <w:t xml:space="preserve">ser aplicados as medidas socioeducativas previstas no art.112 do Estatuto da </w:t>
      </w:r>
      <w:r w:rsidR="00CF242A" w:rsidRPr="00F73A58">
        <w:rPr>
          <w:rFonts w:eastAsia="Times New Roman"/>
          <w:lang w:eastAsia="pt-BR"/>
        </w:rPr>
        <w:t>Criança e</w:t>
      </w:r>
      <w:r w:rsidRPr="00F73A58">
        <w:rPr>
          <w:rFonts w:eastAsia="Times New Roman"/>
          <w:lang w:eastAsia="pt-BR"/>
        </w:rPr>
        <w:t xml:space="preserve"> adolescente, por exemplo. </w:t>
      </w:r>
    </w:p>
    <w:p w14:paraId="011F7D49" w14:textId="3FA66158" w:rsidR="00C41741" w:rsidRPr="00F73A58" w:rsidRDefault="00C41741" w:rsidP="00C41741">
      <w:pPr>
        <w:pStyle w:val="Texto"/>
        <w:rPr>
          <w:rFonts w:eastAsia="Times New Roman"/>
          <w:lang w:eastAsia="pt-BR"/>
        </w:rPr>
      </w:pPr>
      <w:r w:rsidRPr="00F73A58">
        <w:rPr>
          <w:rFonts w:eastAsia="Times New Roman"/>
          <w:lang w:eastAsia="pt-BR"/>
        </w:rPr>
        <w:t>E por fim, na esfera civil, em caso de danos praticados pelos estudantes</w:t>
      </w:r>
      <w:r>
        <w:rPr>
          <w:rFonts w:eastAsia="Times New Roman"/>
          <w:lang w:eastAsia="pt-BR"/>
        </w:rPr>
        <w:t>, os pais</w:t>
      </w:r>
      <w:r w:rsidRPr="00F73A58">
        <w:rPr>
          <w:rFonts w:eastAsia="Times New Roman"/>
          <w:lang w:eastAsia="pt-BR"/>
        </w:rPr>
        <w:t xml:space="preserve"> podem arcar com ônus de reparar </w:t>
      </w:r>
      <w:r>
        <w:rPr>
          <w:rFonts w:eastAsia="Times New Roman"/>
          <w:lang w:eastAsia="pt-BR"/>
        </w:rPr>
        <w:t>pelos</w:t>
      </w:r>
      <w:r w:rsidRPr="00F73A58">
        <w:rPr>
          <w:rFonts w:eastAsia="Times New Roman"/>
          <w:lang w:eastAsia="pt-BR"/>
        </w:rPr>
        <w:t> </w:t>
      </w:r>
      <w:r w:rsidR="00250F20">
        <w:rPr>
          <w:rFonts w:eastAsia="Times New Roman"/>
          <w:lang w:eastAsia="pt-BR"/>
        </w:rPr>
        <w:t xml:space="preserve">danos </w:t>
      </w:r>
      <w:r w:rsidRPr="00F73A58">
        <w:rPr>
          <w:rFonts w:eastAsia="Times New Roman"/>
          <w:lang w:eastAsia="pt-BR"/>
        </w:rPr>
        <w:t>causados a terceiros, seja aos professores como outros estudantes.</w:t>
      </w:r>
      <w:r w:rsidR="00250F20">
        <w:rPr>
          <w:rFonts w:eastAsia="Times New Roman"/>
          <w:lang w:eastAsia="pt-BR"/>
        </w:rPr>
        <w:t xml:space="preserve"> E a depender a situação, </w:t>
      </w:r>
      <w:r w:rsidR="00550DAE">
        <w:rPr>
          <w:rFonts w:eastAsia="Times New Roman"/>
          <w:lang w:eastAsia="pt-BR"/>
        </w:rPr>
        <w:t xml:space="preserve">é possível </w:t>
      </w:r>
      <w:r w:rsidR="00250F20">
        <w:rPr>
          <w:rFonts w:eastAsia="Times New Roman"/>
          <w:lang w:eastAsia="pt-BR"/>
        </w:rPr>
        <w:t>os</w:t>
      </w:r>
      <w:r w:rsidR="00550DAE">
        <w:rPr>
          <w:rFonts w:eastAsia="Times New Roman"/>
          <w:lang w:eastAsia="pt-BR"/>
        </w:rPr>
        <w:t xml:space="preserve"> estudantes que causarem </w:t>
      </w:r>
      <w:proofErr w:type="gramStart"/>
      <w:r w:rsidR="00550DAE">
        <w:rPr>
          <w:rFonts w:eastAsia="Times New Roman"/>
          <w:lang w:eastAsia="pt-BR"/>
        </w:rPr>
        <w:t>danos</w:t>
      </w:r>
      <w:r w:rsidR="0074361F">
        <w:rPr>
          <w:rFonts w:eastAsia="Times New Roman"/>
          <w:lang w:eastAsia="pt-BR"/>
        </w:rPr>
        <w:t xml:space="preserve"> </w:t>
      </w:r>
      <w:r w:rsidR="00550DAE">
        <w:rPr>
          <w:rFonts w:eastAsia="Times New Roman"/>
          <w:lang w:eastAsia="pt-BR"/>
        </w:rPr>
        <w:t xml:space="preserve"> ser</w:t>
      </w:r>
      <w:proofErr w:type="gramEnd"/>
      <w:r w:rsidR="00550DAE">
        <w:rPr>
          <w:rFonts w:eastAsia="Times New Roman"/>
          <w:lang w:eastAsia="pt-BR"/>
        </w:rPr>
        <w:t xml:space="preserve">  solidariamente </w:t>
      </w:r>
      <w:r w:rsidR="0074361F">
        <w:rPr>
          <w:rFonts w:eastAsia="Times New Roman"/>
          <w:lang w:eastAsia="pt-BR"/>
        </w:rPr>
        <w:t xml:space="preserve">responsáveis com os pais </w:t>
      </w:r>
      <w:r w:rsidR="00550DAE">
        <w:rPr>
          <w:rFonts w:eastAsia="Times New Roman"/>
          <w:lang w:eastAsia="pt-BR"/>
        </w:rPr>
        <w:t>na esfera civil.</w:t>
      </w:r>
    </w:p>
    <w:p w14:paraId="30161431" w14:textId="27E54627" w:rsidR="00C41741" w:rsidRDefault="00C41741" w:rsidP="00C41741">
      <w:pPr>
        <w:pStyle w:val="Texto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lastRenderedPageBreak/>
        <w:t xml:space="preserve">Além disso, existem outros meios de enfrentar e responsabilizar a violência   escolar, </w:t>
      </w:r>
      <w:r w:rsidR="005250CD">
        <w:rPr>
          <w:rFonts w:eastAsia="Times New Roman"/>
          <w:lang w:eastAsia="pt-BR"/>
        </w:rPr>
        <w:t xml:space="preserve">por exemplo, </w:t>
      </w:r>
      <w:r w:rsidR="00CC3AF9">
        <w:rPr>
          <w:rFonts w:eastAsia="Times New Roman"/>
          <w:lang w:eastAsia="pt-BR"/>
        </w:rPr>
        <w:t>a implementação</w:t>
      </w:r>
      <w:r>
        <w:rPr>
          <w:rFonts w:eastAsia="Times New Roman"/>
          <w:lang w:eastAsia="pt-BR"/>
        </w:rPr>
        <w:t xml:space="preserve"> pela Secretária de </w:t>
      </w:r>
      <w:r w:rsidR="005C0778">
        <w:rPr>
          <w:rFonts w:eastAsia="Times New Roman"/>
          <w:lang w:eastAsia="pt-BR"/>
        </w:rPr>
        <w:t>E</w:t>
      </w:r>
      <w:r>
        <w:rPr>
          <w:rFonts w:eastAsia="Times New Roman"/>
          <w:lang w:eastAsia="pt-BR"/>
        </w:rPr>
        <w:t>ducação de Santa Catarina que através da</w:t>
      </w:r>
      <w:r w:rsidRPr="000B112E">
        <w:rPr>
          <w:rFonts w:eastAsia="Times New Roman"/>
          <w:lang w:eastAsia="pt-BR"/>
        </w:rPr>
        <w:t xml:space="preserve"> </w:t>
      </w:r>
      <w:r w:rsidRPr="00CC3AF9">
        <w:rPr>
          <w:rFonts w:eastAsia="Times New Roman"/>
          <w:lang w:eastAsia="pt-BR"/>
        </w:rPr>
        <w:t>Portaria nº 420,</w:t>
      </w:r>
      <w:r w:rsidRPr="000B112E">
        <w:rPr>
          <w:rFonts w:eastAsia="Times New Roman"/>
          <w:lang w:eastAsia="pt-BR"/>
        </w:rPr>
        <w:t xml:space="preserve"> que autoriza </w:t>
      </w:r>
      <w:r w:rsidRPr="00F73A58">
        <w:rPr>
          <w:rFonts w:eastAsia="Times New Roman"/>
          <w:lang w:eastAsia="pt-BR"/>
        </w:rPr>
        <w:t xml:space="preserve">a transferência </w:t>
      </w:r>
      <w:r>
        <w:rPr>
          <w:rFonts w:eastAsia="Times New Roman"/>
          <w:lang w:eastAsia="pt-BR"/>
        </w:rPr>
        <w:t xml:space="preserve">compulsória </w:t>
      </w:r>
      <w:r w:rsidRPr="00F73A58">
        <w:rPr>
          <w:rFonts w:eastAsia="Times New Roman"/>
          <w:lang w:eastAsia="pt-BR"/>
        </w:rPr>
        <w:t>involuntária de estudantes</w:t>
      </w:r>
      <w:r w:rsidR="00E65481">
        <w:rPr>
          <w:rFonts w:eastAsia="Times New Roman"/>
          <w:lang w:eastAsia="pt-BR"/>
        </w:rPr>
        <w:t xml:space="preserve"> </w:t>
      </w:r>
      <w:r w:rsidRPr="000B112E">
        <w:rPr>
          <w:rFonts w:eastAsia="Times New Roman"/>
          <w:lang w:eastAsia="pt-BR"/>
        </w:rPr>
        <w:t>considerados agressivos ou violentos, após</w:t>
      </w:r>
      <w:r>
        <w:rPr>
          <w:rFonts w:eastAsia="Times New Roman"/>
          <w:lang w:eastAsia="pt-BR"/>
        </w:rPr>
        <w:t xml:space="preserve"> </w:t>
      </w:r>
      <w:r w:rsidRPr="000B112E">
        <w:rPr>
          <w:rFonts w:eastAsia="Times New Roman"/>
          <w:lang w:eastAsia="pt-BR"/>
        </w:rPr>
        <w:t>esgotadas as possibilidades de intervenção pedagógica e mediação escolar.</w:t>
      </w:r>
      <w:r>
        <w:rPr>
          <w:rFonts w:eastAsia="Times New Roman"/>
          <w:lang w:eastAsia="pt-BR"/>
        </w:rPr>
        <w:t xml:space="preserve"> Relevante ressaltar que o estudante é transferido de forma compulsória da unidade escolar, após processo </w:t>
      </w:r>
      <w:r w:rsidR="00E65481">
        <w:rPr>
          <w:rFonts w:eastAsia="Times New Roman"/>
          <w:lang w:eastAsia="pt-BR"/>
        </w:rPr>
        <w:t>administrativo a</w:t>
      </w:r>
      <w:r>
        <w:rPr>
          <w:rFonts w:eastAsia="Times New Roman"/>
          <w:lang w:eastAsia="pt-BR"/>
        </w:rPr>
        <w:t xml:space="preserve"> luz dos procedimentos previsto no Regimento interno desde que garantido ampla defesa e contraditório.</w:t>
      </w:r>
    </w:p>
    <w:p w14:paraId="6EF99736" w14:textId="618871C7" w:rsidR="0C591BAA" w:rsidRPr="000B112E" w:rsidRDefault="0C591BAA" w:rsidP="000B112E">
      <w:pPr>
        <w:pStyle w:val="Texto"/>
      </w:pPr>
    </w:p>
    <w:p w14:paraId="1DD2BBB3" w14:textId="0B784F74" w:rsidR="00707214" w:rsidRDefault="00FC4166" w:rsidP="000B112E">
      <w:pPr>
        <w:pStyle w:val="Ttulo1"/>
        <w:rPr>
          <w:rFonts w:cs="Arial"/>
          <w:szCs w:val="24"/>
        </w:rPr>
      </w:pPr>
      <w:r w:rsidRPr="000B112E">
        <w:rPr>
          <w:rFonts w:cs="Arial"/>
          <w:szCs w:val="24"/>
        </w:rPr>
        <w:t>3</w:t>
      </w:r>
      <w:r w:rsidR="0060173B" w:rsidRPr="000B112E">
        <w:rPr>
          <w:rFonts w:cs="Arial"/>
          <w:szCs w:val="24"/>
        </w:rPr>
        <w:t xml:space="preserve"> </w:t>
      </w:r>
      <w:r w:rsidR="00707214" w:rsidRPr="000B112E">
        <w:rPr>
          <w:rFonts w:cs="Arial"/>
          <w:szCs w:val="24"/>
        </w:rPr>
        <w:t>METODOLOGIA</w:t>
      </w:r>
    </w:p>
    <w:p w14:paraId="0C71D4C8" w14:textId="77777777" w:rsidR="006C0C2B" w:rsidRPr="006C0C2B" w:rsidRDefault="006C0C2B" w:rsidP="006C0C2B"/>
    <w:p w14:paraId="3E50C90C" w14:textId="031CC588" w:rsidR="000B112E" w:rsidRPr="00CC3AF9" w:rsidRDefault="00CC3AF9" w:rsidP="000B112E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A pesquisa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adota uma abordagem mista, combinando análise quantitativa e qualitativa dos registros do </w:t>
      </w:r>
      <w:proofErr w:type="gramStart"/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>NEPRE</w:t>
      </w:r>
      <w:r w:rsidR="006C0C2B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>,</w:t>
      </w:r>
      <w:proofErr w:type="gramEnd"/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C0C2B" w:rsidRPr="00CC3AF9">
        <w:rPr>
          <w:rFonts w:ascii="Arial" w:eastAsia="Times New Roman" w:hAnsi="Arial" w:cs="Arial"/>
          <w:sz w:val="24"/>
          <w:szCs w:val="24"/>
          <w:lang w:eastAsia="pt-BR"/>
        </w:rPr>
        <w:t>delimitando-se aos dados</w:t>
      </w:r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 referentes aos anos de 2024 e início de 2025, na jurisdição de uma Coordenadoria Regional de Educação de Santa </w:t>
      </w:r>
      <w:proofErr w:type="gramStart"/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>Catarina</w:t>
      </w:r>
      <w:r w:rsidR="006C0C2B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  da</w:t>
      </w:r>
      <w:proofErr w:type="gramEnd"/>
      <w:r w:rsidR="006C0C2B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 Região de </w:t>
      </w:r>
      <w:r w:rsidR="00803704" w:rsidRPr="00CC3AF9">
        <w:rPr>
          <w:rFonts w:ascii="Arial" w:eastAsia="Times New Roman" w:hAnsi="Arial" w:cs="Arial"/>
          <w:sz w:val="24"/>
          <w:szCs w:val="24"/>
          <w:lang w:eastAsia="pt-BR"/>
        </w:rPr>
        <w:t>Blumenau</w:t>
      </w:r>
      <w:r w:rsidR="006C0C2B" w:rsidRPr="00CC3AF9">
        <w:rPr>
          <w:rFonts w:ascii="Arial" w:eastAsia="Times New Roman" w:hAnsi="Arial" w:cs="Arial"/>
          <w:sz w:val="24"/>
          <w:szCs w:val="24"/>
          <w:lang w:eastAsia="pt-BR"/>
        </w:rPr>
        <w:t>/SC</w:t>
      </w:r>
      <w:r w:rsidR="000B112E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49A5515F" w14:textId="77777777" w:rsidR="00E65481" w:rsidRPr="000B112E" w:rsidRDefault="00E65481" w:rsidP="000B112E">
      <w:pPr>
        <w:pStyle w:val="Texto"/>
      </w:pPr>
    </w:p>
    <w:p w14:paraId="4B72C82E" w14:textId="4B45600F" w:rsidR="00707214" w:rsidRDefault="00FC4166" w:rsidP="000B112E">
      <w:pPr>
        <w:pStyle w:val="Ttulo1"/>
        <w:rPr>
          <w:rFonts w:cs="Arial"/>
          <w:szCs w:val="24"/>
        </w:rPr>
      </w:pPr>
      <w:r w:rsidRPr="000B112E">
        <w:rPr>
          <w:rFonts w:cs="Arial"/>
          <w:szCs w:val="24"/>
        </w:rPr>
        <w:t>4</w:t>
      </w:r>
      <w:r w:rsidR="0060173B" w:rsidRPr="000B112E">
        <w:rPr>
          <w:rFonts w:cs="Arial"/>
          <w:szCs w:val="24"/>
        </w:rPr>
        <w:t xml:space="preserve"> </w:t>
      </w:r>
      <w:r w:rsidR="00E65481">
        <w:rPr>
          <w:rFonts w:cs="Arial"/>
          <w:szCs w:val="24"/>
        </w:rPr>
        <w:t>RESULTADOS PRELIMINARES</w:t>
      </w:r>
    </w:p>
    <w:p w14:paraId="048A4C81" w14:textId="77777777" w:rsidR="006C0C2B" w:rsidRDefault="006C0C2B" w:rsidP="006C0C2B"/>
    <w:p w14:paraId="10E823A2" w14:textId="2BC1116A" w:rsidR="000B112E" w:rsidRPr="00CC3AF9" w:rsidRDefault="00CC3AF9" w:rsidP="00CC3AF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da </w:t>
      </w:r>
      <w:r w:rsidR="006C0C2B" w:rsidRPr="00CC3AF9">
        <w:rPr>
          <w:rFonts w:ascii="Arial" w:hAnsi="Arial" w:cs="Arial"/>
          <w:sz w:val="24"/>
          <w:szCs w:val="24"/>
        </w:rPr>
        <w:t>delimitação temporal</w:t>
      </w:r>
      <w:r>
        <w:rPr>
          <w:rFonts w:ascii="Arial" w:hAnsi="Arial" w:cs="Arial"/>
          <w:sz w:val="24"/>
          <w:szCs w:val="24"/>
        </w:rPr>
        <w:t xml:space="preserve"> (2024 e primeiro trimestre de 2025)</w:t>
      </w:r>
      <w:r w:rsidR="006C0C2B" w:rsidRPr="00CC3AF9">
        <w:rPr>
          <w:rFonts w:ascii="Arial" w:hAnsi="Arial" w:cs="Arial"/>
          <w:sz w:val="24"/>
          <w:szCs w:val="24"/>
        </w:rPr>
        <w:t xml:space="preserve"> e </w:t>
      </w:r>
      <w:r w:rsidR="00F6508B" w:rsidRPr="00CC3AF9">
        <w:rPr>
          <w:rFonts w:ascii="Arial" w:hAnsi="Arial" w:cs="Arial"/>
          <w:sz w:val="24"/>
          <w:szCs w:val="24"/>
        </w:rPr>
        <w:t>restringindo-se</w:t>
      </w:r>
      <w:r w:rsidR="006C0C2B" w:rsidRPr="00CC3AF9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s escolas estaduais da </w:t>
      </w:r>
      <w:r w:rsidR="00E65481" w:rsidRPr="00CC3AF9">
        <w:rPr>
          <w:rFonts w:ascii="Arial" w:hAnsi="Arial" w:cs="Arial"/>
          <w:sz w:val="24"/>
          <w:szCs w:val="24"/>
        </w:rPr>
        <w:t>Coordenaria Regional</w:t>
      </w:r>
      <w:r w:rsidR="006C0C2B" w:rsidRPr="00CC3AF9">
        <w:rPr>
          <w:rFonts w:ascii="Arial" w:hAnsi="Arial" w:cs="Arial"/>
          <w:sz w:val="24"/>
          <w:szCs w:val="24"/>
        </w:rPr>
        <w:t xml:space="preserve"> de </w:t>
      </w:r>
      <w:r w:rsidR="00E65481">
        <w:rPr>
          <w:rFonts w:ascii="Arial" w:hAnsi="Arial" w:cs="Arial"/>
          <w:sz w:val="24"/>
          <w:szCs w:val="24"/>
        </w:rPr>
        <w:t>e</w:t>
      </w:r>
      <w:r w:rsidR="006C0C2B" w:rsidRPr="00CC3AF9">
        <w:rPr>
          <w:rFonts w:ascii="Arial" w:hAnsi="Arial" w:cs="Arial"/>
          <w:sz w:val="24"/>
          <w:szCs w:val="24"/>
        </w:rPr>
        <w:t>ducação de Blumenau, verificou-se os seguintes dados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9237CD8" w14:textId="77777777" w:rsidR="006C0C2B" w:rsidRPr="00CC3AF9" w:rsidRDefault="006C0C2B" w:rsidP="00CC3AF9">
      <w:pPr>
        <w:spacing w:line="360" w:lineRule="auto"/>
        <w:rPr>
          <w:rFonts w:ascii="Arial" w:hAnsi="Arial" w:cs="Arial"/>
          <w:sz w:val="24"/>
          <w:szCs w:val="24"/>
        </w:rPr>
      </w:pPr>
    </w:p>
    <w:p w14:paraId="41B4B999" w14:textId="059B89D1" w:rsidR="006C0C2B" w:rsidRPr="00CC3AF9" w:rsidRDefault="006C0C2B" w:rsidP="00CC3AF9">
      <w:pPr>
        <w:spacing w:line="360" w:lineRule="auto"/>
        <w:rPr>
          <w:rFonts w:ascii="Arial" w:hAnsi="Arial" w:cs="Arial"/>
          <w:sz w:val="24"/>
          <w:szCs w:val="24"/>
        </w:rPr>
      </w:pPr>
      <w:r w:rsidRPr="00CC3AF9">
        <w:rPr>
          <w:rFonts w:ascii="Arial" w:hAnsi="Arial" w:cs="Arial"/>
          <w:sz w:val="24"/>
          <w:szCs w:val="24"/>
        </w:rPr>
        <w:t>4.1 Ano de</w:t>
      </w:r>
      <w:r w:rsidR="008632B1">
        <w:rPr>
          <w:rFonts w:ascii="Arial" w:hAnsi="Arial" w:cs="Arial"/>
          <w:sz w:val="24"/>
          <w:szCs w:val="24"/>
        </w:rPr>
        <w:t xml:space="preserve"> </w:t>
      </w:r>
      <w:r w:rsidRPr="00CC3AF9">
        <w:rPr>
          <w:rFonts w:ascii="Arial" w:hAnsi="Arial" w:cs="Arial"/>
          <w:sz w:val="24"/>
          <w:szCs w:val="24"/>
        </w:rPr>
        <w:t>202</w:t>
      </w:r>
      <w:r w:rsidR="008632B1">
        <w:rPr>
          <w:rFonts w:ascii="Arial" w:hAnsi="Arial" w:cs="Arial"/>
          <w:sz w:val="24"/>
          <w:szCs w:val="24"/>
        </w:rPr>
        <w:t>4</w:t>
      </w:r>
    </w:p>
    <w:p w14:paraId="1EFE7FB0" w14:textId="77777777" w:rsidR="006C0C2B" w:rsidRPr="00CC3AF9" w:rsidRDefault="006C0C2B" w:rsidP="00CC3AF9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34ABC5C9" w14:textId="32B39AAD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Total de ocorrências</w:t>
      </w:r>
      <w:r w:rsidR="00CC3AF9"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 de violência escolar</w:t>
      </w:r>
      <w:r w:rsidRPr="00CC3AF9">
        <w:rPr>
          <w:rFonts w:ascii="Arial" w:eastAsia="Times New Roman" w:hAnsi="Arial" w:cs="Arial"/>
          <w:sz w:val="24"/>
          <w:szCs w:val="24"/>
          <w:lang w:eastAsia="pt-BR"/>
        </w:rPr>
        <w:t>: 262</w:t>
      </w:r>
    </w:p>
    <w:p w14:paraId="3CCF71E2" w14:textId="77777777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Escolas envolvidas: 39 (de um total de 45)</w:t>
      </w:r>
    </w:p>
    <w:p w14:paraId="7D50B7F9" w14:textId="77777777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Vítimas: 451 (63% estudantes; 18% professores)</w:t>
      </w:r>
    </w:p>
    <w:p w14:paraId="1CAED999" w14:textId="77777777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Agressores identificados: 331 (22 estudantes e 32 professores)</w:t>
      </w:r>
    </w:p>
    <w:p w14:paraId="7ADE8C15" w14:textId="77777777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>Formas mais frequentes de violência: agressões físicas e verbais</w:t>
      </w:r>
    </w:p>
    <w:p w14:paraId="46B10919" w14:textId="0773E866" w:rsidR="000B112E" w:rsidRPr="00CC3AF9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CC3AF9">
        <w:rPr>
          <w:rFonts w:ascii="Arial" w:eastAsia="Times New Roman" w:hAnsi="Arial" w:cs="Arial"/>
          <w:sz w:val="24"/>
          <w:szCs w:val="24"/>
          <w:lang w:eastAsia="pt-BR"/>
        </w:rPr>
        <w:t xml:space="preserve">Motivos recorrentes: dificuldades comportamentais, insultos e </w:t>
      </w:r>
      <w:r w:rsidR="00E65481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CF242A">
        <w:rPr>
          <w:rFonts w:ascii="Arial" w:eastAsia="Times New Roman" w:hAnsi="Arial" w:cs="Arial"/>
          <w:sz w:val="24"/>
          <w:szCs w:val="24"/>
          <w:lang w:eastAsia="pt-BR"/>
        </w:rPr>
        <w:t xml:space="preserve">     </w:t>
      </w:r>
      <w:r w:rsidRPr="00CC3AF9">
        <w:rPr>
          <w:rFonts w:ascii="Arial" w:eastAsia="Times New Roman" w:hAnsi="Arial" w:cs="Arial"/>
          <w:sz w:val="24"/>
          <w:szCs w:val="24"/>
          <w:lang w:eastAsia="pt-BR"/>
        </w:rPr>
        <w:t>intolerância interpessoal</w:t>
      </w:r>
    </w:p>
    <w:p w14:paraId="10B6ED82" w14:textId="77777777" w:rsidR="000B112E" w:rsidRPr="00E65481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Locais de maior incidência: salas de aula e áreas de circulação</w:t>
      </w:r>
    </w:p>
    <w:p w14:paraId="54C25D81" w14:textId="77777777" w:rsidR="000B112E" w:rsidRPr="00E65481" w:rsidRDefault="000B112E" w:rsidP="00CC3AF9">
      <w:pPr>
        <w:numPr>
          <w:ilvl w:val="0"/>
          <w:numId w:val="8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Meses mais críticos: maio e junho</w:t>
      </w:r>
    </w:p>
    <w:p w14:paraId="427E321B" w14:textId="77777777" w:rsidR="006C0C2B" w:rsidRPr="00CC3AF9" w:rsidRDefault="006C0C2B" w:rsidP="00CC3AF9">
      <w:pPr>
        <w:spacing w:line="360" w:lineRule="auto"/>
        <w:ind w:left="1571"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8A106E" w14:textId="77777777" w:rsidR="000B112E" w:rsidRPr="00E65481" w:rsidRDefault="000B112E" w:rsidP="00CC3AF9">
      <w:pPr>
        <w:spacing w:line="360" w:lineRule="auto"/>
        <w:ind w:firstLine="851"/>
        <w:outlineLvl w:val="3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4.2 Dados de 2025 (1º trimestre)</w:t>
      </w:r>
    </w:p>
    <w:p w14:paraId="2EA51B63" w14:textId="77777777" w:rsidR="000B112E" w:rsidRPr="00E65481" w:rsidRDefault="000B112E" w:rsidP="00CC3AF9">
      <w:pPr>
        <w:numPr>
          <w:ilvl w:val="0"/>
          <w:numId w:val="9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Ocorrências registradas: 134</w:t>
      </w:r>
    </w:p>
    <w:p w14:paraId="0F186D20" w14:textId="77777777" w:rsidR="000B112E" w:rsidRPr="00E65481" w:rsidRDefault="000B112E" w:rsidP="00CC3AF9">
      <w:pPr>
        <w:numPr>
          <w:ilvl w:val="0"/>
          <w:numId w:val="9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Escolas envolvidas: 33</w:t>
      </w:r>
    </w:p>
    <w:p w14:paraId="371F1508" w14:textId="77777777" w:rsidR="000B112E" w:rsidRPr="00E65481" w:rsidRDefault="000B112E" w:rsidP="00CC3AF9">
      <w:pPr>
        <w:numPr>
          <w:ilvl w:val="0"/>
          <w:numId w:val="9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Vítimas: 303</w:t>
      </w:r>
    </w:p>
    <w:p w14:paraId="3E76946C" w14:textId="77777777" w:rsidR="000B112E" w:rsidRPr="00E65481" w:rsidRDefault="000B112E" w:rsidP="00CC3AF9">
      <w:pPr>
        <w:numPr>
          <w:ilvl w:val="0"/>
          <w:numId w:val="9"/>
        </w:num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>Agressores: 166</w:t>
      </w:r>
    </w:p>
    <w:p w14:paraId="2245CDF5" w14:textId="77777777" w:rsidR="006C0C2B" w:rsidRPr="00CC3AF9" w:rsidRDefault="006C0C2B" w:rsidP="00CC3AF9">
      <w:pPr>
        <w:spacing w:line="360" w:lineRule="auto"/>
        <w:ind w:left="720"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2B203B" w14:textId="48078BC8" w:rsidR="00E65481" w:rsidRDefault="006C0C2B" w:rsidP="00E6548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65481">
        <w:rPr>
          <w:rFonts w:ascii="Arial" w:eastAsia="Times New Roman" w:hAnsi="Arial" w:cs="Arial"/>
          <w:sz w:val="24"/>
          <w:szCs w:val="24"/>
          <w:lang w:eastAsia="pt-BR"/>
        </w:rPr>
        <w:t xml:space="preserve">As unidades com </w:t>
      </w:r>
      <w:r w:rsidR="000B112E" w:rsidRPr="00E65481">
        <w:rPr>
          <w:rFonts w:ascii="Arial" w:eastAsia="Times New Roman" w:hAnsi="Arial" w:cs="Arial"/>
          <w:sz w:val="24"/>
          <w:szCs w:val="24"/>
          <w:lang w:eastAsia="pt-BR"/>
        </w:rPr>
        <w:t xml:space="preserve">maior número de </w:t>
      </w:r>
      <w:r w:rsidR="00CF242A" w:rsidRPr="00E65481">
        <w:rPr>
          <w:rFonts w:ascii="Arial" w:eastAsia="Times New Roman" w:hAnsi="Arial" w:cs="Arial"/>
          <w:sz w:val="24"/>
          <w:szCs w:val="24"/>
          <w:lang w:eastAsia="pt-BR"/>
        </w:rPr>
        <w:t>casos foram</w:t>
      </w:r>
      <w:r w:rsidR="00E65481" w:rsidRPr="00E65481">
        <w:rPr>
          <w:rFonts w:ascii="Arial" w:eastAsia="Times New Roman" w:hAnsi="Arial" w:cs="Arial"/>
          <w:sz w:val="24"/>
          <w:szCs w:val="24"/>
          <w:lang w:eastAsia="pt-BR"/>
        </w:rPr>
        <w:t xml:space="preserve"> as</w:t>
      </w:r>
      <w:r w:rsidR="000B112E" w:rsidRPr="00E65481">
        <w:rPr>
          <w:rFonts w:ascii="Arial" w:eastAsia="Times New Roman" w:hAnsi="Arial" w:cs="Arial"/>
          <w:sz w:val="24"/>
          <w:szCs w:val="24"/>
          <w:lang w:eastAsia="pt-BR"/>
        </w:rPr>
        <w:t xml:space="preserve"> EEB Carlos </w:t>
      </w:r>
      <w:proofErr w:type="spellStart"/>
      <w:r w:rsidR="000B112E" w:rsidRPr="00E65481">
        <w:rPr>
          <w:rFonts w:ascii="Arial" w:eastAsia="Times New Roman" w:hAnsi="Arial" w:cs="Arial"/>
          <w:sz w:val="24"/>
          <w:szCs w:val="24"/>
          <w:lang w:eastAsia="pt-BR"/>
        </w:rPr>
        <w:t>Techentin</w:t>
      </w:r>
      <w:proofErr w:type="spellEnd"/>
      <w:r w:rsidR="000B112E" w:rsidRPr="00E65481">
        <w:rPr>
          <w:rFonts w:ascii="Arial" w:eastAsia="Times New Roman" w:hAnsi="Arial" w:cs="Arial"/>
          <w:sz w:val="24"/>
          <w:szCs w:val="24"/>
          <w:lang w:eastAsia="pt-BR"/>
        </w:rPr>
        <w:t>, EEB Max Tavares do Amaral, EEB Jonas do Rosário Coelho Neves e EEB Marcos Konder.</w:t>
      </w:r>
    </w:p>
    <w:p w14:paraId="164B9BD5" w14:textId="3B467560" w:rsidR="006C0C2B" w:rsidRDefault="000B112E" w:rsidP="00E6548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proofErr w:type="gramStart"/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dados </w:t>
      </w:r>
      <w:r w:rsidR="00093B08">
        <w:rPr>
          <w:rFonts w:ascii="Arial" w:eastAsia="Times New Roman" w:hAnsi="Arial" w:cs="Arial"/>
          <w:sz w:val="24"/>
          <w:szCs w:val="24"/>
          <w:lang w:eastAsia="pt-BR"/>
        </w:rPr>
        <w:t xml:space="preserve"> iniciais</w:t>
      </w:r>
      <w:proofErr w:type="gramEnd"/>
      <w:r w:rsidR="00093B0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revelam um cenário preocupante. </w:t>
      </w:r>
      <w:r w:rsidR="00093B08">
        <w:rPr>
          <w:rFonts w:ascii="Arial" w:eastAsia="Times New Roman" w:hAnsi="Arial" w:cs="Arial"/>
          <w:sz w:val="24"/>
          <w:szCs w:val="24"/>
          <w:lang w:eastAsia="pt-BR"/>
        </w:rPr>
        <w:t xml:space="preserve"> E numa análise inicial, </w:t>
      </w:r>
      <w:proofErr w:type="gramStart"/>
      <w:r w:rsidR="00093B08">
        <w:rPr>
          <w:rFonts w:ascii="Arial" w:eastAsia="Times New Roman" w:hAnsi="Arial" w:cs="Arial"/>
          <w:sz w:val="24"/>
          <w:szCs w:val="24"/>
          <w:lang w:eastAsia="pt-BR"/>
        </w:rPr>
        <w:t>pelo dados obti</w:t>
      </w:r>
      <w:r w:rsidR="00CF5758">
        <w:rPr>
          <w:rFonts w:ascii="Arial" w:eastAsia="Times New Roman" w:hAnsi="Arial" w:cs="Arial"/>
          <w:sz w:val="24"/>
          <w:szCs w:val="24"/>
          <w:lang w:eastAsia="pt-BR"/>
        </w:rPr>
        <w:t>dos</w:t>
      </w:r>
      <w:proofErr w:type="gramEnd"/>
      <w:r w:rsidR="00CF5758">
        <w:rPr>
          <w:rFonts w:ascii="Arial" w:eastAsia="Times New Roman" w:hAnsi="Arial" w:cs="Arial"/>
          <w:sz w:val="24"/>
          <w:szCs w:val="24"/>
          <w:lang w:eastAsia="pt-BR"/>
        </w:rPr>
        <w:t>, demonstra que</w:t>
      </w:r>
      <w:r w:rsidR="00093B0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F5758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 espaço escolar, concebido para o aprendizado e a convivência, tem se transformado em palco de conflitos cada vez mais intensos. A concentração dos episódios nas salas de aula indica não apenas o esgotamento emocional dos docentes, mas também o enfraquecimento da autoridade pedagógica.</w:t>
      </w:r>
    </w:p>
    <w:p w14:paraId="3F493670" w14:textId="390FD464" w:rsidR="006C0C2B" w:rsidRDefault="000B112E" w:rsidP="00E6548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A presença de professores entre os agressores é um sinal de alerta que aponta para a urgência de políticas </w:t>
      </w:r>
      <w:r w:rsidRPr="00E65481">
        <w:rPr>
          <w:rFonts w:ascii="Arial" w:eastAsia="Times New Roman" w:hAnsi="Arial" w:cs="Arial"/>
          <w:sz w:val="24"/>
          <w:szCs w:val="24"/>
          <w:lang w:eastAsia="pt-BR"/>
        </w:rPr>
        <w:t>de cuidado e saúde mental</w:t>
      </w: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 voltadas à categoria. A falta de acompanhamento psicológico, aliada à pressão cotidiana, tem gerado situações-limite em que o profissional reage de forma impulsiva.</w:t>
      </w:r>
    </w:p>
    <w:p w14:paraId="32191C8F" w14:textId="0518B390" w:rsidR="00CF242A" w:rsidRPr="00803704" w:rsidRDefault="000B112E" w:rsidP="00803704">
      <w:pPr>
        <w:spacing w:line="360" w:lineRule="auto"/>
        <w:ind w:firstLine="708"/>
        <w:rPr>
          <w:rFonts w:ascii="Arial" w:eastAsia="Times New Roman" w:hAnsi="Arial" w:cs="Arial"/>
          <w:lang w:eastAsia="pt-BR"/>
        </w:rPr>
      </w:pPr>
      <w:r w:rsidRPr="006C0C2B">
        <w:rPr>
          <w:rFonts w:ascii="Arial" w:eastAsia="Times New Roman" w:hAnsi="Arial" w:cs="Arial"/>
          <w:sz w:val="24"/>
          <w:szCs w:val="24"/>
          <w:lang w:eastAsia="pt-BR"/>
        </w:rPr>
        <w:t xml:space="preserve">Esses resultados </w:t>
      </w:r>
      <w:r w:rsidR="00CF5758">
        <w:rPr>
          <w:rFonts w:ascii="Arial" w:eastAsia="Times New Roman" w:hAnsi="Arial" w:cs="Arial"/>
          <w:sz w:val="24"/>
          <w:szCs w:val="24"/>
          <w:lang w:eastAsia="pt-BR"/>
        </w:rPr>
        <w:t xml:space="preserve">iniciais </w:t>
      </w:r>
      <w:r w:rsidRPr="006C0C2B">
        <w:rPr>
          <w:rFonts w:ascii="Arial" w:eastAsia="Times New Roman" w:hAnsi="Arial" w:cs="Arial"/>
          <w:sz w:val="24"/>
          <w:szCs w:val="24"/>
          <w:lang w:eastAsia="pt-BR"/>
        </w:rPr>
        <w:t>reforçam a necessidade de repensar o papel da escola como agente de transformação social, investindo em formação humanizadora e em políticas de convivência que privilegiem o diálogo e a empatia.</w:t>
      </w:r>
      <w:r w:rsidR="00D61254" w:rsidRPr="00D6125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6BF7760B" w14:textId="49CFDA30" w:rsidR="00D61254" w:rsidRPr="006C0C2B" w:rsidRDefault="00CF242A" w:rsidP="00CF242A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Pelo cenário inicial exposto pelos resultados preliminares da pesquisa</w:t>
      </w:r>
      <w:r w:rsidR="00D61254" w:rsidRPr="00D61254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61254" w:rsidRPr="00D61254">
        <w:rPr>
          <w:rFonts w:ascii="Arial" w:eastAsia="Times New Roman" w:hAnsi="Arial" w:cs="Arial"/>
          <w:sz w:val="24"/>
          <w:szCs w:val="24"/>
          <w:lang w:eastAsia="pt-BR"/>
        </w:rPr>
        <w:t xml:space="preserve">para enfrentar a onda de violência que se faz presentes </w:t>
      </w:r>
      <w:proofErr w:type="gramStart"/>
      <w:r w:rsidR="00D61254" w:rsidRPr="00D61254">
        <w:rPr>
          <w:rFonts w:ascii="Arial" w:eastAsia="Times New Roman" w:hAnsi="Arial" w:cs="Arial"/>
          <w:sz w:val="24"/>
          <w:szCs w:val="24"/>
          <w:lang w:eastAsia="pt-BR"/>
        </w:rPr>
        <w:t xml:space="preserve">nas 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escolas</w:t>
      </w:r>
      <w:proofErr w:type="gramEnd"/>
      <w:r w:rsidR="00803704">
        <w:rPr>
          <w:rFonts w:ascii="Arial" w:eastAsia="Times New Roman" w:hAnsi="Arial" w:cs="Arial"/>
          <w:sz w:val="24"/>
          <w:szCs w:val="24"/>
          <w:lang w:eastAsia="pt-BR"/>
        </w:rPr>
        <w:t xml:space="preserve">  estaduais da Região de Blumenau</w:t>
      </w:r>
      <w:r w:rsidR="00D61254" w:rsidRPr="00D61254">
        <w:rPr>
          <w:rFonts w:ascii="Arial" w:eastAsia="Times New Roman" w:hAnsi="Arial" w:cs="Arial"/>
          <w:sz w:val="24"/>
          <w:szCs w:val="24"/>
          <w:lang w:eastAsia="pt-BR"/>
        </w:rPr>
        <w:t xml:space="preserve">, a qual é um dos fatores que impede a convivência saudável da comunidade escolar. </w:t>
      </w:r>
    </w:p>
    <w:p w14:paraId="4669AC60" w14:textId="2C7EE996" w:rsidR="0C591BAA" w:rsidRPr="000B112E" w:rsidRDefault="0C591BAA" w:rsidP="000B112E">
      <w:pPr>
        <w:pStyle w:val="Texto"/>
      </w:pPr>
    </w:p>
    <w:p w14:paraId="48D133EA" w14:textId="2C12929C" w:rsidR="00707214" w:rsidRDefault="00FC4166" w:rsidP="000B112E">
      <w:pPr>
        <w:pStyle w:val="Ttulo1"/>
        <w:rPr>
          <w:rFonts w:cs="Arial"/>
          <w:szCs w:val="24"/>
        </w:rPr>
      </w:pPr>
      <w:r w:rsidRPr="000B112E">
        <w:rPr>
          <w:rFonts w:cs="Arial"/>
          <w:szCs w:val="24"/>
        </w:rPr>
        <w:t>5</w:t>
      </w:r>
      <w:r w:rsidR="0060173B" w:rsidRPr="000B112E">
        <w:rPr>
          <w:rFonts w:cs="Arial"/>
          <w:szCs w:val="24"/>
        </w:rPr>
        <w:t xml:space="preserve"> </w:t>
      </w:r>
      <w:r w:rsidR="00707214" w:rsidRPr="000B112E">
        <w:rPr>
          <w:rFonts w:cs="Arial"/>
          <w:szCs w:val="24"/>
        </w:rPr>
        <w:t>CONSIDERAÇÕES FINAIS</w:t>
      </w:r>
    </w:p>
    <w:p w14:paraId="42E04862" w14:textId="77777777" w:rsidR="006C0C2B" w:rsidRPr="006C0C2B" w:rsidRDefault="006C0C2B" w:rsidP="006C0C2B"/>
    <w:p w14:paraId="7987ECCC" w14:textId="72E774CC" w:rsidR="00D20A10" w:rsidRDefault="000B112E" w:rsidP="00E6548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B112E">
        <w:rPr>
          <w:rFonts w:ascii="Arial" w:eastAsia="Times New Roman" w:hAnsi="Arial" w:cs="Arial"/>
          <w:sz w:val="24"/>
          <w:szCs w:val="24"/>
          <w:lang w:eastAsia="pt-BR"/>
        </w:rPr>
        <w:t>A violência escolar compromete o processo de ensino-aprendizagem, eleva os índices de evasão e reprovação e contribui para o adoecimento docente. A convivência escolar, pautada por relações éticas e respeitosas, é condição essencial para um ambiente seguro e acolhedor.</w:t>
      </w:r>
    </w:p>
    <w:p w14:paraId="58AC999F" w14:textId="1911C74F" w:rsidR="006C0C2B" w:rsidRPr="000B112E" w:rsidRDefault="00D20A10" w:rsidP="00E65481">
      <w:pPr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D20A10">
        <w:rPr>
          <w:rFonts w:ascii="Arial" w:eastAsia="Times New Roman" w:hAnsi="Arial" w:cs="Arial"/>
          <w:sz w:val="24"/>
          <w:szCs w:val="24"/>
          <w:lang w:eastAsia="pt-BR"/>
        </w:rPr>
        <w:t>Mas estes riscos podem ser mitigados com a conscientização de boas práticas em termos de conduta, cultivo da paz e convivência harmoniosa na</w:t>
      </w:r>
      <w:r w:rsidRPr="00D20A10">
        <w:t xml:space="preserve"> </w:t>
      </w:r>
      <w:r w:rsidRPr="00D20A10">
        <w:rPr>
          <w:rFonts w:ascii="Arial" w:eastAsia="Times New Roman" w:hAnsi="Arial" w:cs="Arial"/>
          <w:sz w:val="24"/>
          <w:szCs w:val="24"/>
          <w:lang w:eastAsia="pt-BR"/>
        </w:rPr>
        <w:t xml:space="preserve">escola. </w:t>
      </w:r>
      <w:r w:rsidRPr="00D20A10">
        <w:rPr>
          <w:rFonts w:ascii="Arial" w:eastAsia="Times New Roman" w:hAnsi="Arial" w:cs="Arial"/>
          <w:sz w:val="24"/>
          <w:szCs w:val="24"/>
          <w:lang w:eastAsia="pt-BR"/>
        </w:rPr>
        <w:lastRenderedPageBreak/>
        <w:t>Para tanto, se faz necessário implementar ações de conscientização envolvendo pais, docentes, alunos e a gestão escolar</w:t>
      </w:r>
      <w:r w:rsidR="0072784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E91CD96" w14:textId="67087AD9" w:rsidR="000B112E" w:rsidRDefault="006C0C2B" w:rsidP="00E65481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Diante deste </w:t>
      </w:r>
      <w:r w:rsidR="00803704" w:rsidRPr="00B67748">
        <w:rPr>
          <w:rFonts w:ascii="Arial" w:eastAsia="Times New Roman" w:hAnsi="Arial" w:cs="Arial"/>
          <w:sz w:val="24"/>
          <w:szCs w:val="24"/>
          <w:lang w:eastAsia="pt-BR"/>
        </w:rPr>
        <w:t>cenário, o</w:t>
      </w:r>
      <w:r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9540B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0B112E" w:rsidRPr="00B67748">
        <w:rPr>
          <w:rFonts w:ascii="Arial" w:eastAsia="Times New Roman" w:hAnsi="Arial" w:cs="Arial"/>
          <w:sz w:val="24"/>
          <w:szCs w:val="24"/>
          <w:lang w:eastAsia="pt-BR"/>
        </w:rPr>
        <w:t>nvestimento na formação de profissionais da educação em práticas restaurativas e mediação de conflitos</w:t>
      </w:r>
      <w:r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bem </w:t>
      </w:r>
      <w:proofErr w:type="gramStart"/>
      <w:r w:rsidRPr="00B67748">
        <w:rPr>
          <w:rFonts w:ascii="Arial" w:eastAsia="Times New Roman" w:hAnsi="Arial" w:cs="Arial"/>
          <w:sz w:val="24"/>
          <w:szCs w:val="24"/>
          <w:lang w:eastAsia="pt-BR"/>
        </w:rPr>
        <w:t>como  a</w:t>
      </w:r>
      <w:proofErr w:type="gramEnd"/>
      <w:r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r w:rsidR="00803704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="000B112E" w:rsidRPr="00B67748">
        <w:rPr>
          <w:rFonts w:ascii="Arial" w:eastAsia="Times New Roman" w:hAnsi="Arial" w:cs="Arial"/>
          <w:sz w:val="24"/>
          <w:szCs w:val="24"/>
          <w:lang w:eastAsia="pt-BR"/>
        </w:rPr>
        <w:t>riação de protocolos claros para prevenção e gestão da violência</w:t>
      </w:r>
      <w:r w:rsidR="00B67748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29540B">
        <w:rPr>
          <w:rFonts w:ascii="Arial" w:eastAsia="Times New Roman" w:hAnsi="Arial" w:cs="Arial"/>
          <w:sz w:val="24"/>
          <w:szCs w:val="24"/>
          <w:lang w:eastAsia="pt-BR"/>
        </w:rPr>
        <w:t xml:space="preserve"> além disso,</w:t>
      </w:r>
      <w:r w:rsidR="00E65481"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9540B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0B112E" w:rsidRPr="00B67748">
        <w:rPr>
          <w:rFonts w:ascii="Arial" w:eastAsia="Times New Roman" w:hAnsi="Arial" w:cs="Arial"/>
          <w:sz w:val="24"/>
          <w:szCs w:val="24"/>
          <w:lang w:eastAsia="pt-BR"/>
        </w:rPr>
        <w:t>mpliação da estrutura do NEPRE, com presença efetiva nas unidades escolares</w:t>
      </w:r>
      <w:r w:rsidR="00B67748">
        <w:rPr>
          <w:rFonts w:ascii="Arial" w:eastAsia="Times New Roman" w:hAnsi="Arial" w:cs="Arial"/>
          <w:sz w:val="24"/>
          <w:szCs w:val="24"/>
          <w:lang w:eastAsia="pt-BR"/>
        </w:rPr>
        <w:t xml:space="preserve"> estaduais</w:t>
      </w:r>
      <w:r w:rsidR="0029540B">
        <w:rPr>
          <w:rFonts w:ascii="Arial" w:eastAsia="Times New Roman" w:hAnsi="Arial" w:cs="Arial"/>
          <w:sz w:val="24"/>
          <w:szCs w:val="24"/>
          <w:lang w:eastAsia="pt-BR"/>
        </w:rPr>
        <w:t xml:space="preserve"> são </w:t>
      </w:r>
      <w:proofErr w:type="gramStart"/>
      <w:r w:rsidR="005E226C">
        <w:rPr>
          <w:rFonts w:ascii="Arial" w:eastAsia="Times New Roman" w:hAnsi="Arial" w:cs="Arial"/>
          <w:sz w:val="24"/>
          <w:szCs w:val="24"/>
          <w:lang w:eastAsia="pt-BR"/>
        </w:rPr>
        <w:t>meios  para</w:t>
      </w:r>
      <w:proofErr w:type="gramEnd"/>
      <w:r w:rsidR="005E226C">
        <w:rPr>
          <w:rFonts w:ascii="Arial" w:eastAsia="Times New Roman" w:hAnsi="Arial" w:cs="Arial"/>
          <w:sz w:val="24"/>
          <w:szCs w:val="24"/>
          <w:lang w:eastAsia="pt-BR"/>
        </w:rPr>
        <w:t xml:space="preserve">  incentivar o</w:t>
      </w:r>
      <w:r w:rsidR="00E65481"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67748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0B112E" w:rsidRPr="00B67748">
        <w:rPr>
          <w:rFonts w:ascii="Arial" w:eastAsia="Times New Roman" w:hAnsi="Arial" w:cs="Arial"/>
          <w:sz w:val="24"/>
          <w:szCs w:val="24"/>
          <w:lang w:eastAsia="pt-BR"/>
        </w:rPr>
        <w:t>esenvolvimento de projetos contínuos de cultura de paz</w:t>
      </w:r>
      <w:r w:rsidR="005E226C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proofErr w:type="gramStart"/>
      <w:r w:rsidR="005E226C">
        <w:rPr>
          <w:rFonts w:ascii="Arial" w:eastAsia="Times New Roman" w:hAnsi="Arial" w:cs="Arial"/>
          <w:sz w:val="24"/>
          <w:szCs w:val="24"/>
          <w:lang w:eastAsia="pt-BR"/>
        </w:rPr>
        <w:t>convivência  escolar</w:t>
      </w:r>
      <w:proofErr w:type="gramEnd"/>
      <w:r w:rsidR="005E226C">
        <w:rPr>
          <w:rFonts w:ascii="Arial" w:eastAsia="Times New Roman" w:hAnsi="Arial" w:cs="Arial"/>
          <w:sz w:val="24"/>
          <w:szCs w:val="24"/>
          <w:lang w:eastAsia="pt-BR"/>
        </w:rPr>
        <w:t xml:space="preserve"> harmoniosa</w:t>
      </w:r>
      <w:r w:rsidR="00B6774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191A564" w14:textId="4FE0CD40" w:rsidR="00B67748" w:rsidRPr="00B67748" w:rsidRDefault="00B67748" w:rsidP="00B67748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E além disso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, em caso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dos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estudantes insistirem em praticar atos de violência, se faz necessário a responsabilização administrativa através de aplicações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das  medidas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disciplinares </w:t>
      </w:r>
      <w:r w:rsidR="00EC27B4">
        <w:rPr>
          <w:rFonts w:ascii="Arial" w:eastAsia="Times New Roman" w:hAnsi="Arial" w:cs="Arial"/>
          <w:sz w:val="24"/>
          <w:szCs w:val="24"/>
          <w:lang w:eastAsia="pt-BR"/>
        </w:rPr>
        <w:t xml:space="preserve">cabíveis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previstas no regimento interno escolar, bem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como  aplicação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das medidas socioeducativas aplicáveis pelos órgãos competentes.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E  como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medida </w:t>
      </w:r>
      <w:r w:rsidR="0045128D">
        <w:rPr>
          <w:rFonts w:ascii="Arial" w:eastAsia="Times New Roman" w:hAnsi="Arial" w:cs="Arial"/>
          <w:sz w:val="24"/>
          <w:szCs w:val="24"/>
          <w:lang w:eastAsia="pt-BR"/>
        </w:rPr>
        <w:t>extrema transferência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compulsória desde que assegurado o direito da </w:t>
      </w:r>
      <w:r w:rsidR="00441B3B">
        <w:rPr>
          <w:rFonts w:ascii="Arial" w:eastAsia="Times New Roman" w:hAnsi="Arial" w:cs="Arial"/>
          <w:sz w:val="24"/>
          <w:szCs w:val="24"/>
          <w:lang w:eastAsia="pt-BR"/>
        </w:rPr>
        <w:t>ampla defesa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 o contraditório.</w:t>
      </w:r>
    </w:p>
    <w:p w14:paraId="3DFAE3DE" w14:textId="40B67C03" w:rsidR="00F6508B" w:rsidRDefault="00B67748" w:rsidP="00E6548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 escola que deveria ser um espaço saudável de convivência, ensino e aprendizagem tem se transformado, em muitos locais, em um ambiente hostil e perigoso e colocando a comunidade es colar exposta a diversos riscos. Portanto, é de responsabilidade dos gestores públicos, professores, estudantes e pais fomentar que a escola deve ser um ambiente agradável de convivência e </w:t>
      </w:r>
      <w:proofErr w:type="gramStart"/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>harmonioso</w:t>
      </w:r>
      <w:r w:rsidR="00EC440E">
        <w:rPr>
          <w:rFonts w:ascii="Arial" w:eastAsia="Times New Roman" w:hAnsi="Arial" w:cs="Arial"/>
          <w:sz w:val="24"/>
          <w:szCs w:val="24"/>
          <w:lang w:eastAsia="pt-BR"/>
        </w:rPr>
        <w:t xml:space="preserve">  a</w:t>
      </w:r>
      <w:proofErr w:type="gramEnd"/>
      <w:r w:rsidR="00EC440E">
        <w:rPr>
          <w:rFonts w:ascii="Arial" w:eastAsia="Times New Roman" w:hAnsi="Arial" w:cs="Arial"/>
          <w:sz w:val="24"/>
          <w:szCs w:val="24"/>
          <w:lang w:eastAsia="pt-BR"/>
        </w:rPr>
        <w:t xml:space="preserve"> fim de mitigar os casos de violência nas unidades escolares da região de Blumenau/SC</w:t>
      </w:r>
      <w:r w:rsidR="00F6508B" w:rsidRPr="00F6508B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2EABA2E7" w14:textId="77777777" w:rsidR="00126DD2" w:rsidRPr="000B112E" w:rsidRDefault="00126DD2" w:rsidP="0095675E">
      <w:pPr>
        <w:pStyle w:val="Texto"/>
        <w:ind w:firstLine="0"/>
      </w:pPr>
    </w:p>
    <w:p w14:paraId="7F32F155" w14:textId="540A6AAF" w:rsidR="006306D9" w:rsidRDefault="00707214" w:rsidP="000B112E">
      <w:pPr>
        <w:pStyle w:val="TtulosNoNumerados"/>
      </w:pPr>
      <w:r w:rsidRPr="000B112E">
        <w:t>REFERÊNCIAS</w:t>
      </w:r>
      <w:r w:rsidR="00F97C22" w:rsidRPr="000B112E">
        <w:t xml:space="preserve"> </w:t>
      </w:r>
    </w:p>
    <w:p w14:paraId="1EB4DC72" w14:textId="77777777" w:rsidR="0095675E" w:rsidRPr="000B112E" w:rsidRDefault="0095675E" w:rsidP="000B112E">
      <w:pPr>
        <w:pStyle w:val="TtulosNoNumerados"/>
      </w:pPr>
    </w:p>
    <w:p w14:paraId="75066759" w14:textId="77777777" w:rsidR="00B67748" w:rsidRDefault="00B67748" w:rsidP="00441B3B">
      <w:pPr>
        <w:pStyle w:val="Ttulo1"/>
        <w:shd w:val="clear" w:color="auto" w:fill="FFFFFF"/>
        <w:spacing w:line="240" w:lineRule="auto"/>
        <w:jc w:val="left"/>
        <w:rPr>
          <w:rFonts w:eastAsia="Times New Roman" w:cs="Arial"/>
          <w:b w:val="0"/>
          <w:szCs w:val="24"/>
          <w:lang w:eastAsia="pt-BR"/>
        </w:rPr>
      </w:pPr>
      <w:r w:rsidRPr="00B67748">
        <w:rPr>
          <w:rFonts w:eastAsia="Times New Roman" w:cs="Arial"/>
          <w:b w:val="0"/>
          <w:szCs w:val="24"/>
          <w:lang w:eastAsia="pt-BR"/>
        </w:rPr>
        <w:t xml:space="preserve">ABRAMOVAY, Miriam. </w:t>
      </w:r>
      <w:r w:rsidRPr="00441B3B">
        <w:rPr>
          <w:rFonts w:eastAsia="Times New Roman" w:cs="Arial"/>
          <w:bCs/>
          <w:szCs w:val="24"/>
          <w:lang w:eastAsia="pt-BR"/>
        </w:rPr>
        <w:t>Violência nas escolas. Brasília</w:t>
      </w:r>
      <w:r w:rsidRPr="00B67748">
        <w:rPr>
          <w:rFonts w:eastAsia="Times New Roman" w:cs="Arial"/>
          <w:b w:val="0"/>
          <w:szCs w:val="24"/>
          <w:lang w:eastAsia="pt-BR"/>
        </w:rPr>
        <w:t>: UNESCO, 2005.</w:t>
      </w:r>
    </w:p>
    <w:p w14:paraId="2C8AB2D3" w14:textId="77777777" w:rsidR="00803704" w:rsidRDefault="00B67748" w:rsidP="00441B3B">
      <w:pPr>
        <w:pStyle w:val="Ttulo1"/>
        <w:shd w:val="clear" w:color="auto" w:fill="FFFFFF"/>
        <w:spacing w:line="240" w:lineRule="auto"/>
        <w:jc w:val="left"/>
        <w:rPr>
          <w:rFonts w:eastAsia="Times New Roman" w:cs="Arial"/>
          <w:b w:val="0"/>
          <w:szCs w:val="24"/>
          <w:lang w:eastAsia="pt-BR"/>
        </w:rPr>
      </w:pPr>
      <w:r w:rsidRPr="00B67748">
        <w:rPr>
          <w:rFonts w:eastAsia="Times New Roman" w:cs="Arial"/>
          <w:b w:val="0"/>
          <w:szCs w:val="24"/>
          <w:lang w:eastAsia="pt-BR"/>
        </w:rPr>
        <w:t xml:space="preserve">ARENDT, Hannah. </w:t>
      </w:r>
      <w:r w:rsidRPr="00441B3B">
        <w:rPr>
          <w:rFonts w:eastAsia="Times New Roman" w:cs="Arial"/>
          <w:bCs/>
          <w:szCs w:val="24"/>
          <w:lang w:eastAsia="pt-BR"/>
        </w:rPr>
        <w:t>Entre o passado e o futuro.</w:t>
      </w:r>
      <w:r w:rsidRPr="00B67748">
        <w:rPr>
          <w:rFonts w:eastAsia="Times New Roman" w:cs="Arial"/>
          <w:b w:val="0"/>
          <w:szCs w:val="24"/>
          <w:lang w:eastAsia="pt-BR"/>
        </w:rPr>
        <w:t xml:space="preserve"> São Paulo: Perspectiva, 1991.</w:t>
      </w:r>
      <w:r w:rsidR="000B112E" w:rsidRPr="00B67748">
        <w:rPr>
          <w:rFonts w:eastAsia="Times New Roman" w:cs="Arial"/>
          <w:b w:val="0"/>
          <w:szCs w:val="24"/>
          <w:lang w:eastAsia="pt-BR"/>
        </w:rPr>
        <w:br/>
      </w:r>
      <w:r w:rsidR="00803704" w:rsidRPr="00803704">
        <w:rPr>
          <w:rFonts w:eastAsia="Times New Roman" w:cs="Arial"/>
          <w:b w:val="0"/>
          <w:szCs w:val="24"/>
          <w:lang w:eastAsia="pt-BR"/>
        </w:rPr>
        <w:t>BRASIL. Lei 8.069, de 13 de julho de 1990. Dispõe sobre o Estatuto da Criança e do Adolescente e dá outras providências. </w:t>
      </w:r>
      <w:r w:rsidR="00803704" w:rsidRPr="00803704">
        <w:rPr>
          <w:rFonts w:eastAsia="Times New Roman" w:cs="Arial"/>
          <w:b w:val="0"/>
          <w:bCs/>
          <w:szCs w:val="24"/>
          <w:lang w:eastAsia="pt-BR"/>
        </w:rPr>
        <w:t>Diário Oficial da União</w:t>
      </w:r>
      <w:r w:rsidR="00803704" w:rsidRPr="00803704">
        <w:rPr>
          <w:rFonts w:eastAsia="Times New Roman" w:cs="Arial"/>
          <w:b w:val="0"/>
          <w:szCs w:val="24"/>
          <w:lang w:eastAsia="pt-BR"/>
        </w:rPr>
        <w:t>, Brasília, 16 jul. 1990.</w:t>
      </w:r>
    </w:p>
    <w:p w14:paraId="71CD24D5" w14:textId="5D695264" w:rsidR="00D61254" w:rsidRPr="00803704" w:rsidRDefault="000B112E" w:rsidP="00441B3B">
      <w:pPr>
        <w:pStyle w:val="Ttulo1"/>
        <w:shd w:val="clear" w:color="auto" w:fill="FFFFFF"/>
        <w:spacing w:line="240" w:lineRule="auto"/>
        <w:jc w:val="left"/>
        <w:rPr>
          <w:rFonts w:eastAsia="Times New Roman" w:cs="Arial"/>
          <w:b w:val="0"/>
          <w:szCs w:val="24"/>
          <w:lang w:eastAsia="pt-BR"/>
        </w:rPr>
      </w:pPr>
      <w:r w:rsidRPr="00B67748">
        <w:rPr>
          <w:rFonts w:eastAsia="Times New Roman" w:cs="Arial"/>
          <w:b w:val="0"/>
          <w:szCs w:val="24"/>
          <w:lang w:eastAsia="pt-BR"/>
        </w:rPr>
        <w:t>BOURDIEU, Pierre. A dominação masculina. Rio de Janeiro: Bertrand Brasil, 1998.</w:t>
      </w:r>
      <w:r w:rsidRPr="00B67748">
        <w:rPr>
          <w:rFonts w:eastAsia="Times New Roman" w:cs="Arial"/>
          <w:b w:val="0"/>
          <w:szCs w:val="24"/>
          <w:lang w:eastAsia="pt-BR"/>
        </w:rPr>
        <w:br/>
        <w:t xml:space="preserve">CHARLOT, Bernard. </w:t>
      </w:r>
      <w:r w:rsidRPr="00441B3B">
        <w:rPr>
          <w:rFonts w:eastAsia="Times New Roman" w:cs="Arial"/>
          <w:bCs/>
          <w:szCs w:val="24"/>
          <w:lang w:eastAsia="pt-BR"/>
        </w:rPr>
        <w:t>Da relação com o saber: elementos para uma teoria</w:t>
      </w:r>
      <w:r w:rsidRPr="00B67748">
        <w:rPr>
          <w:rFonts w:eastAsia="Times New Roman" w:cs="Arial"/>
          <w:b w:val="0"/>
          <w:szCs w:val="24"/>
          <w:lang w:eastAsia="pt-BR"/>
        </w:rPr>
        <w:t>. Porto Alegre: Artmed, 2002.</w:t>
      </w:r>
      <w:r w:rsidRPr="00B67748">
        <w:rPr>
          <w:rFonts w:eastAsia="Times New Roman" w:cs="Arial"/>
          <w:b w:val="0"/>
          <w:szCs w:val="24"/>
          <w:lang w:eastAsia="pt-BR"/>
        </w:rPr>
        <w:br/>
      </w:r>
      <w:r w:rsidR="00B67748" w:rsidRPr="00B67748">
        <w:rPr>
          <w:rFonts w:eastAsia="Times New Roman" w:cs="Arial"/>
          <w:b w:val="0"/>
          <w:szCs w:val="24"/>
          <w:lang w:eastAsia="pt-BR"/>
        </w:rPr>
        <w:t xml:space="preserve">CUNHA, Luiz Carlos. </w:t>
      </w:r>
      <w:r w:rsidR="00B67748" w:rsidRPr="00441B3B">
        <w:rPr>
          <w:rFonts w:eastAsia="Times New Roman" w:cs="Arial"/>
          <w:bCs/>
          <w:szCs w:val="24"/>
          <w:lang w:eastAsia="pt-BR"/>
        </w:rPr>
        <w:t>Mediação de conflitos e cultura de paz</w:t>
      </w:r>
      <w:r w:rsidR="00B67748" w:rsidRPr="00B67748">
        <w:rPr>
          <w:rFonts w:eastAsia="Times New Roman" w:cs="Arial"/>
          <w:b w:val="0"/>
          <w:szCs w:val="24"/>
          <w:lang w:eastAsia="pt-BR"/>
        </w:rPr>
        <w:t>. Florianópolis: UDESC, 2020.</w:t>
      </w:r>
      <w:r w:rsidR="00B67748" w:rsidRPr="00B67748">
        <w:rPr>
          <w:rFonts w:eastAsia="Times New Roman" w:cs="Arial"/>
          <w:b w:val="0"/>
          <w:szCs w:val="24"/>
          <w:lang w:eastAsia="pt-BR"/>
        </w:rPr>
        <w:br/>
      </w:r>
      <w:r w:rsidRPr="00B67748">
        <w:rPr>
          <w:rFonts w:eastAsia="Times New Roman" w:cs="Arial"/>
          <w:b w:val="0"/>
          <w:szCs w:val="24"/>
          <w:lang w:eastAsia="pt-BR"/>
        </w:rPr>
        <w:t>DUBET, François. O que é uma escola justa? São Paulo: Papirus, 2004.</w:t>
      </w:r>
      <w:r w:rsidRPr="00B67748">
        <w:rPr>
          <w:rFonts w:eastAsia="Times New Roman" w:cs="Arial"/>
          <w:b w:val="0"/>
          <w:szCs w:val="24"/>
          <w:lang w:eastAsia="pt-BR"/>
        </w:rPr>
        <w:br/>
      </w:r>
      <w:r w:rsidR="00D61254" w:rsidRPr="00D61254">
        <w:rPr>
          <w:rFonts w:eastAsia="Times New Roman" w:cs="Arial"/>
          <w:b w:val="0"/>
          <w:szCs w:val="24"/>
          <w:lang w:eastAsia="pt-BR"/>
        </w:rPr>
        <w:t xml:space="preserve">ELIAS, M. A. A </w:t>
      </w:r>
      <w:r w:rsidR="00D61254" w:rsidRPr="00441B3B">
        <w:rPr>
          <w:rFonts w:eastAsia="Times New Roman" w:cs="Arial"/>
          <w:bCs/>
          <w:szCs w:val="24"/>
          <w:lang w:eastAsia="pt-BR"/>
        </w:rPr>
        <w:t>Violência escolar, caminho para compreender e efetuar o problema</w:t>
      </w:r>
      <w:r w:rsidR="00D61254" w:rsidRPr="00D61254">
        <w:rPr>
          <w:rFonts w:eastAsia="Times New Roman" w:cs="Arial"/>
          <w:b w:val="0"/>
          <w:szCs w:val="24"/>
          <w:lang w:eastAsia="pt-BR"/>
        </w:rPr>
        <w:t xml:space="preserve">. </w:t>
      </w:r>
      <w:r w:rsidR="00D61254" w:rsidRPr="00803704">
        <w:rPr>
          <w:rFonts w:eastAsia="Times New Roman" w:cs="Arial"/>
          <w:b w:val="0"/>
          <w:szCs w:val="24"/>
          <w:lang w:eastAsia="pt-BR"/>
        </w:rPr>
        <w:t>São Paulo: Ática educadores, 2011.</w:t>
      </w:r>
    </w:p>
    <w:p w14:paraId="7F69FA05" w14:textId="14D173CE" w:rsidR="001D7E8F" w:rsidRPr="00803704" w:rsidRDefault="001D7E8F" w:rsidP="00441B3B">
      <w:pPr>
        <w:spacing w:line="240" w:lineRule="auto"/>
        <w:ind w:firstLine="0"/>
        <w:rPr>
          <w:rFonts w:ascii="Arial" w:hAnsi="Arial" w:cs="Arial"/>
          <w:sz w:val="24"/>
          <w:szCs w:val="24"/>
          <w:lang w:eastAsia="pt-BR"/>
        </w:rPr>
      </w:pPr>
      <w:r w:rsidRPr="00803704">
        <w:rPr>
          <w:rFonts w:ascii="Arial" w:hAnsi="Arial" w:cs="Arial"/>
          <w:sz w:val="24"/>
          <w:szCs w:val="24"/>
          <w:lang w:eastAsia="pt-BR"/>
        </w:rPr>
        <w:t xml:space="preserve">FODRA, Sandra Maria Sandra Maria e SOUZA, Marilene Proença Rebello de. </w:t>
      </w:r>
      <w:r w:rsidR="00803704" w:rsidRPr="00803704">
        <w:rPr>
          <w:rFonts w:ascii="Arial" w:hAnsi="Arial" w:cs="Arial"/>
          <w:b/>
          <w:bCs/>
          <w:sz w:val="24"/>
          <w:szCs w:val="24"/>
          <w:lang w:eastAsia="pt-BR"/>
        </w:rPr>
        <w:t>Convivência escolar como política pública no estado de São Paulo</w:t>
      </w:r>
      <w:r w:rsidRPr="00803704">
        <w:rPr>
          <w:rFonts w:ascii="Arial" w:hAnsi="Arial" w:cs="Arial"/>
          <w:sz w:val="24"/>
          <w:szCs w:val="24"/>
          <w:lang w:eastAsia="pt-BR"/>
        </w:rPr>
        <w:t xml:space="preserve">. RPGE– </w:t>
      </w:r>
      <w:r w:rsidRPr="00803704">
        <w:rPr>
          <w:rFonts w:ascii="Arial" w:hAnsi="Arial" w:cs="Arial"/>
          <w:sz w:val="24"/>
          <w:szCs w:val="24"/>
          <w:lang w:eastAsia="pt-BR"/>
        </w:rPr>
        <w:lastRenderedPageBreak/>
        <w:t>Revista online de Política e Gestão Educacional, Araraquara, v. 26, n. esp. 3, e022092, jul. 2022</w:t>
      </w:r>
    </w:p>
    <w:p w14:paraId="40C0F381" w14:textId="30BBA396" w:rsidR="00D61254" w:rsidRPr="00803704" w:rsidRDefault="00D61254" w:rsidP="00441B3B">
      <w:pPr>
        <w:spacing w:line="240" w:lineRule="auto"/>
        <w:ind w:firstLine="0"/>
        <w:rPr>
          <w:rFonts w:ascii="Arial" w:hAnsi="Arial" w:cs="Arial"/>
          <w:sz w:val="24"/>
          <w:szCs w:val="24"/>
          <w:lang w:eastAsia="pt-BR"/>
        </w:rPr>
      </w:pPr>
      <w:r w:rsidRPr="00803704">
        <w:rPr>
          <w:rFonts w:ascii="Arial" w:hAnsi="Arial" w:cs="Arial"/>
          <w:sz w:val="24"/>
          <w:szCs w:val="24"/>
          <w:lang w:eastAsia="pt-BR"/>
        </w:rPr>
        <w:t xml:space="preserve">FREIRE, Paulo. </w:t>
      </w:r>
      <w:r w:rsidRPr="00803704">
        <w:rPr>
          <w:rFonts w:ascii="Arial" w:hAnsi="Arial" w:cs="Arial"/>
          <w:b/>
          <w:bCs/>
          <w:sz w:val="24"/>
          <w:szCs w:val="24"/>
          <w:lang w:eastAsia="pt-BR"/>
        </w:rPr>
        <w:t>Pedagogia do Oprimido.</w:t>
      </w:r>
      <w:r w:rsidRPr="00803704">
        <w:rPr>
          <w:rFonts w:ascii="Arial" w:hAnsi="Arial" w:cs="Arial"/>
          <w:sz w:val="24"/>
          <w:szCs w:val="24"/>
          <w:lang w:eastAsia="pt-BR"/>
        </w:rPr>
        <w:t xml:space="preserve"> Rio de Janeiro: Paz e Terra, 1975.</w:t>
      </w:r>
    </w:p>
    <w:p w14:paraId="7C93C390" w14:textId="3ADEBEE3" w:rsidR="000B112E" w:rsidRPr="00803704" w:rsidRDefault="000B112E" w:rsidP="00441B3B">
      <w:pPr>
        <w:pStyle w:val="Ttulo1"/>
        <w:shd w:val="clear" w:color="auto" w:fill="FFFFFF"/>
        <w:spacing w:line="240" w:lineRule="auto"/>
        <w:rPr>
          <w:rFonts w:eastAsia="Times New Roman" w:cs="Arial"/>
          <w:b w:val="0"/>
          <w:szCs w:val="24"/>
          <w:lang w:eastAsia="pt-BR"/>
        </w:rPr>
      </w:pPr>
      <w:r w:rsidRPr="00803704">
        <w:rPr>
          <w:rFonts w:eastAsia="Times New Roman" w:cs="Arial"/>
          <w:b w:val="0"/>
          <w:szCs w:val="24"/>
          <w:lang w:eastAsia="pt-BR"/>
        </w:rPr>
        <w:t xml:space="preserve">NÓVOA, António. </w:t>
      </w:r>
      <w:r w:rsidRPr="00441B3B">
        <w:rPr>
          <w:rFonts w:eastAsia="Times New Roman" w:cs="Arial"/>
          <w:bCs/>
          <w:szCs w:val="24"/>
          <w:lang w:eastAsia="pt-BR"/>
        </w:rPr>
        <w:t>Professores: imagens do futuro presente</w:t>
      </w:r>
      <w:r w:rsidRPr="00803704">
        <w:rPr>
          <w:rFonts w:eastAsia="Times New Roman" w:cs="Arial"/>
          <w:b w:val="0"/>
          <w:szCs w:val="24"/>
          <w:lang w:eastAsia="pt-BR"/>
        </w:rPr>
        <w:t>. Lisboa: Educa, 2009.</w:t>
      </w:r>
      <w:r w:rsidRPr="00803704">
        <w:rPr>
          <w:rFonts w:eastAsia="Times New Roman" w:cs="Arial"/>
          <w:b w:val="0"/>
          <w:szCs w:val="24"/>
          <w:lang w:eastAsia="pt-BR"/>
        </w:rPr>
        <w:br/>
        <w:t>URBANESK</w:t>
      </w:r>
      <w:r w:rsidR="00B67748" w:rsidRPr="00803704">
        <w:rPr>
          <w:rFonts w:eastAsia="Times New Roman" w:cs="Arial"/>
          <w:b w:val="0"/>
          <w:szCs w:val="24"/>
          <w:lang w:eastAsia="pt-BR"/>
        </w:rPr>
        <w:t>I</w:t>
      </w:r>
      <w:r w:rsidRPr="00803704">
        <w:rPr>
          <w:rFonts w:eastAsia="Times New Roman" w:cs="Arial"/>
          <w:b w:val="0"/>
          <w:szCs w:val="24"/>
          <w:lang w:eastAsia="pt-BR"/>
        </w:rPr>
        <w:t xml:space="preserve">, Vilmar. </w:t>
      </w:r>
      <w:r w:rsidR="00803704" w:rsidRPr="00441B3B">
        <w:rPr>
          <w:rFonts w:eastAsia="Times New Roman" w:cs="Arial"/>
          <w:bCs/>
          <w:szCs w:val="24"/>
          <w:lang w:eastAsia="pt-BR"/>
        </w:rPr>
        <w:t>Responsabilidade dos pais, professores, alunos e escola: teorias, legislação e decisões judiciais</w:t>
      </w:r>
      <w:r w:rsidR="00803704" w:rsidRPr="00803704">
        <w:rPr>
          <w:rFonts w:eastAsia="Times New Roman" w:cs="Arial"/>
          <w:b w:val="0"/>
          <w:szCs w:val="24"/>
          <w:lang w:eastAsia="pt-BR"/>
        </w:rPr>
        <w:t>. 2ª. Edição. Joinville - SC. Editora</w:t>
      </w:r>
      <w:r w:rsidR="00803704">
        <w:rPr>
          <w:rFonts w:eastAsia="Times New Roman" w:cs="Arial"/>
          <w:b w:val="0"/>
          <w:szCs w:val="24"/>
          <w:lang w:eastAsia="pt-BR"/>
        </w:rPr>
        <w:t xml:space="preserve"> </w:t>
      </w:r>
      <w:proofErr w:type="spellStart"/>
      <w:r w:rsidR="00803704" w:rsidRPr="00803704">
        <w:rPr>
          <w:rFonts w:eastAsia="Times New Roman" w:cs="Arial"/>
          <w:b w:val="0"/>
          <w:szCs w:val="24"/>
          <w:lang w:eastAsia="pt-BR"/>
        </w:rPr>
        <w:t>Motres</w:t>
      </w:r>
      <w:proofErr w:type="spellEnd"/>
      <w:r w:rsidR="00803704" w:rsidRPr="00803704">
        <w:rPr>
          <w:rFonts w:eastAsia="Times New Roman" w:cs="Arial"/>
          <w:b w:val="0"/>
          <w:szCs w:val="24"/>
          <w:lang w:eastAsia="pt-BR"/>
        </w:rPr>
        <w:t>/Clube de Autores, 2025 (Atualizado e ampliado).</w:t>
      </w:r>
    </w:p>
    <w:p w14:paraId="4BC2624C" w14:textId="1B79BF28" w:rsidR="000B112E" w:rsidRPr="00B67748" w:rsidRDefault="000B112E" w:rsidP="00B67748">
      <w:pPr>
        <w:spacing w:line="36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B6774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B41E887" w14:textId="77777777" w:rsidR="000B112E" w:rsidRPr="00B67748" w:rsidRDefault="000B112E" w:rsidP="00B67748">
      <w:pPr>
        <w:spacing w:line="360" w:lineRule="auto"/>
        <w:ind w:firstLine="851"/>
        <w:jc w:val="left"/>
      </w:pPr>
    </w:p>
    <w:p w14:paraId="1CEA4D6E" w14:textId="77777777" w:rsidR="00597F8A" w:rsidRPr="00B67748" w:rsidRDefault="00597F8A" w:rsidP="00B67748">
      <w:pPr>
        <w:pStyle w:val="Texto"/>
        <w:jc w:val="left"/>
      </w:pPr>
    </w:p>
    <w:p w14:paraId="79BEE3E7" w14:textId="77777777" w:rsidR="001E54C1" w:rsidRDefault="001E54C1" w:rsidP="00B67748">
      <w:pPr>
        <w:pStyle w:val="TtulosNoNumerados"/>
      </w:pPr>
    </w:p>
    <w:p w14:paraId="61126B4C" w14:textId="77777777" w:rsidR="001E54C1" w:rsidRDefault="001E54C1" w:rsidP="00B67748">
      <w:pPr>
        <w:pStyle w:val="TtulosNoNumerados"/>
      </w:pPr>
    </w:p>
    <w:p w14:paraId="361B03A7" w14:textId="77777777" w:rsidR="001E54C1" w:rsidRDefault="001E54C1" w:rsidP="00B67748">
      <w:pPr>
        <w:pStyle w:val="TtulosNoNumerados"/>
      </w:pPr>
    </w:p>
    <w:p w14:paraId="3CB62C86" w14:textId="77777777" w:rsidR="00E31A9B" w:rsidRDefault="00E31A9B" w:rsidP="00B67748">
      <w:pPr>
        <w:pStyle w:val="TtulosNoNumerados"/>
      </w:pPr>
    </w:p>
    <w:p w14:paraId="400A594F" w14:textId="77777777" w:rsidR="001E54C1" w:rsidRPr="00CD581C" w:rsidRDefault="001E54C1" w:rsidP="00B67748">
      <w:pPr>
        <w:pStyle w:val="TtulosNoNumerados"/>
      </w:pPr>
    </w:p>
    <w:sectPr w:rsidR="001E54C1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8BAE2" w14:textId="77777777" w:rsidR="00F50500" w:rsidRDefault="00F50500" w:rsidP="00026BCD">
      <w:pPr>
        <w:spacing w:line="240" w:lineRule="auto"/>
      </w:pPr>
      <w:r>
        <w:separator/>
      </w:r>
    </w:p>
  </w:endnote>
  <w:endnote w:type="continuationSeparator" w:id="0">
    <w:p w14:paraId="31FBEC77" w14:textId="77777777" w:rsidR="00F50500" w:rsidRDefault="00F50500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D4B4B" w14:textId="77777777" w:rsidR="00F50500" w:rsidRDefault="00F50500" w:rsidP="00026BCD">
      <w:pPr>
        <w:spacing w:line="240" w:lineRule="auto"/>
      </w:pPr>
      <w:r>
        <w:separator/>
      </w:r>
    </w:p>
  </w:footnote>
  <w:footnote w:type="continuationSeparator" w:id="0">
    <w:p w14:paraId="0350C075" w14:textId="77777777" w:rsidR="00F50500" w:rsidRDefault="00F50500" w:rsidP="00026BCD">
      <w:pPr>
        <w:spacing w:line="240" w:lineRule="auto"/>
      </w:pPr>
      <w:r>
        <w:continuationSeparator/>
      </w:r>
    </w:p>
  </w:footnote>
  <w:footnote w:id="1">
    <w:p w14:paraId="22FD869C" w14:textId="16B7FA45" w:rsidR="00250E5E" w:rsidRPr="0095675E" w:rsidRDefault="00250E5E" w:rsidP="00F73A58">
      <w:pPr>
        <w:pStyle w:val="TtulosNoNumerados"/>
        <w:rPr>
          <w:b w:val="0"/>
          <w:bCs w:val="0"/>
          <w:sz w:val="22"/>
          <w:szCs w:val="22"/>
        </w:rPr>
      </w:pPr>
      <w:r w:rsidRPr="0095675E">
        <w:rPr>
          <w:rStyle w:val="Refdenotaderodap"/>
          <w:b w:val="0"/>
          <w:bCs w:val="0"/>
          <w:sz w:val="22"/>
          <w:szCs w:val="22"/>
        </w:rPr>
        <w:footnoteRef/>
      </w:r>
      <w:r w:rsidRPr="0095675E">
        <w:rPr>
          <w:b w:val="0"/>
          <w:bCs w:val="0"/>
          <w:sz w:val="22"/>
          <w:szCs w:val="22"/>
        </w:rPr>
        <w:t xml:space="preserve"> </w:t>
      </w:r>
      <w:r w:rsidR="0095675E" w:rsidRPr="0095675E">
        <w:rPr>
          <w:rFonts w:eastAsia="Arial"/>
          <w:b w:val="0"/>
          <w:bCs w:val="0"/>
          <w:sz w:val="22"/>
          <w:szCs w:val="22"/>
        </w:rPr>
        <w:t>M</w:t>
      </w:r>
      <w:r w:rsidR="005947A2" w:rsidRPr="0095675E">
        <w:rPr>
          <w:rFonts w:eastAsia="Arial"/>
          <w:b w:val="0"/>
          <w:bCs w:val="0"/>
          <w:sz w:val="22"/>
          <w:szCs w:val="22"/>
        </w:rPr>
        <w:t>estranda em Educação Inclusiva.</w:t>
      </w:r>
      <w:r w:rsidR="005947A2" w:rsidRPr="0095675E">
        <w:rPr>
          <w:b w:val="0"/>
          <w:bCs w:val="0"/>
          <w:sz w:val="22"/>
          <w:szCs w:val="22"/>
        </w:rPr>
        <w:t xml:space="preserve"> SED/SC, Blumenau/</w:t>
      </w:r>
      <w:proofErr w:type="spellStart"/>
      <w:proofErr w:type="gramStart"/>
      <w:r w:rsidR="005947A2" w:rsidRPr="0095675E">
        <w:rPr>
          <w:b w:val="0"/>
          <w:bCs w:val="0"/>
          <w:sz w:val="22"/>
          <w:szCs w:val="22"/>
        </w:rPr>
        <w:t>SC,Brasil</w:t>
      </w:r>
      <w:proofErr w:type="spellEnd"/>
      <w:r w:rsidR="005947A2" w:rsidRPr="0095675E">
        <w:rPr>
          <w:b w:val="0"/>
          <w:bCs w:val="0"/>
          <w:sz w:val="22"/>
          <w:szCs w:val="22"/>
        </w:rPr>
        <w:t>.</w:t>
      </w:r>
      <w:proofErr w:type="gramEnd"/>
      <w:r w:rsidR="005947A2" w:rsidRPr="0095675E">
        <w:rPr>
          <w:b w:val="0"/>
          <w:bCs w:val="0"/>
          <w:sz w:val="22"/>
          <w:szCs w:val="22"/>
        </w:rPr>
        <w:t xml:space="preserve"> </w:t>
      </w:r>
      <w:r w:rsidR="00276534">
        <w:rPr>
          <w:b w:val="0"/>
          <w:bCs w:val="0"/>
          <w:sz w:val="22"/>
          <w:szCs w:val="22"/>
        </w:rPr>
        <w:t xml:space="preserve">E-mail: </w:t>
      </w:r>
      <w:hyperlink r:id="rId1" w:history="1">
        <w:r w:rsidR="00276534" w:rsidRPr="002405A5">
          <w:rPr>
            <w:rStyle w:val="Hyperlink"/>
            <w:b w:val="0"/>
            <w:bCs w:val="0"/>
            <w:sz w:val="22"/>
            <w:szCs w:val="22"/>
          </w:rPr>
          <w:t>ides.curbani@sed.sc.gov.br</w:t>
        </w:r>
      </w:hyperlink>
      <w:r w:rsidR="00276534">
        <w:rPr>
          <w:b w:val="0"/>
          <w:bCs w:val="0"/>
          <w:sz w:val="22"/>
          <w:szCs w:val="22"/>
        </w:rPr>
        <w:t xml:space="preserve">  </w:t>
      </w:r>
    </w:p>
  </w:footnote>
  <w:footnote w:id="2">
    <w:p w14:paraId="621174C7" w14:textId="555734AE" w:rsidR="00F73A58" w:rsidRPr="00F73A58" w:rsidRDefault="00F73A58" w:rsidP="00F73A58">
      <w:pPr>
        <w:pStyle w:val="Textodenotaderodap"/>
        <w:ind w:firstLine="0"/>
        <w:rPr>
          <w:rFonts w:ascii="Times New Roman" w:hAnsi="Times New Roman"/>
        </w:rPr>
      </w:pPr>
      <w:r w:rsidRPr="0095675E">
        <w:rPr>
          <w:rStyle w:val="Refdenotaderodap"/>
          <w:rFonts w:ascii="Arial" w:hAnsi="Arial" w:cs="Arial"/>
          <w:sz w:val="22"/>
          <w:szCs w:val="22"/>
        </w:rPr>
        <w:footnoteRef/>
      </w:r>
      <w:r w:rsidRPr="0095675E">
        <w:rPr>
          <w:rFonts w:ascii="Arial" w:hAnsi="Arial" w:cs="Arial"/>
          <w:sz w:val="22"/>
          <w:szCs w:val="22"/>
        </w:rPr>
        <w:t xml:space="preserve">  Mestre em Educação</w:t>
      </w:r>
      <w:r w:rsidR="00803704" w:rsidRPr="0095675E">
        <w:rPr>
          <w:rFonts w:ascii="Arial" w:hAnsi="Arial" w:cs="Arial"/>
          <w:sz w:val="22"/>
          <w:szCs w:val="22"/>
        </w:rPr>
        <w:t xml:space="preserve">, </w:t>
      </w:r>
      <w:r w:rsidRPr="0095675E">
        <w:rPr>
          <w:rFonts w:ascii="Arial" w:hAnsi="Arial" w:cs="Arial"/>
          <w:sz w:val="22"/>
          <w:szCs w:val="22"/>
        </w:rPr>
        <w:t>SED/SC,</w:t>
      </w:r>
      <w:r w:rsidR="00803704" w:rsidRPr="0095675E">
        <w:rPr>
          <w:rFonts w:ascii="Arial" w:hAnsi="Arial" w:cs="Arial"/>
          <w:sz w:val="22"/>
          <w:szCs w:val="22"/>
        </w:rPr>
        <w:t xml:space="preserve"> </w:t>
      </w:r>
      <w:r w:rsidRPr="0095675E">
        <w:rPr>
          <w:rFonts w:ascii="Arial" w:hAnsi="Arial" w:cs="Arial"/>
          <w:sz w:val="22"/>
          <w:szCs w:val="22"/>
        </w:rPr>
        <w:t>Blumenau/</w:t>
      </w:r>
      <w:proofErr w:type="spellStart"/>
      <w:proofErr w:type="gramStart"/>
      <w:r w:rsidRPr="0095675E">
        <w:rPr>
          <w:rFonts w:ascii="Arial" w:hAnsi="Arial" w:cs="Arial"/>
          <w:sz w:val="22"/>
          <w:szCs w:val="22"/>
        </w:rPr>
        <w:t>SC,Brasil.E</w:t>
      </w:r>
      <w:proofErr w:type="spellEnd"/>
      <w:r w:rsidRPr="0095675E">
        <w:rPr>
          <w:rFonts w:ascii="Arial" w:hAnsi="Arial" w:cs="Arial"/>
          <w:sz w:val="22"/>
          <w:szCs w:val="22"/>
        </w:rPr>
        <w:t>-mail</w:t>
      </w:r>
      <w:proofErr w:type="gramEnd"/>
      <w:r w:rsidRPr="0095675E">
        <w:rPr>
          <w:rFonts w:ascii="Arial" w:hAnsi="Arial" w:cs="Arial"/>
          <w:sz w:val="22"/>
          <w:szCs w:val="22"/>
        </w:rPr>
        <w:t xml:space="preserve">: </w:t>
      </w:r>
      <w:hyperlink r:id="rId2" w:history="1">
        <w:r w:rsidR="00276534" w:rsidRPr="002405A5">
          <w:rPr>
            <w:rStyle w:val="Hyperlink"/>
            <w:rFonts w:ascii="Arial" w:hAnsi="Arial" w:cs="Arial"/>
            <w:sz w:val="22"/>
            <w:szCs w:val="22"/>
          </w:rPr>
          <w:t>vurbaneski@uol.com.br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7869"/>
    <w:multiLevelType w:val="multilevel"/>
    <w:tmpl w:val="656E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8D08DA"/>
    <w:multiLevelType w:val="multilevel"/>
    <w:tmpl w:val="9754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DC253A3"/>
    <w:multiLevelType w:val="multilevel"/>
    <w:tmpl w:val="B650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92652">
    <w:abstractNumId w:val="5"/>
  </w:num>
  <w:num w:numId="2" w16cid:durableId="1066029037">
    <w:abstractNumId w:val="8"/>
  </w:num>
  <w:num w:numId="3" w16cid:durableId="1085955489">
    <w:abstractNumId w:val="6"/>
  </w:num>
  <w:num w:numId="4" w16cid:durableId="425228222">
    <w:abstractNumId w:val="0"/>
  </w:num>
  <w:num w:numId="5" w16cid:durableId="1219895703">
    <w:abstractNumId w:val="7"/>
  </w:num>
  <w:num w:numId="6" w16cid:durableId="881675366">
    <w:abstractNumId w:val="3"/>
  </w:num>
  <w:num w:numId="7" w16cid:durableId="1310018532">
    <w:abstractNumId w:val="4"/>
  </w:num>
  <w:num w:numId="8" w16cid:durableId="139464887">
    <w:abstractNumId w:val="9"/>
  </w:num>
  <w:num w:numId="9" w16cid:durableId="263077418">
    <w:abstractNumId w:val="1"/>
  </w:num>
  <w:num w:numId="10" w16cid:durableId="753630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03EC"/>
    <w:rsid w:val="00083ECD"/>
    <w:rsid w:val="0008414C"/>
    <w:rsid w:val="00084C62"/>
    <w:rsid w:val="00091F4C"/>
    <w:rsid w:val="00093B08"/>
    <w:rsid w:val="000B112E"/>
    <w:rsid w:val="000B3107"/>
    <w:rsid w:val="000B3767"/>
    <w:rsid w:val="000D4380"/>
    <w:rsid w:val="00116C61"/>
    <w:rsid w:val="00126DD2"/>
    <w:rsid w:val="00133DE8"/>
    <w:rsid w:val="0013666C"/>
    <w:rsid w:val="00143DA4"/>
    <w:rsid w:val="0015196A"/>
    <w:rsid w:val="00154AF7"/>
    <w:rsid w:val="00154E4F"/>
    <w:rsid w:val="00163493"/>
    <w:rsid w:val="0016429B"/>
    <w:rsid w:val="00172360"/>
    <w:rsid w:val="00194448"/>
    <w:rsid w:val="00196057"/>
    <w:rsid w:val="001A1913"/>
    <w:rsid w:val="001A3BDA"/>
    <w:rsid w:val="001B0B31"/>
    <w:rsid w:val="001D23A0"/>
    <w:rsid w:val="001D7E8F"/>
    <w:rsid w:val="001E54C1"/>
    <w:rsid w:val="001E75F3"/>
    <w:rsid w:val="001F6136"/>
    <w:rsid w:val="00217CF3"/>
    <w:rsid w:val="002506BE"/>
    <w:rsid w:val="00250E5E"/>
    <w:rsid w:val="00250F20"/>
    <w:rsid w:val="00251815"/>
    <w:rsid w:val="00276534"/>
    <w:rsid w:val="0029403C"/>
    <w:rsid w:val="0029540B"/>
    <w:rsid w:val="00297730"/>
    <w:rsid w:val="002A6224"/>
    <w:rsid w:val="002B4F64"/>
    <w:rsid w:val="002D4387"/>
    <w:rsid w:val="002E5744"/>
    <w:rsid w:val="0030144E"/>
    <w:rsid w:val="0030158D"/>
    <w:rsid w:val="003063C9"/>
    <w:rsid w:val="00367730"/>
    <w:rsid w:val="00390C0D"/>
    <w:rsid w:val="00391E0A"/>
    <w:rsid w:val="00391F87"/>
    <w:rsid w:val="0039265C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1B3B"/>
    <w:rsid w:val="00442C14"/>
    <w:rsid w:val="0045128D"/>
    <w:rsid w:val="00454912"/>
    <w:rsid w:val="00480B1F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50CD"/>
    <w:rsid w:val="00526D12"/>
    <w:rsid w:val="00531E8C"/>
    <w:rsid w:val="00550DAE"/>
    <w:rsid w:val="0057474E"/>
    <w:rsid w:val="00576DF9"/>
    <w:rsid w:val="005947A2"/>
    <w:rsid w:val="00597F8A"/>
    <w:rsid w:val="005A2B0A"/>
    <w:rsid w:val="005C0778"/>
    <w:rsid w:val="005C5724"/>
    <w:rsid w:val="005C58D8"/>
    <w:rsid w:val="005D3A9E"/>
    <w:rsid w:val="005E226C"/>
    <w:rsid w:val="0060173B"/>
    <w:rsid w:val="006017C1"/>
    <w:rsid w:val="006032B4"/>
    <w:rsid w:val="006306D9"/>
    <w:rsid w:val="00646D7A"/>
    <w:rsid w:val="0068327B"/>
    <w:rsid w:val="00695D93"/>
    <w:rsid w:val="006C0C2B"/>
    <w:rsid w:val="006C2E27"/>
    <w:rsid w:val="006D2F5D"/>
    <w:rsid w:val="006D3ABF"/>
    <w:rsid w:val="006E7866"/>
    <w:rsid w:val="007016EA"/>
    <w:rsid w:val="00704890"/>
    <w:rsid w:val="00707214"/>
    <w:rsid w:val="00717678"/>
    <w:rsid w:val="0072784F"/>
    <w:rsid w:val="0074361F"/>
    <w:rsid w:val="00760B15"/>
    <w:rsid w:val="0076389E"/>
    <w:rsid w:val="00777399"/>
    <w:rsid w:val="00777958"/>
    <w:rsid w:val="007A1F67"/>
    <w:rsid w:val="007B189A"/>
    <w:rsid w:val="007B3083"/>
    <w:rsid w:val="007B7881"/>
    <w:rsid w:val="007C257B"/>
    <w:rsid w:val="007D0EAE"/>
    <w:rsid w:val="007E2E87"/>
    <w:rsid w:val="007E33B8"/>
    <w:rsid w:val="00803704"/>
    <w:rsid w:val="00812F49"/>
    <w:rsid w:val="00816D36"/>
    <w:rsid w:val="00823FCA"/>
    <w:rsid w:val="00836A3A"/>
    <w:rsid w:val="008562B7"/>
    <w:rsid w:val="008632B1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5675E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51E4E"/>
    <w:rsid w:val="00AA6FFA"/>
    <w:rsid w:val="00AB20A9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67748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004BA"/>
    <w:rsid w:val="00C24DD8"/>
    <w:rsid w:val="00C41741"/>
    <w:rsid w:val="00C52E53"/>
    <w:rsid w:val="00C8769A"/>
    <w:rsid w:val="00CA612A"/>
    <w:rsid w:val="00CC3A42"/>
    <w:rsid w:val="00CC3AF9"/>
    <w:rsid w:val="00CD2AF8"/>
    <w:rsid w:val="00CD581C"/>
    <w:rsid w:val="00CD7E56"/>
    <w:rsid w:val="00CF242A"/>
    <w:rsid w:val="00CF427F"/>
    <w:rsid w:val="00CF5758"/>
    <w:rsid w:val="00D07AAE"/>
    <w:rsid w:val="00D16DAA"/>
    <w:rsid w:val="00D17DEF"/>
    <w:rsid w:val="00D20A10"/>
    <w:rsid w:val="00D4622B"/>
    <w:rsid w:val="00D61254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1051A"/>
    <w:rsid w:val="00E31A9B"/>
    <w:rsid w:val="00E406F6"/>
    <w:rsid w:val="00E57BDA"/>
    <w:rsid w:val="00E65481"/>
    <w:rsid w:val="00E65BC9"/>
    <w:rsid w:val="00E667EB"/>
    <w:rsid w:val="00E73320"/>
    <w:rsid w:val="00E91D9C"/>
    <w:rsid w:val="00EC0F0B"/>
    <w:rsid w:val="00EC1F91"/>
    <w:rsid w:val="00EC27B4"/>
    <w:rsid w:val="00EC440E"/>
    <w:rsid w:val="00ED2D58"/>
    <w:rsid w:val="00ED4385"/>
    <w:rsid w:val="00ED7BE5"/>
    <w:rsid w:val="00EE2639"/>
    <w:rsid w:val="00F27CE0"/>
    <w:rsid w:val="00F32F47"/>
    <w:rsid w:val="00F46CF2"/>
    <w:rsid w:val="00F50500"/>
    <w:rsid w:val="00F647DC"/>
    <w:rsid w:val="00F6508B"/>
    <w:rsid w:val="00F72FD3"/>
    <w:rsid w:val="00F73A58"/>
    <w:rsid w:val="00F97363"/>
    <w:rsid w:val="00F97C22"/>
    <w:rsid w:val="00FB5D5E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-size-large">
    <w:name w:val="a-size-large"/>
    <w:basedOn w:val="Fontepargpadro"/>
    <w:rsid w:val="000B1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mais.com.br/seguranca/inseguranca-nas-escolas-grande-florianopolis-lidera-denuncias-em-sc-veja-ranking-de-infraco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vurbaneski@uol.com.br" TargetMode="External"/><Relationship Id="rId1" Type="http://schemas.openxmlformats.org/officeDocument/2006/relationships/hyperlink" Target="mailto:ides.curbani@sed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1944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Vilmar Urbaneski</cp:lastModifiedBy>
  <cp:revision>2</cp:revision>
  <cp:lastPrinted>2025-10-28T10:37:00Z</cp:lastPrinted>
  <dcterms:created xsi:type="dcterms:W3CDTF">2025-10-28T23:43:00Z</dcterms:created>
  <dcterms:modified xsi:type="dcterms:W3CDTF">2025-10-28T23:43:00Z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