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39E1" w14:textId="77777777" w:rsidR="00E73972" w:rsidRDefault="00E73972">
      <w:pPr>
        <w:spacing w:after="0" w:line="240" w:lineRule="auto"/>
        <w:contextualSpacing/>
        <w:jc w:val="center"/>
        <w:rPr>
          <w:rFonts w:ascii="Times New Roman" w:hAnsi="Times New Roman"/>
          <w:b/>
          <w:sz w:val="24"/>
          <w:szCs w:val="24"/>
          <w:lang w:val="pt"/>
        </w:rPr>
      </w:pPr>
    </w:p>
    <w:p w14:paraId="0CD15245" w14:textId="77777777" w:rsidR="00E73972" w:rsidRDefault="00E73972">
      <w:pPr>
        <w:spacing w:after="0" w:line="240" w:lineRule="auto"/>
        <w:contextualSpacing/>
        <w:jc w:val="center"/>
        <w:rPr>
          <w:rFonts w:ascii="Times New Roman" w:hAnsi="Times New Roman"/>
          <w:b/>
          <w:sz w:val="24"/>
          <w:szCs w:val="24"/>
          <w:lang w:val="pt"/>
        </w:rPr>
      </w:pPr>
    </w:p>
    <w:p w14:paraId="625AEAD1" w14:textId="7CB590A7" w:rsidR="00EF3832" w:rsidRDefault="007D01A6" w:rsidP="00EF3832">
      <w:pPr>
        <w:spacing w:after="0" w:line="240" w:lineRule="auto"/>
        <w:contextualSpacing/>
        <w:jc w:val="center"/>
        <w:rPr>
          <w:rFonts w:ascii="Times New Roman" w:hAnsi="Times New Roman"/>
          <w:b/>
          <w:bCs/>
          <w:sz w:val="24"/>
          <w:szCs w:val="24"/>
        </w:rPr>
      </w:pPr>
      <w:r w:rsidRPr="00CD51E9">
        <w:rPr>
          <w:rFonts w:ascii="Times New Roman" w:hAnsi="Times New Roman"/>
          <w:b/>
          <w:bCs/>
          <w:sz w:val="24"/>
          <w:szCs w:val="24"/>
        </w:rPr>
        <w:t>OCUPAÇÃO DE ÁREA E BIOLOGIA REPRODUTIVA DA LONTRA-NEOTROPICAL (</w:t>
      </w:r>
      <w:r w:rsidRPr="00CD51E9">
        <w:rPr>
          <w:rFonts w:ascii="Times New Roman" w:hAnsi="Times New Roman"/>
          <w:b/>
          <w:bCs/>
          <w:i/>
          <w:iCs/>
          <w:sz w:val="24"/>
          <w:szCs w:val="24"/>
        </w:rPr>
        <w:t xml:space="preserve">LONTRA LONGICAUDIS </w:t>
      </w:r>
      <w:r w:rsidRPr="00CD51E9">
        <w:rPr>
          <w:rFonts w:ascii="Times New Roman" w:hAnsi="Times New Roman"/>
          <w:b/>
          <w:bCs/>
          <w:sz w:val="24"/>
          <w:szCs w:val="24"/>
        </w:rPr>
        <w:t xml:space="preserve">– OLFERS, 1818) EM UMA UNIDADE DE CONSERVAÇÃO INSULAR AO SUL DO ESTADO DE SÃO PAULO </w:t>
      </w:r>
    </w:p>
    <w:p w14:paraId="54EF43A2" w14:textId="77777777" w:rsidR="00EF3832" w:rsidRDefault="00EF3832" w:rsidP="00EF3832">
      <w:pPr>
        <w:spacing w:after="0" w:line="240" w:lineRule="auto"/>
        <w:contextualSpacing/>
        <w:jc w:val="center"/>
        <w:rPr>
          <w:rFonts w:ascii="Times New Roman" w:hAnsi="Times New Roman"/>
          <w:b/>
          <w:bCs/>
          <w:sz w:val="24"/>
          <w:szCs w:val="24"/>
        </w:rPr>
      </w:pPr>
    </w:p>
    <w:p w14:paraId="7A028819" w14:textId="77777777" w:rsidR="00EF3832" w:rsidRPr="00625A86" w:rsidRDefault="00EF3832" w:rsidP="00EF3832">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A</w:t>
      </w:r>
      <w:r w:rsidRPr="00625A86">
        <w:rPr>
          <w:rFonts w:ascii="Times New Roman" w:hAnsi="Times New Roman"/>
          <w:b/>
          <w:sz w:val="24"/>
          <w:szCs w:val="24"/>
          <w:lang w:val="en-US"/>
        </w:rPr>
        <w:t>rea occupation and reproductive biology of the neotropical otter (</w:t>
      </w:r>
      <w:proofErr w:type="spellStart"/>
      <w:r w:rsidRPr="00625A86">
        <w:rPr>
          <w:rFonts w:ascii="Times New Roman" w:hAnsi="Times New Roman"/>
          <w:b/>
          <w:i/>
          <w:iCs/>
          <w:sz w:val="24"/>
          <w:szCs w:val="24"/>
          <w:lang w:val="en-US"/>
        </w:rPr>
        <w:t>Lontra</w:t>
      </w:r>
      <w:proofErr w:type="spellEnd"/>
      <w:r w:rsidRPr="00625A86">
        <w:rPr>
          <w:rFonts w:ascii="Times New Roman" w:hAnsi="Times New Roman"/>
          <w:b/>
          <w:i/>
          <w:iCs/>
          <w:sz w:val="24"/>
          <w:szCs w:val="24"/>
          <w:lang w:val="en-US"/>
        </w:rPr>
        <w:t xml:space="preserve"> </w:t>
      </w:r>
      <w:proofErr w:type="spellStart"/>
      <w:r w:rsidRPr="00625A86">
        <w:rPr>
          <w:rFonts w:ascii="Times New Roman" w:hAnsi="Times New Roman"/>
          <w:b/>
          <w:i/>
          <w:iCs/>
          <w:sz w:val="24"/>
          <w:szCs w:val="24"/>
          <w:lang w:val="en-US"/>
        </w:rPr>
        <w:t>longicaudis</w:t>
      </w:r>
      <w:proofErr w:type="spellEnd"/>
      <w:r w:rsidRPr="00625A86">
        <w:rPr>
          <w:rFonts w:ascii="Times New Roman" w:hAnsi="Times New Roman"/>
          <w:b/>
          <w:i/>
          <w:iCs/>
          <w:sz w:val="24"/>
          <w:szCs w:val="24"/>
          <w:lang w:val="en-US"/>
        </w:rPr>
        <w:t xml:space="preserve"> </w:t>
      </w:r>
      <w:r w:rsidRPr="00625A86">
        <w:rPr>
          <w:rFonts w:ascii="Times New Roman" w:hAnsi="Times New Roman"/>
          <w:b/>
          <w:sz w:val="24"/>
          <w:szCs w:val="24"/>
          <w:lang w:val="en-US"/>
        </w:rPr>
        <w:t xml:space="preserve">– </w:t>
      </w:r>
      <w:proofErr w:type="spellStart"/>
      <w:r>
        <w:rPr>
          <w:rFonts w:ascii="Times New Roman" w:hAnsi="Times New Roman"/>
          <w:b/>
          <w:sz w:val="24"/>
          <w:szCs w:val="24"/>
          <w:lang w:val="en-US"/>
        </w:rPr>
        <w:t>O</w:t>
      </w:r>
      <w:r w:rsidRPr="00625A86">
        <w:rPr>
          <w:rFonts w:ascii="Times New Roman" w:hAnsi="Times New Roman"/>
          <w:b/>
          <w:sz w:val="24"/>
          <w:szCs w:val="24"/>
          <w:lang w:val="en-US"/>
        </w:rPr>
        <w:t>lfers</w:t>
      </w:r>
      <w:proofErr w:type="spellEnd"/>
      <w:r w:rsidRPr="00625A86">
        <w:rPr>
          <w:rFonts w:ascii="Times New Roman" w:hAnsi="Times New Roman"/>
          <w:b/>
          <w:sz w:val="24"/>
          <w:szCs w:val="24"/>
          <w:lang w:val="en-US"/>
        </w:rPr>
        <w:t>, 1818) in an island conservation unit south of the state of São Paulo</w:t>
      </w:r>
    </w:p>
    <w:p w14:paraId="4E2C16A6" w14:textId="77777777" w:rsidR="00EF3832" w:rsidRPr="00E73972" w:rsidRDefault="00EF3832" w:rsidP="00EF3832">
      <w:pPr>
        <w:spacing w:after="0" w:line="240" w:lineRule="auto"/>
        <w:contextualSpacing/>
        <w:jc w:val="center"/>
        <w:rPr>
          <w:rFonts w:ascii="Times New Roman" w:hAnsi="Times New Roman"/>
          <w:sz w:val="24"/>
          <w:szCs w:val="28"/>
          <w:vertAlign w:val="superscript"/>
        </w:rPr>
      </w:pPr>
      <w:r>
        <w:rPr>
          <w:rFonts w:ascii="Times New Roman" w:hAnsi="Times New Roman"/>
          <w:sz w:val="24"/>
          <w:szCs w:val="28"/>
          <w:lang w:val="pt"/>
        </w:rPr>
        <w:t>Carolina Mazepa Simião</w:t>
      </w:r>
      <w:r>
        <w:rPr>
          <w:rFonts w:ascii="Times New Roman" w:hAnsi="Times New Roman"/>
          <w:sz w:val="24"/>
          <w:szCs w:val="28"/>
          <w:vertAlign w:val="superscript"/>
        </w:rPr>
        <w:t>1*</w:t>
      </w:r>
      <w:r>
        <w:rPr>
          <w:rFonts w:ascii="Times New Roman" w:hAnsi="Times New Roman"/>
          <w:sz w:val="24"/>
          <w:szCs w:val="28"/>
        </w:rPr>
        <w:t xml:space="preserve">, </w:t>
      </w:r>
      <w:proofErr w:type="spellStart"/>
      <w:r w:rsidRPr="00A211E9">
        <w:rPr>
          <w:rFonts w:ascii="Times New Roman" w:hAnsi="Times New Roman"/>
          <w:sz w:val="24"/>
          <w:szCs w:val="28"/>
        </w:rPr>
        <w:t>Emygdio</w:t>
      </w:r>
      <w:proofErr w:type="spellEnd"/>
      <w:r w:rsidRPr="00A211E9">
        <w:rPr>
          <w:rFonts w:ascii="Times New Roman" w:hAnsi="Times New Roman"/>
          <w:sz w:val="24"/>
          <w:szCs w:val="28"/>
        </w:rPr>
        <w:t xml:space="preserve"> L. A. Monteiro-Filho</w:t>
      </w:r>
      <w:r>
        <w:rPr>
          <w:rFonts w:ascii="Times New Roman" w:hAnsi="Times New Roman"/>
          <w:sz w:val="24"/>
          <w:szCs w:val="28"/>
        </w:rPr>
        <w:t xml:space="preserve">¹ </w:t>
      </w:r>
    </w:p>
    <w:p w14:paraId="0C6DC9FB" w14:textId="77777777" w:rsidR="00EF3832" w:rsidRDefault="00EF3832" w:rsidP="00EF3832">
      <w:pPr>
        <w:spacing w:after="0" w:line="240" w:lineRule="auto"/>
        <w:contextualSpacing/>
        <w:jc w:val="center"/>
        <w:rPr>
          <w:rFonts w:ascii="Times New Roman" w:hAnsi="Times New Roman"/>
          <w:sz w:val="24"/>
          <w:szCs w:val="28"/>
        </w:rPr>
      </w:pPr>
    </w:p>
    <w:p w14:paraId="6AEA5655" w14:textId="77777777" w:rsidR="00EF3832" w:rsidRDefault="00EF3832" w:rsidP="00EF3832">
      <w:pPr>
        <w:spacing w:after="0" w:line="240" w:lineRule="auto"/>
        <w:contextualSpacing/>
        <w:rPr>
          <w:rFonts w:ascii="Times New Roman" w:hAnsi="Times New Roman"/>
          <w:szCs w:val="28"/>
        </w:rPr>
      </w:pPr>
      <w:r>
        <w:rPr>
          <w:rFonts w:ascii="Times New Roman" w:hAnsi="Times New Roman"/>
          <w:sz w:val="24"/>
          <w:szCs w:val="28"/>
          <w:vertAlign w:val="superscript"/>
        </w:rPr>
        <w:t xml:space="preserve">1 </w:t>
      </w:r>
      <w:r>
        <w:rPr>
          <w:rFonts w:ascii="Times New Roman" w:hAnsi="Times New Roman"/>
          <w:szCs w:val="28"/>
        </w:rPr>
        <w:t xml:space="preserve">Programa de Pós-Graduação em Zoologia. Universidade Federal do Paraná. </w:t>
      </w:r>
    </w:p>
    <w:p w14:paraId="3AFEE4E7" w14:textId="77777777" w:rsidR="00EF3832" w:rsidRDefault="00EF3832" w:rsidP="00EF3832">
      <w:pPr>
        <w:spacing w:after="0" w:line="240" w:lineRule="auto"/>
        <w:contextualSpacing/>
        <w:rPr>
          <w:rFonts w:ascii="Times New Roman" w:hAnsi="Times New Roman"/>
          <w:szCs w:val="28"/>
          <w:lang w:val="pt"/>
        </w:rPr>
      </w:pPr>
      <w:r>
        <w:rPr>
          <w:rFonts w:ascii="Times New Roman" w:hAnsi="Times New Roman"/>
          <w:szCs w:val="28"/>
          <w:lang w:val="pt"/>
        </w:rPr>
        <w:t>*carolmsimiao@gmail.com</w:t>
      </w:r>
    </w:p>
    <w:p w14:paraId="5FA04CA8" w14:textId="77777777" w:rsidR="00EF3832" w:rsidRDefault="00EF3832" w:rsidP="00EF3832">
      <w:pPr>
        <w:spacing w:after="0" w:line="240" w:lineRule="auto"/>
        <w:ind w:left="360"/>
        <w:contextualSpacing/>
        <w:rPr>
          <w:rFonts w:ascii="Times New Roman" w:hAnsi="Times New Roman"/>
          <w:szCs w:val="28"/>
        </w:rPr>
      </w:pPr>
    </w:p>
    <w:p w14:paraId="23A9A199" w14:textId="77777777" w:rsidR="00EF3832" w:rsidRDefault="00EF3832" w:rsidP="00EF3832">
      <w:pPr>
        <w:spacing w:after="0" w:line="240" w:lineRule="auto"/>
        <w:contextualSpacing/>
        <w:rPr>
          <w:rFonts w:ascii="Times New Roman" w:hAnsi="Times New Roman"/>
          <w:szCs w:val="28"/>
        </w:rPr>
      </w:pPr>
    </w:p>
    <w:p w14:paraId="3DA938E2" w14:textId="07A3B551" w:rsidR="00EF3832" w:rsidRPr="00A947E2" w:rsidRDefault="00EF3832" w:rsidP="00EF3832">
      <w:pPr>
        <w:spacing w:after="0" w:line="240" w:lineRule="auto"/>
        <w:contextualSpacing/>
        <w:jc w:val="both"/>
        <w:rPr>
          <w:rFonts w:ascii="Times New Roman" w:hAnsi="Times New Roman"/>
          <w:sz w:val="24"/>
          <w:szCs w:val="28"/>
        </w:rPr>
      </w:pPr>
      <w:r>
        <w:rPr>
          <w:rFonts w:ascii="Times New Roman" w:hAnsi="Times New Roman"/>
          <w:sz w:val="24"/>
          <w:szCs w:val="28"/>
        </w:rPr>
        <w:t>A lontra-neotropical (</w:t>
      </w:r>
      <w:r>
        <w:rPr>
          <w:rFonts w:ascii="Times New Roman" w:hAnsi="Times New Roman"/>
          <w:i/>
          <w:iCs/>
          <w:sz w:val="24"/>
          <w:szCs w:val="28"/>
        </w:rPr>
        <w:t xml:space="preserve">Lontra </w:t>
      </w:r>
      <w:proofErr w:type="spellStart"/>
      <w:r w:rsidRPr="00AD3C51">
        <w:rPr>
          <w:rFonts w:ascii="Times New Roman" w:hAnsi="Times New Roman"/>
          <w:i/>
          <w:iCs/>
          <w:sz w:val="24"/>
          <w:szCs w:val="28"/>
        </w:rPr>
        <w:t>longicaudis</w:t>
      </w:r>
      <w:proofErr w:type="spellEnd"/>
      <w:r>
        <w:rPr>
          <w:rFonts w:ascii="Times New Roman" w:hAnsi="Times New Roman"/>
          <w:sz w:val="24"/>
          <w:szCs w:val="28"/>
        </w:rPr>
        <w:t xml:space="preserve">) é um mamífero da família </w:t>
      </w:r>
      <w:proofErr w:type="spellStart"/>
      <w:r>
        <w:rPr>
          <w:rFonts w:ascii="Times New Roman" w:hAnsi="Times New Roman"/>
          <w:sz w:val="24"/>
          <w:szCs w:val="28"/>
        </w:rPr>
        <w:t>Mustelidae</w:t>
      </w:r>
      <w:proofErr w:type="spellEnd"/>
      <w:r>
        <w:rPr>
          <w:rFonts w:ascii="Times New Roman" w:hAnsi="Times New Roman"/>
          <w:sz w:val="24"/>
          <w:szCs w:val="28"/>
        </w:rPr>
        <w:t xml:space="preserve">, com hábito semiaquático, que ocorre em </w:t>
      </w:r>
      <w:r w:rsidR="00752A59">
        <w:rPr>
          <w:rFonts w:ascii="Times New Roman" w:hAnsi="Times New Roman"/>
          <w:sz w:val="24"/>
          <w:szCs w:val="28"/>
        </w:rPr>
        <w:t xml:space="preserve">setores aquáticos de </w:t>
      </w:r>
      <w:r>
        <w:rPr>
          <w:rFonts w:ascii="Times New Roman" w:hAnsi="Times New Roman"/>
          <w:sz w:val="24"/>
          <w:szCs w:val="28"/>
        </w:rPr>
        <w:t>ambientes de florestas, rios e regiões litorâneas ao longo da Região Neotropical.  Dificilmente avistada em vida livre, é uma espécie de hábitos solitários e com uma dieta composta principalmente por peixes, mas também</w:t>
      </w:r>
      <w:r w:rsidRPr="00B244FC">
        <w:rPr>
          <w:rFonts w:ascii="Times New Roman" w:hAnsi="Times New Roman"/>
          <w:sz w:val="24"/>
          <w:szCs w:val="28"/>
        </w:rPr>
        <w:t xml:space="preserve"> crustáceos</w:t>
      </w:r>
      <w:r>
        <w:rPr>
          <w:rFonts w:ascii="Times New Roman" w:hAnsi="Times New Roman"/>
          <w:sz w:val="24"/>
          <w:szCs w:val="28"/>
        </w:rPr>
        <w:t>,</w:t>
      </w:r>
      <w:r w:rsidRPr="00B244FC">
        <w:rPr>
          <w:rFonts w:ascii="Times New Roman" w:hAnsi="Times New Roman"/>
          <w:sz w:val="24"/>
          <w:szCs w:val="28"/>
        </w:rPr>
        <w:t xml:space="preserve"> outros invertebrados e, por vezes, mamíferos e aves, dependendo do hábitat</w:t>
      </w:r>
      <w:r>
        <w:rPr>
          <w:rFonts w:ascii="Times New Roman" w:hAnsi="Times New Roman"/>
          <w:sz w:val="24"/>
          <w:szCs w:val="28"/>
        </w:rPr>
        <w:t xml:space="preserve"> utilizado</w:t>
      </w:r>
      <w:r w:rsidRPr="00B244FC">
        <w:rPr>
          <w:rFonts w:ascii="Times New Roman" w:hAnsi="Times New Roman"/>
          <w:sz w:val="24"/>
          <w:szCs w:val="28"/>
        </w:rPr>
        <w:t>, que varia entre muitos biomas devido a sua ampla distribuição</w:t>
      </w:r>
      <w:r>
        <w:rPr>
          <w:rFonts w:ascii="Times New Roman" w:hAnsi="Times New Roman"/>
          <w:sz w:val="24"/>
          <w:szCs w:val="28"/>
        </w:rPr>
        <w:t>.</w:t>
      </w:r>
      <w:r w:rsidRPr="00B244FC">
        <w:rPr>
          <w:rFonts w:ascii="Times New Roman" w:hAnsi="Times New Roman"/>
          <w:sz w:val="24"/>
          <w:szCs w:val="28"/>
        </w:rPr>
        <w:t xml:space="preserve"> A espécie foi extremamente caçada</w:t>
      </w:r>
      <w:r w:rsidR="00984E20">
        <w:rPr>
          <w:rFonts w:ascii="Times New Roman" w:hAnsi="Times New Roman"/>
          <w:sz w:val="24"/>
          <w:szCs w:val="28"/>
        </w:rPr>
        <w:t xml:space="preserve">, </w:t>
      </w:r>
      <w:r w:rsidRPr="00B244FC">
        <w:rPr>
          <w:rFonts w:ascii="Times New Roman" w:hAnsi="Times New Roman"/>
          <w:sz w:val="24"/>
          <w:szCs w:val="28"/>
        </w:rPr>
        <w:t>sofre</w:t>
      </w:r>
      <w:r w:rsidR="00984E20">
        <w:rPr>
          <w:rFonts w:ascii="Times New Roman" w:hAnsi="Times New Roman"/>
          <w:sz w:val="24"/>
          <w:szCs w:val="28"/>
        </w:rPr>
        <w:t>ndo</w:t>
      </w:r>
      <w:r w:rsidRPr="00B244FC">
        <w:rPr>
          <w:rFonts w:ascii="Times New Roman" w:hAnsi="Times New Roman"/>
          <w:sz w:val="24"/>
          <w:szCs w:val="28"/>
        </w:rPr>
        <w:t xml:space="preserve"> ameaças por redução das matas ciliares, construção de barragens e contaminação da água</w:t>
      </w:r>
      <w:r w:rsidR="001D62AF">
        <w:rPr>
          <w:rFonts w:ascii="Times New Roman" w:hAnsi="Times New Roman"/>
          <w:sz w:val="24"/>
          <w:szCs w:val="28"/>
        </w:rPr>
        <w:t xml:space="preserve"> e atualmente </w:t>
      </w:r>
      <w:r w:rsidRPr="00B244FC">
        <w:rPr>
          <w:rFonts w:ascii="Times New Roman" w:hAnsi="Times New Roman"/>
          <w:sz w:val="24"/>
          <w:szCs w:val="28"/>
        </w:rPr>
        <w:t>está classificada como “Quase ameaçada”</w:t>
      </w:r>
      <w:r w:rsidR="001D62AF">
        <w:rPr>
          <w:rFonts w:ascii="Times New Roman" w:hAnsi="Times New Roman"/>
          <w:sz w:val="24"/>
          <w:szCs w:val="28"/>
        </w:rPr>
        <w:t xml:space="preserve">. </w:t>
      </w:r>
      <w:r w:rsidRPr="00F305E7">
        <w:rPr>
          <w:rFonts w:ascii="Times New Roman" w:hAnsi="Times New Roman"/>
          <w:sz w:val="24"/>
          <w:szCs w:val="28"/>
        </w:rPr>
        <w:t>A maioria dos estudos com a espécie se refere à distribuição e alimentação, concentrando-se em rios continentais. No entanto, demais temas, como biologia reprodutiva, comportamento e interações dos indivíduos são menos estudados</w:t>
      </w:r>
      <w:r>
        <w:rPr>
          <w:rFonts w:ascii="Times New Roman" w:hAnsi="Times New Roman"/>
          <w:sz w:val="24"/>
          <w:szCs w:val="28"/>
        </w:rPr>
        <w:t xml:space="preserve">. </w:t>
      </w:r>
      <w:r w:rsidRPr="00F305E7">
        <w:rPr>
          <w:rFonts w:ascii="Times New Roman" w:hAnsi="Times New Roman"/>
          <w:sz w:val="24"/>
          <w:szCs w:val="28"/>
        </w:rPr>
        <w:t xml:space="preserve">Com base nessas informações preliminares, este estudo tem como proposta avaliar as áreas de ocupação da lontra-neotropical em um rio insular, </w:t>
      </w:r>
      <w:r>
        <w:rPr>
          <w:rFonts w:ascii="Times New Roman" w:hAnsi="Times New Roman"/>
          <w:sz w:val="24"/>
          <w:szCs w:val="28"/>
        </w:rPr>
        <w:t xml:space="preserve">na Ilha do Cardoso, litoral sul do estado de São Paulo, </w:t>
      </w:r>
      <w:r w:rsidRPr="00F305E7">
        <w:rPr>
          <w:rFonts w:ascii="Times New Roman" w:hAnsi="Times New Roman"/>
          <w:sz w:val="24"/>
          <w:szCs w:val="28"/>
        </w:rPr>
        <w:t>assim como a</w:t>
      </w:r>
      <w:r>
        <w:rPr>
          <w:rFonts w:ascii="Times New Roman" w:hAnsi="Times New Roman"/>
          <w:sz w:val="24"/>
          <w:szCs w:val="28"/>
        </w:rPr>
        <w:t xml:space="preserve"> sua</w:t>
      </w:r>
      <w:r w:rsidRPr="00F305E7">
        <w:rPr>
          <w:rFonts w:ascii="Times New Roman" w:hAnsi="Times New Roman"/>
          <w:sz w:val="24"/>
          <w:szCs w:val="28"/>
        </w:rPr>
        <w:t xml:space="preserve"> biologia reprodutiva. As hipóteses são: a) que a distribuição das lontras ao longo do rio é desigual dependente da </w:t>
      </w:r>
      <w:proofErr w:type="spellStart"/>
      <w:r w:rsidRPr="00F305E7">
        <w:rPr>
          <w:rFonts w:ascii="Times New Roman" w:hAnsi="Times New Roman"/>
          <w:sz w:val="24"/>
          <w:szCs w:val="28"/>
        </w:rPr>
        <w:t>geofisionomia</w:t>
      </w:r>
      <w:proofErr w:type="spellEnd"/>
      <w:r w:rsidRPr="00F305E7">
        <w:rPr>
          <w:rFonts w:ascii="Times New Roman" w:hAnsi="Times New Roman"/>
          <w:sz w:val="24"/>
          <w:szCs w:val="28"/>
        </w:rPr>
        <w:t xml:space="preserve"> marginal e consequentemente dos recursos alimentares disponíveis; e b) que os territórios sejam defendidos primariamente pelas fêmeas visto que os cuidados diretos </w:t>
      </w:r>
      <w:r>
        <w:rPr>
          <w:rFonts w:ascii="Times New Roman" w:hAnsi="Times New Roman"/>
          <w:sz w:val="24"/>
          <w:szCs w:val="28"/>
        </w:rPr>
        <w:t>à</w:t>
      </w:r>
      <w:r w:rsidRPr="00F305E7">
        <w:rPr>
          <w:rFonts w:ascii="Times New Roman" w:hAnsi="Times New Roman"/>
          <w:sz w:val="24"/>
          <w:szCs w:val="28"/>
        </w:rPr>
        <w:t xml:space="preserve"> prole e necessidades de recursos são providos por elas.</w:t>
      </w:r>
      <w:r>
        <w:rPr>
          <w:rFonts w:ascii="Times New Roman" w:hAnsi="Times New Roman"/>
          <w:sz w:val="24"/>
          <w:szCs w:val="28"/>
        </w:rPr>
        <w:t xml:space="preserve"> Os procedimentos para testar as hipóteses serão 1) </w:t>
      </w:r>
      <w:r w:rsidRPr="00065F82">
        <w:rPr>
          <w:rFonts w:ascii="Times New Roman" w:hAnsi="Times New Roman"/>
          <w:sz w:val="24"/>
          <w:szCs w:val="28"/>
        </w:rPr>
        <w:t xml:space="preserve">registrar as áreas de ocorrência de </w:t>
      </w:r>
      <w:r w:rsidRPr="00065F82">
        <w:rPr>
          <w:rFonts w:ascii="Times New Roman" w:hAnsi="Times New Roman"/>
          <w:i/>
          <w:iCs/>
          <w:sz w:val="24"/>
          <w:szCs w:val="28"/>
        </w:rPr>
        <w:t xml:space="preserve">L. </w:t>
      </w:r>
      <w:proofErr w:type="spellStart"/>
      <w:r w:rsidRPr="00065F82">
        <w:rPr>
          <w:rFonts w:ascii="Times New Roman" w:hAnsi="Times New Roman"/>
          <w:i/>
          <w:iCs/>
          <w:sz w:val="24"/>
          <w:szCs w:val="28"/>
        </w:rPr>
        <w:t>longicaudis</w:t>
      </w:r>
      <w:proofErr w:type="spellEnd"/>
      <w:r>
        <w:rPr>
          <w:rFonts w:ascii="Times New Roman" w:hAnsi="Times New Roman"/>
          <w:i/>
          <w:iCs/>
          <w:sz w:val="24"/>
          <w:szCs w:val="28"/>
        </w:rPr>
        <w:t xml:space="preserve">, </w:t>
      </w:r>
      <w:r>
        <w:rPr>
          <w:rFonts w:ascii="Times New Roman" w:hAnsi="Times New Roman"/>
          <w:sz w:val="24"/>
          <w:szCs w:val="28"/>
        </w:rPr>
        <w:t xml:space="preserve">através da procura da espécie e por seus abrigos </w:t>
      </w:r>
      <w:r w:rsidR="00752A59">
        <w:rPr>
          <w:rFonts w:ascii="Times New Roman" w:hAnsi="Times New Roman"/>
          <w:sz w:val="24"/>
          <w:szCs w:val="28"/>
        </w:rPr>
        <w:t xml:space="preserve">e </w:t>
      </w:r>
      <w:r>
        <w:rPr>
          <w:rFonts w:ascii="Times New Roman" w:hAnsi="Times New Roman"/>
          <w:sz w:val="24"/>
          <w:szCs w:val="28"/>
        </w:rPr>
        <w:t xml:space="preserve">indícios de sua utilização, como pegadas e fezes. </w:t>
      </w:r>
      <w:r w:rsidRPr="00065F82">
        <w:rPr>
          <w:rFonts w:ascii="Times New Roman" w:hAnsi="Times New Roman"/>
          <w:sz w:val="24"/>
          <w:szCs w:val="28"/>
        </w:rPr>
        <w:t xml:space="preserve">Todos os dados de presença serão submetidos a uma análise de </w:t>
      </w:r>
      <w:r w:rsidRPr="00065F82">
        <w:rPr>
          <w:rFonts w:ascii="Times New Roman" w:hAnsi="Times New Roman"/>
          <w:i/>
          <w:iCs/>
          <w:sz w:val="24"/>
          <w:szCs w:val="28"/>
        </w:rPr>
        <w:t xml:space="preserve">Kernel </w:t>
      </w:r>
      <w:r w:rsidRPr="00065F82">
        <w:rPr>
          <w:rFonts w:ascii="Times New Roman" w:hAnsi="Times New Roman"/>
          <w:sz w:val="24"/>
          <w:szCs w:val="28"/>
        </w:rPr>
        <w:t xml:space="preserve">(50% e 95%) </w:t>
      </w:r>
      <w:r>
        <w:rPr>
          <w:rFonts w:ascii="Times New Roman" w:hAnsi="Times New Roman"/>
          <w:sz w:val="24"/>
          <w:szCs w:val="28"/>
        </w:rPr>
        <w:t>que</w:t>
      </w:r>
      <w:r w:rsidRPr="00065F82">
        <w:rPr>
          <w:rFonts w:ascii="Times New Roman" w:hAnsi="Times New Roman"/>
          <w:sz w:val="24"/>
          <w:szCs w:val="28"/>
        </w:rPr>
        <w:t xml:space="preserve"> fornece</w:t>
      </w:r>
      <w:r>
        <w:rPr>
          <w:rFonts w:ascii="Times New Roman" w:hAnsi="Times New Roman"/>
          <w:sz w:val="24"/>
          <w:szCs w:val="28"/>
        </w:rPr>
        <w:t>rá</w:t>
      </w:r>
      <w:r w:rsidRPr="00065F82">
        <w:rPr>
          <w:rFonts w:ascii="Times New Roman" w:hAnsi="Times New Roman"/>
          <w:sz w:val="24"/>
          <w:szCs w:val="28"/>
        </w:rPr>
        <w:t xml:space="preserve"> </w:t>
      </w:r>
      <w:r w:rsidR="00752A59">
        <w:rPr>
          <w:rFonts w:ascii="Times New Roman" w:hAnsi="Times New Roman"/>
          <w:sz w:val="24"/>
          <w:szCs w:val="28"/>
        </w:rPr>
        <w:t>diferentes graus de utilização</w:t>
      </w:r>
      <w:r w:rsidRPr="00065F82">
        <w:rPr>
          <w:rFonts w:ascii="Times New Roman" w:hAnsi="Times New Roman"/>
          <w:sz w:val="24"/>
          <w:szCs w:val="28"/>
        </w:rPr>
        <w:t xml:space="preserve"> d</w:t>
      </w:r>
      <w:r>
        <w:rPr>
          <w:rFonts w:ascii="Times New Roman" w:hAnsi="Times New Roman"/>
          <w:sz w:val="24"/>
          <w:szCs w:val="28"/>
        </w:rPr>
        <w:t>as</w:t>
      </w:r>
      <w:r w:rsidRPr="00065F82">
        <w:rPr>
          <w:rFonts w:ascii="Times New Roman" w:hAnsi="Times New Roman"/>
          <w:sz w:val="24"/>
          <w:szCs w:val="28"/>
        </w:rPr>
        <w:t xml:space="preserve"> áreas</w:t>
      </w:r>
      <w:r>
        <w:rPr>
          <w:rFonts w:ascii="Times New Roman" w:hAnsi="Times New Roman"/>
          <w:sz w:val="24"/>
          <w:szCs w:val="28"/>
        </w:rPr>
        <w:t xml:space="preserve">. 2) analisar o hábito alimentar através de vestígios fecais, identificando os itens alimentares em </w:t>
      </w:r>
      <w:r w:rsidRPr="00065F82">
        <w:rPr>
          <w:rFonts w:ascii="Times New Roman" w:hAnsi="Times New Roman"/>
          <w:sz w:val="24"/>
          <w:szCs w:val="28"/>
        </w:rPr>
        <w:t>duas estações climáticas</w:t>
      </w:r>
      <w:r>
        <w:rPr>
          <w:rFonts w:ascii="Times New Roman" w:hAnsi="Times New Roman"/>
          <w:sz w:val="24"/>
          <w:szCs w:val="28"/>
        </w:rPr>
        <w:t>, o que permitirá medir</w:t>
      </w:r>
      <w:r w:rsidRPr="00A947E2">
        <w:rPr>
          <w:rFonts w:ascii="Times New Roman" w:hAnsi="Times New Roman"/>
          <w:sz w:val="24"/>
          <w:szCs w:val="28"/>
        </w:rPr>
        <w:t xml:space="preserve"> a largura de nicho trófico</w:t>
      </w:r>
      <w:r w:rsidR="00D77C3A">
        <w:rPr>
          <w:rFonts w:ascii="Times New Roman" w:hAnsi="Times New Roman"/>
          <w:sz w:val="24"/>
          <w:szCs w:val="28"/>
        </w:rPr>
        <w:t>. A</w:t>
      </w:r>
      <w:r w:rsidRPr="00A947E2">
        <w:rPr>
          <w:rFonts w:ascii="Times New Roman" w:hAnsi="Times New Roman"/>
          <w:sz w:val="24"/>
          <w:szCs w:val="28"/>
        </w:rPr>
        <w:t xml:space="preserve"> estratégia utilizada pela lontra no consumo de recursos alimentares, se especialista ou generalista</w:t>
      </w:r>
      <w:r w:rsidR="001D62AF">
        <w:rPr>
          <w:rFonts w:ascii="Times New Roman" w:hAnsi="Times New Roman"/>
          <w:sz w:val="24"/>
          <w:szCs w:val="28"/>
        </w:rPr>
        <w:t xml:space="preserve">, </w:t>
      </w:r>
      <w:r w:rsidR="00D77C3A">
        <w:rPr>
          <w:rFonts w:ascii="Times New Roman" w:hAnsi="Times New Roman"/>
          <w:sz w:val="24"/>
          <w:szCs w:val="28"/>
        </w:rPr>
        <w:t>será aferida com</w:t>
      </w:r>
      <w:r w:rsidR="00D77C3A" w:rsidRPr="00A947E2">
        <w:rPr>
          <w:rFonts w:ascii="Times New Roman" w:hAnsi="Times New Roman"/>
          <w:sz w:val="24"/>
          <w:szCs w:val="28"/>
        </w:rPr>
        <w:t xml:space="preserve"> </w:t>
      </w:r>
      <w:r w:rsidRPr="00A947E2">
        <w:rPr>
          <w:rFonts w:ascii="Times New Roman" w:hAnsi="Times New Roman"/>
          <w:sz w:val="24"/>
          <w:szCs w:val="28"/>
        </w:rPr>
        <w:t xml:space="preserve">o Índice padronizado de </w:t>
      </w:r>
      <w:proofErr w:type="spellStart"/>
      <w:r w:rsidRPr="00A947E2">
        <w:rPr>
          <w:rFonts w:ascii="Times New Roman" w:hAnsi="Times New Roman"/>
          <w:i/>
          <w:iCs/>
          <w:sz w:val="24"/>
          <w:szCs w:val="28"/>
        </w:rPr>
        <w:t>Levins</w:t>
      </w:r>
      <w:proofErr w:type="spellEnd"/>
      <w:r>
        <w:rPr>
          <w:rFonts w:ascii="Times New Roman" w:hAnsi="Times New Roman"/>
          <w:i/>
          <w:iCs/>
          <w:sz w:val="24"/>
          <w:szCs w:val="28"/>
        </w:rPr>
        <w:t xml:space="preserve">. </w:t>
      </w:r>
      <w:r w:rsidRPr="00A947E2">
        <w:rPr>
          <w:rFonts w:ascii="Times New Roman" w:hAnsi="Times New Roman"/>
          <w:sz w:val="24"/>
          <w:szCs w:val="28"/>
        </w:rPr>
        <w:t xml:space="preserve">Será também testada a similaridade do hábito alimentar entre as estações utilizando um índice de similaridade binário </w:t>
      </w:r>
      <w:r>
        <w:rPr>
          <w:rFonts w:ascii="Times New Roman" w:hAnsi="Times New Roman"/>
          <w:sz w:val="24"/>
          <w:szCs w:val="28"/>
        </w:rPr>
        <w:t xml:space="preserve">- </w:t>
      </w:r>
      <w:r w:rsidRPr="00A947E2">
        <w:rPr>
          <w:rFonts w:ascii="Times New Roman" w:hAnsi="Times New Roman"/>
          <w:sz w:val="24"/>
          <w:szCs w:val="28"/>
        </w:rPr>
        <w:t xml:space="preserve">Coeficiente de </w:t>
      </w:r>
      <w:proofErr w:type="spellStart"/>
      <w:r w:rsidRPr="00A947E2">
        <w:rPr>
          <w:rFonts w:ascii="Times New Roman" w:hAnsi="Times New Roman"/>
          <w:i/>
          <w:iCs/>
          <w:sz w:val="24"/>
          <w:szCs w:val="28"/>
        </w:rPr>
        <w:t>Jaccard</w:t>
      </w:r>
      <w:proofErr w:type="spellEnd"/>
      <w:r w:rsidRPr="00A947E2">
        <w:rPr>
          <w:rFonts w:ascii="Times New Roman" w:hAnsi="Times New Roman"/>
          <w:i/>
          <w:iCs/>
          <w:sz w:val="24"/>
          <w:szCs w:val="28"/>
        </w:rPr>
        <w:t xml:space="preserve"> </w:t>
      </w:r>
      <w:r>
        <w:rPr>
          <w:rFonts w:ascii="Times New Roman" w:hAnsi="Times New Roman"/>
          <w:i/>
          <w:iCs/>
          <w:sz w:val="24"/>
          <w:szCs w:val="28"/>
        </w:rPr>
        <w:t xml:space="preserve">- </w:t>
      </w:r>
      <w:r w:rsidR="00D77C3A" w:rsidRPr="00AF4DA7">
        <w:rPr>
          <w:rFonts w:ascii="Times New Roman" w:hAnsi="Times New Roman"/>
          <w:sz w:val="24"/>
          <w:szCs w:val="28"/>
        </w:rPr>
        <w:t>para</w:t>
      </w:r>
      <w:r w:rsidRPr="00A947E2">
        <w:rPr>
          <w:rFonts w:ascii="Times New Roman" w:hAnsi="Times New Roman"/>
          <w:sz w:val="24"/>
          <w:szCs w:val="28"/>
        </w:rPr>
        <w:t xml:space="preserve"> avalia</w:t>
      </w:r>
      <w:r w:rsidR="00AF4DA7">
        <w:rPr>
          <w:rFonts w:ascii="Times New Roman" w:hAnsi="Times New Roman"/>
          <w:sz w:val="24"/>
          <w:szCs w:val="28"/>
        </w:rPr>
        <w:t>ção</w:t>
      </w:r>
      <w:r w:rsidRPr="00A947E2">
        <w:rPr>
          <w:rFonts w:ascii="Times New Roman" w:hAnsi="Times New Roman"/>
          <w:sz w:val="24"/>
          <w:szCs w:val="28"/>
        </w:rPr>
        <w:t xml:space="preserve"> </w:t>
      </w:r>
      <w:r w:rsidR="00AF4DA7">
        <w:rPr>
          <w:rFonts w:ascii="Times New Roman" w:hAnsi="Times New Roman"/>
          <w:sz w:val="24"/>
          <w:szCs w:val="28"/>
        </w:rPr>
        <w:t>d</w:t>
      </w:r>
      <w:r w:rsidRPr="00A947E2">
        <w:rPr>
          <w:rFonts w:ascii="Times New Roman" w:hAnsi="Times New Roman"/>
          <w:sz w:val="24"/>
          <w:szCs w:val="28"/>
        </w:rPr>
        <w:t>a presença ou ausência de espécies consumidas nas duas estações do ano.</w:t>
      </w:r>
      <w:r>
        <w:rPr>
          <w:rFonts w:ascii="Times New Roman" w:hAnsi="Times New Roman"/>
          <w:sz w:val="24"/>
          <w:szCs w:val="28"/>
        </w:rPr>
        <w:t xml:space="preserve"> E, por fim, 3) analisar os hormônios, extraídos das fezes com o objetivo de testar</w:t>
      </w:r>
      <w:r w:rsidRPr="00BF4E84">
        <w:rPr>
          <w:rFonts w:ascii="Times New Roman" w:hAnsi="Times New Roman"/>
          <w:sz w:val="24"/>
          <w:szCs w:val="28"/>
        </w:rPr>
        <w:t xml:space="preserve"> se existe estação reprodutiva sazonal ou se os nascimentos podem ocorrer ao longo de todo o ano</w:t>
      </w:r>
      <w:r>
        <w:rPr>
          <w:rFonts w:ascii="Times New Roman" w:hAnsi="Times New Roman"/>
          <w:sz w:val="24"/>
          <w:szCs w:val="28"/>
        </w:rPr>
        <w:t>. Além disso, esperamos responder</w:t>
      </w:r>
      <w:r w:rsidRPr="00BF4E84">
        <w:rPr>
          <w:rFonts w:ascii="Times New Roman" w:hAnsi="Times New Roman"/>
          <w:sz w:val="24"/>
          <w:szCs w:val="28"/>
        </w:rPr>
        <w:t xml:space="preserve"> se ambos os sexos estão presentes ao longo do curso do rio nos mesmos períodos, ou se determinados setores são usados com exclusividade, havendo sobreposição do uso somente em período de reprodução.</w:t>
      </w:r>
      <w:r>
        <w:rPr>
          <w:rFonts w:ascii="Times New Roman" w:hAnsi="Times New Roman"/>
          <w:sz w:val="24"/>
          <w:szCs w:val="28"/>
        </w:rPr>
        <w:t xml:space="preserve"> </w:t>
      </w:r>
      <w:r w:rsidR="00984E20">
        <w:rPr>
          <w:rFonts w:ascii="Times New Roman" w:hAnsi="Times New Roman"/>
          <w:sz w:val="24"/>
          <w:szCs w:val="28"/>
        </w:rPr>
        <w:t xml:space="preserve">Também serão </w:t>
      </w:r>
      <w:r w:rsidR="00984E20" w:rsidRPr="001C61FE">
        <w:rPr>
          <w:rFonts w:ascii="Times New Roman" w:hAnsi="Times New Roman"/>
          <w:bCs/>
          <w:sz w:val="24"/>
          <w:szCs w:val="24"/>
          <w:lang w:val="pt-PT"/>
        </w:rPr>
        <w:t>avalia</w:t>
      </w:r>
      <w:r w:rsidR="00984E20">
        <w:rPr>
          <w:rFonts w:ascii="Times New Roman" w:hAnsi="Times New Roman"/>
          <w:bCs/>
          <w:sz w:val="24"/>
          <w:szCs w:val="24"/>
          <w:lang w:val="pt-PT"/>
        </w:rPr>
        <w:t>dos</w:t>
      </w:r>
      <w:r w:rsidR="00984E20" w:rsidRPr="001C61FE">
        <w:rPr>
          <w:rFonts w:ascii="Times New Roman" w:hAnsi="Times New Roman"/>
          <w:bCs/>
          <w:sz w:val="24"/>
          <w:szCs w:val="24"/>
          <w:lang w:val="pt-PT"/>
        </w:rPr>
        <w:t xml:space="preserve"> os hormônios sexuais dos indivíduos </w:t>
      </w:r>
      <w:r w:rsidR="00984E20">
        <w:rPr>
          <w:rFonts w:ascii="Times New Roman" w:hAnsi="Times New Roman"/>
          <w:bCs/>
          <w:sz w:val="24"/>
          <w:szCs w:val="24"/>
          <w:lang w:val="pt-PT"/>
        </w:rPr>
        <w:t>cativos</w:t>
      </w:r>
      <w:r w:rsidR="00984E20" w:rsidRPr="001C61FE">
        <w:rPr>
          <w:rFonts w:ascii="Times New Roman" w:hAnsi="Times New Roman"/>
          <w:bCs/>
          <w:sz w:val="24"/>
          <w:szCs w:val="24"/>
          <w:lang w:val="pt-PT"/>
        </w:rPr>
        <w:t>, afim de constituir um controle para análises hormonais em indivíduos de vida livre</w:t>
      </w:r>
      <w:r w:rsidR="00984E20">
        <w:rPr>
          <w:rFonts w:ascii="Times New Roman" w:hAnsi="Times New Roman"/>
          <w:bCs/>
          <w:sz w:val="24"/>
          <w:szCs w:val="24"/>
          <w:lang w:val="pt-PT"/>
        </w:rPr>
        <w:t xml:space="preserve"> seguindo a mesma metodologia.</w:t>
      </w:r>
      <w:r w:rsidR="001D62AF">
        <w:rPr>
          <w:rFonts w:ascii="Times New Roman" w:hAnsi="Times New Roman"/>
          <w:bCs/>
          <w:sz w:val="24"/>
          <w:szCs w:val="24"/>
          <w:lang w:val="pt-PT"/>
        </w:rPr>
        <w:t xml:space="preserve"> Como </w:t>
      </w:r>
      <w:r w:rsidR="001D62AF">
        <w:rPr>
          <w:rFonts w:ascii="Times New Roman" w:hAnsi="Times New Roman"/>
          <w:bCs/>
          <w:sz w:val="24"/>
          <w:szCs w:val="24"/>
          <w:lang w:val="pt-PT"/>
        </w:rPr>
        <w:lastRenderedPageBreak/>
        <w:t>resultados parciais, houve instalação de quatro armadilhas fotográficas em locais com base em outros vestígios, entre eles uma amostra fecal, ao longo do rio.</w:t>
      </w:r>
    </w:p>
    <w:p w14:paraId="1FF808D3" w14:textId="77777777" w:rsidR="00EF3832" w:rsidRDefault="00EF3832" w:rsidP="00EF3832">
      <w:pPr>
        <w:spacing w:after="0" w:line="240" w:lineRule="auto"/>
        <w:contextualSpacing/>
        <w:jc w:val="both"/>
        <w:rPr>
          <w:rFonts w:ascii="Times New Roman" w:hAnsi="Times New Roman"/>
          <w:sz w:val="24"/>
          <w:szCs w:val="28"/>
        </w:rPr>
      </w:pPr>
    </w:p>
    <w:p w14:paraId="09774E83" w14:textId="0C2DCC7D" w:rsidR="00EF3832" w:rsidRDefault="00EF3832" w:rsidP="00EF3832">
      <w:pPr>
        <w:spacing w:after="0" w:line="240" w:lineRule="auto"/>
        <w:contextualSpacing/>
        <w:jc w:val="both"/>
        <w:rPr>
          <w:rFonts w:ascii="Times New Roman" w:hAnsi="Times New Roman"/>
          <w:sz w:val="24"/>
          <w:szCs w:val="24"/>
        </w:rPr>
      </w:pPr>
      <w:r>
        <w:rPr>
          <w:rFonts w:ascii="Times New Roman" w:hAnsi="Times New Roman"/>
          <w:b/>
          <w:sz w:val="24"/>
          <w:szCs w:val="24"/>
        </w:rPr>
        <w:t>Palavras-chave:</w:t>
      </w:r>
      <w:r>
        <w:rPr>
          <w:rFonts w:ascii="Times New Roman" w:hAnsi="Times New Roman"/>
          <w:sz w:val="24"/>
          <w:szCs w:val="24"/>
        </w:rPr>
        <w:t xml:space="preserve"> </w:t>
      </w:r>
      <w:r>
        <w:rPr>
          <w:rFonts w:ascii="Times New Roman" w:hAnsi="Times New Roman"/>
          <w:sz w:val="24"/>
          <w:szCs w:val="24"/>
          <w:lang w:val="pt"/>
        </w:rPr>
        <w:t xml:space="preserve"> Área de vida; </w:t>
      </w:r>
      <w:r w:rsidR="0044744C">
        <w:rPr>
          <w:rFonts w:ascii="Times New Roman" w:hAnsi="Times New Roman"/>
          <w:sz w:val="24"/>
          <w:szCs w:val="24"/>
          <w:lang w:val="pt"/>
        </w:rPr>
        <w:t>D</w:t>
      </w:r>
      <w:proofErr w:type="spellStart"/>
      <w:r>
        <w:rPr>
          <w:rFonts w:ascii="Times New Roman" w:hAnsi="Times New Roman"/>
          <w:sz w:val="24"/>
          <w:szCs w:val="24"/>
        </w:rPr>
        <w:t>ieta</w:t>
      </w:r>
      <w:proofErr w:type="spellEnd"/>
      <w:r>
        <w:rPr>
          <w:rFonts w:ascii="Times New Roman" w:hAnsi="Times New Roman"/>
          <w:sz w:val="24"/>
          <w:szCs w:val="24"/>
        </w:rPr>
        <w:t xml:space="preserve">; </w:t>
      </w:r>
      <w:r w:rsidR="0044744C">
        <w:rPr>
          <w:rFonts w:ascii="Times New Roman" w:hAnsi="Times New Roman"/>
          <w:sz w:val="24"/>
          <w:szCs w:val="24"/>
        </w:rPr>
        <w:t>H</w:t>
      </w:r>
      <w:r>
        <w:rPr>
          <w:rFonts w:ascii="Times New Roman" w:hAnsi="Times New Roman"/>
          <w:sz w:val="24"/>
          <w:szCs w:val="24"/>
        </w:rPr>
        <w:t>ormônios.</w:t>
      </w:r>
    </w:p>
    <w:p w14:paraId="410BB27C" w14:textId="77777777" w:rsidR="00EF3832" w:rsidRPr="007240AD" w:rsidRDefault="00EF3832" w:rsidP="00EF3832">
      <w:pPr>
        <w:spacing w:after="0" w:line="240" w:lineRule="auto"/>
        <w:contextualSpacing/>
        <w:jc w:val="both"/>
        <w:rPr>
          <w:rFonts w:ascii="Times New Roman" w:hAnsi="Times New Roman"/>
          <w:sz w:val="24"/>
          <w:szCs w:val="24"/>
        </w:rPr>
      </w:pPr>
    </w:p>
    <w:p w14:paraId="23888654" w14:textId="77777777" w:rsidR="00AE244F" w:rsidRDefault="00AE244F">
      <w:pPr>
        <w:spacing w:after="0" w:line="240" w:lineRule="auto"/>
        <w:contextualSpacing/>
        <w:jc w:val="both"/>
        <w:rPr>
          <w:rFonts w:ascii="Times New Roman" w:hAnsi="Times New Roman"/>
          <w:sz w:val="24"/>
          <w:szCs w:val="24"/>
          <w:lang w:val="pt"/>
        </w:rPr>
      </w:pPr>
    </w:p>
    <w:p w14:paraId="479617B0" w14:textId="77777777" w:rsidR="00AE244F" w:rsidRDefault="00AE244F">
      <w:pPr>
        <w:spacing w:after="0" w:line="240" w:lineRule="auto"/>
        <w:contextualSpacing/>
        <w:jc w:val="both"/>
        <w:rPr>
          <w:rFonts w:ascii="Times New Roman" w:hAnsi="Times New Roman"/>
          <w:sz w:val="24"/>
          <w:szCs w:val="24"/>
          <w:lang w:val="pt"/>
        </w:rPr>
      </w:pPr>
    </w:p>
    <w:p w14:paraId="6417863D" w14:textId="77777777" w:rsidR="00AE244F" w:rsidRDefault="00AE244F">
      <w:pPr>
        <w:spacing w:after="0" w:line="240" w:lineRule="auto"/>
        <w:contextualSpacing/>
        <w:jc w:val="both"/>
        <w:rPr>
          <w:rFonts w:ascii="Times New Roman" w:hAnsi="Times New Roman"/>
          <w:sz w:val="24"/>
          <w:szCs w:val="24"/>
          <w:lang w:val="pt"/>
        </w:rPr>
      </w:pPr>
    </w:p>
    <w:p w14:paraId="7585C10D" w14:textId="77777777" w:rsidR="00AE244F" w:rsidRDefault="00AE244F">
      <w:pPr>
        <w:spacing w:after="0" w:line="240" w:lineRule="auto"/>
        <w:contextualSpacing/>
        <w:jc w:val="both"/>
        <w:rPr>
          <w:rFonts w:ascii="Times New Roman" w:hAnsi="Times New Roman"/>
          <w:sz w:val="24"/>
          <w:szCs w:val="24"/>
          <w:lang w:val="pt"/>
        </w:rPr>
      </w:pPr>
    </w:p>
    <w:p w14:paraId="274C0955" w14:textId="77777777" w:rsidR="00AE244F" w:rsidRDefault="00AE244F">
      <w:pPr>
        <w:spacing w:after="0" w:line="240" w:lineRule="auto"/>
        <w:contextualSpacing/>
        <w:jc w:val="both"/>
        <w:rPr>
          <w:rFonts w:ascii="Times New Roman" w:hAnsi="Times New Roman"/>
          <w:sz w:val="24"/>
          <w:szCs w:val="24"/>
          <w:lang w:val="pt"/>
        </w:rPr>
      </w:pPr>
    </w:p>
    <w:p w14:paraId="2B0ED43A" w14:textId="77777777" w:rsidR="00AE244F" w:rsidRDefault="00AE244F">
      <w:pPr>
        <w:spacing w:after="0" w:line="240" w:lineRule="auto"/>
        <w:contextualSpacing/>
        <w:jc w:val="both"/>
        <w:rPr>
          <w:rFonts w:ascii="Times New Roman" w:hAnsi="Times New Roman"/>
          <w:sz w:val="24"/>
          <w:szCs w:val="24"/>
          <w:lang w:val="pt"/>
        </w:rPr>
      </w:pPr>
    </w:p>
    <w:p w14:paraId="72F08072" w14:textId="77777777" w:rsidR="00AE244F" w:rsidRDefault="00AE244F">
      <w:pPr>
        <w:spacing w:after="0" w:line="240" w:lineRule="auto"/>
        <w:contextualSpacing/>
        <w:jc w:val="both"/>
        <w:rPr>
          <w:rFonts w:ascii="Times New Roman" w:hAnsi="Times New Roman"/>
          <w:sz w:val="24"/>
          <w:szCs w:val="24"/>
          <w:lang w:val="pt"/>
        </w:rPr>
      </w:pPr>
    </w:p>
    <w:p w14:paraId="0F7C8B48" w14:textId="77777777" w:rsidR="00AE244F" w:rsidRDefault="00AE244F">
      <w:pPr>
        <w:spacing w:after="0" w:line="240" w:lineRule="auto"/>
        <w:contextualSpacing/>
        <w:jc w:val="both"/>
        <w:rPr>
          <w:rFonts w:ascii="Times New Roman" w:hAnsi="Times New Roman"/>
          <w:sz w:val="24"/>
          <w:szCs w:val="24"/>
          <w:lang w:val="pt"/>
        </w:rPr>
      </w:pPr>
    </w:p>
    <w:p w14:paraId="37F7F1FE" w14:textId="77777777" w:rsidR="00AE244F" w:rsidRDefault="00AE244F">
      <w:pPr>
        <w:spacing w:after="0" w:line="240" w:lineRule="auto"/>
        <w:contextualSpacing/>
        <w:jc w:val="both"/>
        <w:rPr>
          <w:rFonts w:ascii="Times New Roman" w:hAnsi="Times New Roman"/>
          <w:sz w:val="24"/>
          <w:szCs w:val="24"/>
          <w:lang w:val="pt"/>
        </w:rPr>
      </w:pPr>
    </w:p>
    <w:p w14:paraId="3E0B76E3" w14:textId="77777777" w:rsidR="00AE244F" w:rsidRDefault="00AE244F">
      <w:pPr>
        <w:spacing w:after="0" w:line="240" w:lineRule="auto"/>
        <w:contextualSpacing/>
        <w:jc w:val="both"/>
        <w:rPr>
          <w:rFonts w:ascii="Times New Roman" w:hAnsi="Times New Roman"/>
          <w:sz w:val="24"/>
          <w:szCs w:val="24"/>
          <w:lang w:val="pt"/>
        </w:rPr>
      </w:pPr>
    </w:p>
    <w:p w14:paraId="58DCC598" w14:textId="77777777" w:rsidR="00AE244F" w:rsidRDefault="00AE244F">
      <w:pPr>
        <w:spacing w:after="0" w:line="240" w:lineRule="auto"/>
        <w:contextualSpacing/>
        <w:jc w:val="both"/>
        <w:rPr>
          <w:rFonts w:ascii="Times New Roman" w:hAnsi="Times New Roman"/>
          <w:sz w:val="24"/>
          <w:szCs w:val="24"/>
          <w:lang w:val="pt"/>
        </w:rPr>
      </w:pPr>
    </w:p>
    <w:p w14:paraId="28953DF9" w14:textId="77777777" w:rsidR="00AE244F" w:rsidRDefault="00AE244F">
      <w:pPr>
        <w:spacing w:after="0" w:line="240" w:lineRule="auto"/>
        <w:contextualSpacing/>
        <w:jc w:val="both"/>
        <w:rPr>
          <w:rFonts w:ascii="Times New Roman" w:hAnsi="Times New Roman"/>
          <w:sz w:val="24"/>
          <w:szCs w:val="24"/>
          <w:lang w:val="pt"/>
        </w:rPr>
      </w:pPr>
    </w:p>
    <w:p w14:paraId="00774690" w14:textId="77777777" w:rsidR="00AE244F" w:rsidRDefault="00AE244F">
      <w:pPr>
        <w:spacing w:after="0" w:line="240" w:lineRule="auto"/>
        <w:contextualSpacing/>
        <w:jc w:val="both"/>
        <w:rPr>
          <w:rFonts w:ascii="Times New Roman" w:hAnsi="Times New Roman"/>
          <w:sz w:val="24"/>
          <w:szCs w:val="24"/>
          <w:lang w:val="pt"/>
        </w:rPr>
      </w:pPr>
    </w:p>
    <w:p w14:paraId="7ADAB243" w14:textId="77777777" w:rsidR="00AE244F" w:rsidRDefault="00AE244F">
      <w:pPr>
        <w:spacing w:after="0" w:line="240" w:lineRule="auto"/>
        <w:contextualSpacing/>
        <w:jc w:val="both"/>
        <w:rPr>
          <w:rFonts w:ascii="Times New Roman" w:hAnsi="Times New Roman"/>
          <w:sz w:val="24"/>
          <w:szCs w:val="24"/>
          <w:lang w:val="pt"/>
        </w:rPr>
      </w:pPr>
    </w:p>
    <w:p w14:paraId="32F5BE23" w14:textId="77777777" w:rsidR="00AE244F" w:rsidRDefault="00AE244F">
      <w:pPr>
        <w:spacing w:after="0" w:line="240" w:lineRule="auto"/>
        <w:contextualSpacing/>
        <w:jc w:val="both"/>
        <w:rPr>
          <w:rFonts w:ascii="Times New Roman" w:hAnsi="Times New Roman"/>
          <w:sz w:val="24"/>
          <w:szCs w:val="24"/>
          <w:lang w:val="pt"/>
        </w:rPr>
      </w:pPr>
    </w:p>
    <w:p w14:paraId="188C053B" w14:textId="77777777" w:rsidR="00AE244F" w:rsidRDefault="00AE244F">
      <w:pPr>
        <w:spacing w:after="0" w:line="240" w:lineRule="auto"/>
        <w:contextualSpacing/>
        <w:jc w:val="both"/>
        <w:rPr>
          <w:rFonts w:ascii="Times New Roman" w:hAnsi="Times New Roman"/>
          <w:sz w:val="24"/>
          <w:szCs w:val="24"/>
          <w:lang w:val="pt"/>
        </w:rPr>
      </w:pPr>
    </w:p>
    <w:p w14:paraId="4EB16AF8" w14:textId="77777777" w:rsidR="00AE244F" w:rsidRDefault="00AE244F">
      <w:pPr>
        <w:spacing w:after="0" w:line="240" w:lineRule="auto"/>
        <w:contextualSpacing/>
        <w:jc w:val="both"/>
        <w:rPr>
          <w:rFonts w:ascii="Times New Roman" w:hAnsi="Times New Roman"/>
          <w:sz w:val="24"/>
          <w:szCs w:val="24"/>
          <w:lang w:val="pt"/>
        </w:rPr>
      </w:pPr>
    </w:p>
    <w:p w14:paraId="07619153" w14:textId="77777777" w:rsidR="00AE244F" w:rsidRDefault="00AE244F">
      <w:pPr>
        <w:spacing w:after="0" w:line="240" w:lineRule="auto"/>
        <w:contextualSpacing/>
        <w:jc w:val="both"/>
        <w:rPr>
          <w:rFonts w:ascii="Times New Roman" w:hAnsi="Times New Roman"/>
          <w:sz w:val="24"/>
          <w:szCs w:val="24"/>
          <w:lang w:val="pt"/>
        </w:rPr>
      </w:pPr>
    </w:p>
    <w:p w14:paraId="4510DFD7" w14:textId="77777777" w:rsidR="00AE244F" w:rsidRDefault="00AE244F">
      <w:pPr>
        <w:spacing w:after="0" w:line="240" w:lineRule="auto"/>
        <w:contextualSpacing/>
        <w:jc w:val="both"/>
        <w:rPr>
          <w:rFonts w:ascii="Times New Roman" w:hAnsi="Times New Roman"/>
          <w:sz w:val="24"/>
          <w:szCs w:val="24"/>
          <w:lang w:val="pt"/>
        </w:rPr>
      </w:pPr>
    </w:p>
    <w:p w14:paraId="336807E8" w14:textId="77777777" w:rsidR="00AE244F" w:rsidRDefault="00AE244F">
      <w:pPr>
        <w:spacing w:after="0" w:line="240" w:lineRule="auto"/>
        <w:contextualSpacing/>
        <w:jc w:val="both"/>
        <w:rPr>
          <w:rFonts w:ascii="Times New Roman" w:hAnsi="Times New Roman"/>
          <w:sz w:val="24"/>
          <w:szCs w:val="24"/>
          <w:lang w:val="pt"/>
        </w:rPr>
      </w:pPr>
    </w:p>
    <w:p w14:paraId="39043017" w14:textId="77777777" w:rsidR="00AE244F" w:rsidRDefault="00AE244F">
      <w:pPr>
        <w:spacing w:after="0" w:line="240" w:lineRule="auto"/>
        <w:contextualSpacing/>
        <w:jc w:val="both"/>
        <w:rPr>
          <w:rFonts w:ascii="Times New Roman" w:hAnsi="Times New Roman"/>
          <w:sz w:val="24"/>
          <w:szCs w:val="24"/>
          <w:lang w:val="pt"/>
        </w:rPr>
      </w:pPr>
    </w:p>
    <w:p w14:paraId="70B5AFE7" w14:textId="77777777" w:rsidR="00AE244F" w:rsidRDefault="00AE244F">
      <w:pPr>
        <w:spacing w:after="0" w:line="240" w:lineRule="auto"/>
        <w:contextualSpacing/>
        <w:jc w:val="both"/>
        <w:rPr>
          <w:rFonts w:ascii="Times New Roman" w:hAnsi="Times New Roman"/>
          <w:sz w:val="24"/>
          <w:szCs w:val="24"/>
          <w:lang w:val="pt"/>
        </w:rPr>
      </w:pPr>
    </w:p>
    <w:p w14:paraId="3EA86437" w14:textId="77777777" w:rsidR="00AE244F" w:rsidRDefault="00AE244F">
      <w:pPr>
        <w:spacing w:after="0" w:line="240" w:lineRule="auto"/>
        <w:contextualSpacing/>
        <w:jc w:val="both"/>
        <w:rPr>
          <w:rFonts w:ascii="Times New Roman" w:hAnsi="Times New Roman"/>
          <w:sz w:val="24"/>
          <w:szCs w:val="24"/>
          <w:lang w:val="pt"/>
        </w:rPr>
      </w:pPr>
    </w:p>
    <w:sectPr w:rsidR="00AE244F" w:rsidSect="00ED1AB1">
      <w:headerReference w:type="default" r:id="rId7"/>
      <w:footerReference w:type="default" r:id="rId8"/>
      <w:pgSz w:w="11906" w:h="16838"/>
      <w:pgMar w:top="1418" w:right="1418" w:bottom="1418" w:left="1418" w:header="142"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2328" w14:textId="77777777" w:rsidR="00032020" w:rsidRDefault="00032020">
      <w:pPr>
        <w:spacing w:after="0" w:line="240" w:lineRule="auto"/>
      </w:pPr>
      <w:r>
        <w:separator/>
      </w:r>
    </w:p>
  </w:endnote>
  <w:endnote w:type="continuationSeparator" w:id="0">
    <w:p w14:paraId="7C9E7CBB" w14:textId="77777777" w:rsidR="00032020" w:rsidRDefault="0003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62B3" w14:textId="4AEC3ACD" w:rsidR="004C2A69" w:rsidRPr="004C2A69" w:rsidRDefault="00500273" w:rsidP="004C2A69">
    <w:pPr>
      <w:pStyle w:val="Rodap"/>
      <w:jc w:val="center"/>
      <w:rPr>
        <w:rFonts w:ascii="Times New Roman" w:hAnsi="Times New Roman"/>
        <w:sz w:val="20"/>
        <w:szCs w:val="20"/>
      </w:rPr>
    </w:pPr>
    <w:r w:rsidRPr="00D67F71">
      <w:rPr>
        <w:rFonts w:ascii="Times New Roman" w:hAnsi="Times New Roman"/>
        <w:sz w:val="20"/>
        <w:szCs w:val="20"/>
      </w:rPr>
      <w:t>V</w:t>
    </w:r>
    <w:r w:rsidR="001A62DF" w:rsidRPr="00D67F71">
      <w:rPr>
        <w:rFonts w:ascii="Times New Roman" w:hAnsi="Times New Roman"/>
        <w:sz w:val="20"/>
        <w:szCs w:val="20"/>
      </w:rPr>
      <w:t xml:space="preserve"> Simpósio</w:t>
    </w:r>
    <w:r w:rsidR="00415597" w:rsidRPr="00D67F71">
      <w:rPr>
        <w:rFonts w:ascii="Times New Roman" w:hAnsi="Times New Roman"/>
        <w:sz w:val="20"/>
        <w:szCs w:val="20"/>
      </w:rPr>
      <w:t xml:space="preserve"> Paranaense</w:t>
    </w:r>
    <w:r w:rsidR="00AE244F" w:rsidRPr="00D67F71">
      <w:rPr>
        <w:rFonts w:ascii="Times New Roman" w:hAnsi="Times New Roman"/>
        <w:sz w:val="20"/>
        <w:szCs w:val="20"/>
      </w:rPr>
      <w:t xml:space="preserve"> de Zoologia -</w:t>
    </w:r>
    <w:r w:rsidR="001A62DF" w:rsidRPr="00D67F71">
      <w:rPr>
        <w:rFonts w:ascii="Times New Roman" w:hAnsi="Times New Roman"/>
        <w:sz w:val="20"/>
        <w:szCs w:val="20"/>
      </w:rPr>
      <w:t xml:space="preserve"> </w:t>
    </w:r>
    <w:r w:rsidR="004C2A69">
      <w:rPr>
        <w:rFonts w:ascii="Times New Roman" w:hAnsi="Times New Roman"/>
        <w:sz w:val="20"/>
        <w:szCs w:val="20"/>
      </w:rPr>
      <w:t>26</w:t>
    </w:r>
    <w:r w:rsidR="001A62DF" w:rsidRPr="00D67F71">
      <w:rPr>
        <w:rFonts w:ascii="Times New Roman" w:hAnsi="Times New Roman"/>
        <w:sz w:val="20"/>
        <w:szCs w:val="20"/>
      </w:rPr>
      <w:t xml:space="preserve"> </w:t>
    </w:r>
    <w:r w:rsidR="00D00DD5" w:rsidRPr="00D67F71">
      <w:rPr>
        <w:rFonts w:ascii="Times New Roman" w:hAnsi="Times New Roman"/>
        <w:sz w:val="20"/>
        <w:szCs w:val="20"/>
      </w:rPr>
      <w:t xml:space="preserve">a </w:t>
    </w:r>
    <w:r w:rsidR="004C2A69">
      <w:rPr>
        <w:rFonts w:ascii="Times New Roman" w:hAnsi="Times New Roman"/>
        <w:sz w:val="20"/>
        <w:szCs w:val="20"/>
      </w:rPr>
      <w:t>30</w:t>
    </w:r>
    <w:r w:rsidR="00D00DD5" w:rsidRPr="00D67F71">
      <w:rPr>
        <w:rFonts w:ascii="Times New Roman" w:hAnsi="Times New Roman"/>
        <w:sz w:val="20"/>
        <w:szCs w:val="20"/>
      </w:rPr>
      <w:t xml:space="preserve"> de </w:t>
    </w:r>
    <w:r w:rsidR="004C2A69">
      <w:rPr>
        <w:rFonts w:ascii="Times New Roman" w:hAnsi="Times New Roman"/>
        <w:sz w:val="20"/>
        <w:szCs w:val="20"/>
      </w:rPr>
      <w:t>agosto</w:t>
    </w:r>
    <w:r w:rsidR="001A62DF" w:rsidRPr="00D67F71">
      <w:rPr>
        <w:rFonts w:ascii="Times New Roman" w:hAnsi="Times New Roman"/>
        <w:sz w:val="20"/>
        <w:szCs w:val="20"/>
      </w:rPr>
      <w:t xml:space="preserve"> de </w:t>
    </w:r>
    <w:r w:rsidR="004C2A69">
      <w:rPr>
        <w:rFonts w:ascii="Times New Roman" w:hAnsi="Times New Roman"/>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B79C" w14:textId="77777777" w:rsidR="00032020" w:rsidRDefault="00032020">
      <w:pPr>
        <w:spacing w:after="0" w:line="240" w:lineRule="auto"/>
      </w:pPr>
      <w:r>
        <w:separator/>
      </w:r>
    </w:p>
  </w:footnote>
  <w:footnote w:type="continuationSeparator" w:id="0">
    <w:p w14:paraId="0A537054" w14:textId="77777777" w:rsidR="00032020" w:rsidRDefault="00032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82" w:type="dxa"/>
      <w:jc w:val="center"/>
      <w:tblLayout w:type="fixed"/>
      <w:tblLook w:val="0000" w:firstRow="0" w:lastRow="0" w:firstColumn="0" w:lastColumn="0" w:noHBand="0" w:noVBand="0"/>
    </w:tblPr>
    <w:tblGrid>
      <w:gridCol w:w="2268"/>
      <w:gridCol w:w="6379"/>
      <w:gridCol w:w="2835"/>
    </w:tblGrid>
    <w:tr w:rsidR="0012327A" w14:paraId="6D41EE05" w14:textId="77777777" w:rsidTr="00D67F71">
      <w:trPr>
        <w:trHeight w:val="1136"/>
        <w:jc w:val="center"/>
      </w:trPr>
      <w:tc>
        <w:tcPr>
          <w:tcW w:w="2268" w:type="dxa"/>
          <w:vAlign w:val="center"/>
        </w:tcPr>
        <w:p w14:paraId="63EA9BA0" w14:textId="10119FE2" w:rsidR="0012327A" w:rsidRDefault="004C2A69">
          <w:pPr>
            <w:pStyle w:val="Cabealho"/>
            <w:ind w:left="-108" w:right="34"/>
            <w:contextualSpacing/>
            <w:jc w:val="center"/>
            <w:rPr>
              <w:lang w:val="pt"/>
            </w:rPr>
          </w:pPr>
          <w:r>
            <w:rPr>
              <w:noProof/>
              <w:lang w:val="pt"/>
            </w:rPr>
            <w:drawing>
              <wp:anchor distT="0" distB="0" distL="114300" distR="114300" simplePos="0" relativeHeight="251658240" behindDoc="1" locked="0" layoutInCell="1" allowOverlap="1" wp14:anchorId="0F2F50AF" wp14:editId="48D2B0F7">
                <wp:simplePos x="0" y="0"/>
                <wp:positionH relativeFrom="column">
                  <wp:posOffset>254000</wp:posOffset>
                </wp:positionH>
                <wp:positionV relativeFrom="paragraph">
                  <wp:posOffset>-18415</wp:posOffset>
                </wp:positionV>
                <wp:extent cx="1162050" cy="1162050"/>
                <wp:effectExtent l="0" t="0" r="0" b="0"/>
                <wp:wrapNone/>
                <wp:docPr id="13646076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07691" name="Imagem 1364607691"/>
                        <pic:cNvPicPr/>
                      </pic:nvPicPr>
                      <pic:blipFill rotWithShape="1">
                        <a:blip r:embed="rId1">
                          <a:extLst>
                            <a:ext uri="{28A0092B-C50C-407E-A947-70E740481C1C}">
                              <a14:useLocalDpi xmlns:a14="http://schemas.microsoft.com/office/drawing/2010/main" val="0"/>
                            </a:ext>
                          </a:extLst>
                        </a:blip>
                        <a:srcRect l="3655" t="3655"/>
                        <a:stretch/>
                      </pic:blipFill>
                      <pic:spPr bwMode="auto">
                        <a:xfrm>
                          <a:off x="0" y="0"/>
                          <a:ext cx="1162050"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79" w:type="dxa"/>
          <w:vAlign w:val="center"/>
        </w:tcPr>
        <w:p w14:paraId="3A613D1D" w14:textId="77777777" w:rsidR="0012327A" w:rsidRDefault="0012327A">
          <w:pPr>
            <w:pStyle w:val="Cabealho"/>
            <w:spacing w:line="276" w:lineRule="auto"/>
            <w:ind w:left="-57"/>
            <w:contextualSpacing/>
            <w:jc w:val="center"/>
            <w:rPr>
              <w:rFonts w:ascii="Times New Roman" w:hAnsi="Times New Roman"/>
              <w:b/>
              <w:sz w:val="24"/>
            </w:rPr>
          </w:pPr>
        </w:p>
        <w:p w14:paraId="3F726245"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2FB52C43" w14:textId="55DBCEFE" w:rsidR="0012327A" w:rsidRDefault="00500273" w:rsidP="00415597">
          <w:pPr>
            <w:pStyle w:val="Cabealho"/>
            <w:spacing w:line="276" w:lineRule="auto"/>
            <w:ind w:left="-57"/>
            <w:contextualSpacing/>
            <w:jc w:val="center"/>
            <w:rPr>
              <w:rFonts w:ascii="Times New Roman" w:hAnsi="Times New Roman"/>
              <w:b/>
              <w:sz w:val="24"/>
            </w:rPr>
          </w:pPr>
          <w:r>
            <w:rPr>
              <w:rFonts w:ascii="Times New Roman" w:hAnsi="Times New Roman"/>
              <w:b/>
              <w:sz w:val="24"/>
            </w:rPr>
            <w:t>V</w:t>
          </w:r>
          <w:r w:rsidR="00415597">
            <w:rPr>
              <w:rFonts w:ascii="Times New Roman" w:hAnsi="Times New Roman"/>
              <w:b/>
              <w:sz w:val="24"/>
            </w:rPr>
            <w:t xml:space="preserve"> </w:t>
          </w:r>
          <w:r w:rsidR="001A62DF">
            <w:rPr>
              <w:rFonts w:ascii="Times New Roman" w:hAnsi="Times New Roman"/>
              <w:b/>
              <w:sz w:val="24"/>
            </w:rPr>
            <w:t>Simpósio</w:t>
          </w:r>
          <w:r w:rsidR="00415597">
            <w:rPr>
              <w:rFonts w:ascii="Times New Roman" w:hAnsi="Times New Roman"/>
              <w:b/>
              <w:sz w:val="24"/>
            </w:rPr>
            <w:t xml:space="preserve"> Paranaense de</w:t>
          </w:r>
          <w:r w:rsidR="001A62DF">
            <w:rPr>
              <w:rFonts w:ascii="Times New Roman" w:hAnsi="Times New Roman"/>
              <w:b/>
              <w:sz w:val="24"/>
            </w:rPr>
            <w:t xml:space="preserve"> Zoologia</w:t>
          </w:r>
          <w:r w:rsidR="00415597">
            <w:rPr>
              <w:rFonts w:ascii="Times New Roman" w:hAnsi="Times New Roman"/>
              <w:b/>
              <w:sz w:val="24"/>
            </w:rPr>
            <w:t xml:space="preserve"> – UFPR</w:t>
          </w:r>
        </w:p>
        <w:p w14:paraId="42023931" w14:textId="3FC39987" w:rsidR="00500273" w:rsidRDefault="00500273" w:rsidP="00415597">
          <w:pPr>
            <w:pStyle w:val="Cabealho"/>
            <w:spacing w:line="276" w:lineRule="auto"/>
            <w:ind w:left="-57"/>
            <w:contextualSpacing/>
            <w:jc w:val="center"/>
            <w:rPr>
              <w:rFonts w:ascii="Times New Roman" w:hAnsi="Times New Roman"/>
              <w:b/>
              <w:sz w:val="24"/>
            </w:rPr>
          </w:pPr>
        </w:p>
      </w:tc>
      <w:tc>
        <w:tcPr>
          <w:tcW w:w="2835" w:type="dxa"/>
          <w:vAlign w:val="center"/>
        </w:tcPr>
        <w:p w14:paraId="6A58D721" w14:textId="59A85885" w:rsidR="0012327A" w:rsidRDefault="00D67F71">
          <w:pPr>
            <w:pStyle w:val="Cabealho"/>
            <w:contextualSpacing/>
          </w:pPr>
          <w:r>
            <w:rPr>
              <w:noProof/>
            </w:rPr>
            <w:drawing>
              <wp:inline distT="0" distB="0" distL="0" distR="0" wp14:anchorId="2A58D570" wp14:editId="4B6976E9">
                <wp:extent cx="1433779" cy="930964"/>
                <wp:effectExtent l="0" t="0" r="0" b="2540"/>
                <wp:docPr id="2001373683" name="Imagem 1" descr="Zoologia UFPR (@zooufp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logia UFPR (@zooufpr) / X"/>
                        <pic:cNvPicPr>
                          <a:picLocks noChangeAspect="1" noChangeArrowheads="1"/>
                        </pic:cNvPicPr>
                      </pic:nvPicPr>
                      <pic:blipFill rotWithShape="1">
                        <a:blip r:embed="rId2">
                          <a:extLst>
                            <a:ext uri="{28A0092B-C50C-407E-A947-70E740481C1C}">
                              <a14:useLocalDpi xmlns:a14="http://schemas.microsoft.com/office/drawing/2010/main" val="0"/>
                            </a:ext>
                          </a:extLst>
                        </a:blip>
                        <a:srcRect t="15963" b="19106"/>
                        <a:stretch/>
                      </pic:blipFill>
                      <pic:spPr bwMode="auto">
                        <a:xfrm>
                          <a:off x="0" y="0"/>
                          <a:ext cx="1471816" cy="9556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551846" w14:textId="3E48C31F" w:rsidR="0012327A" w:rsidRDefault="00123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9"/>
    <w:rsid w:val="CB76D2C1"/>
    <w:rsid w:val="FBE540FA"/>
    <w:rsid w:val="FFBF7531"/>
    <w:rsid w:val="000000F7"/>
    <w:rsid w:val="00032020"/>
    <w:rsid w:val="00074521"/>
    <w:rsid w:val="000974ED"/>
    <w:rsid w:val="00097A28"/>
    <w:rsid w:val="000B6059"/>
    <w:rsid w:val="000F64A2"/>
    <w:rsid w:val="00120268"/>
    <w:rsid w:val="0012327A"/>
    <w:rsid w:val="00125F88"/>
    <w:rsid w:val="0013061E"/>
    <w:rsid w:val="00141B78"/>
    <w:rsid w:val="00175357"/>
    <w:rsid w:val="001A1594"/>
    <w:rsid w:val="001A62DF"/>
    <w:rsid w:val="001D62AF"/>
    <w:rsid w:val="00230CE6"/>
    <w:rsid w:val="00243754"/>
    <w:rsid w:val="00253AE9"/>
    <w:rsid w:val="002675E8"/>
    <w:rsid w:val="0028725E"/>
    <w:rsid w:val="0029664C"/>
    <w:rsid w:val="002A3C23"/>
    <w:rsid w:val="002C61FB"/>
    <w:rsid w:val="002D0D10"/>
    <w:rsid w:val="00336A8A"/>
    <w:rsid w:val="00337A51"/>
    <w:rsid w:val="00360A87"/>
    <w:rsid w:val="00390816"/>
    <w:rsid w:val="0039177E"/>
    <w:rsid w:val="00392E03"/>
    <w:rsid w:val="003A60B3"/>
    <w:rsid w:val="003C7843"/>
    <w:rsid w:val="00402123"/>
    <w:rsid w:val="00415597"/>
    <w:rsid w:val="00427E53"/>
    <w:rsid w:val="00433740"/>
    <w:rsid w:val="0044744C"/>
    <w:rsid w:val="00455202"/>
    <w:rsid w:val="004A7A4F"/>
    <w:rsid w:val="004C2A69"/>
    <w:rsid w:val="004D63E1"/>
    <w:rsid w:val="004E1523"/>
    <w:rsid w:val="004E5874"/>
    <w:rsid w:val="004F7EE6"/>
    <w:rsid w:val="00500273"/>
    <w:rsid w:val="00535100"/>
    <w:rsid w:val="005577CF"/>
    <w:rsid w:val="005855BE"/>
    <w:rsid w:val="0067752B"/>
    <w:rsid w:val="00682EAC"/>
    <w:rsid w:val="006B49EB"/>
    <w:rsid w:val="006C1D6E"/>
    <w:rsid w:val="006E6CBE"/>
    <w:rsid w:val="006E71BD"/>
    <w:rsid w:val="00707143"/>
    <w:rsid w:val="00722BDC"/>
    <w:rsid w:val="00752A59"/>
    <w:rsid w:val="007603F6"/>
    <w:rsid w:val="00767A0D"/>
    <w:rsid w:val="007A6EBD"/>
    <w:rsid w:val="007D01A6"/>
    <w:rsid w:val="007D2140"/>
    <w:rsid w:val="007F5213"/>
    <w:rsid w:val="007F6E39"/>
    <w:rsid w:val="00822D03"/>
    <w:rsid w:val="00880960"/>
    <w:rsid w:val="008B1FD4"/>
    <w:rsid w:val="008B59C3"/>
    <w:rsid w:val="008C2C5D"/>
    <w:rsid w:val="00902262"/>
    <w:rsid w:val="00906579"/>
    <w:rsid w:val="00950ACF"/>
    <w:rsid w:val="00955459"/>
    <w:rsid w:val="0096610A"/>
    <w:rsid w:val="00973CF5"/>
    <w:rsid w:val="00984E20"/>
    <w:rsid w:val="00990CDA"/>
    <w:rsid w:val="009B1338"/>
    <w:rsid w:val="009E2F1B"/>
    <w:rsid w:val="009E45AC"/>
    <w:rsid w:val="009F1176"/>
    <w:rsid w:val="00A14213"/>
    <w:rsid w:val="00A36453"/>
    <w:rsid w:val="00A45BB4"/>
    <w:rsid w:val="00A85257"/>
    <w:rsid w:val="00A925C4"/>
    <w:rsid w:val="00A942DC"/>
    <w:rsid w:val="00AA7CD6"/>
    <w:rsid w:val="00AB7C74"/>
    <w:rsid w:val="00AE244F"/>
    <w:rsid w:val="00AF49FD"/>
    <w:rsid w:val="00AF4DA7"/>
    <w:rsid w:val="00B20272"/>
    <w:rsid w:val="00B53F80"/>
    <w:rsid w:val="00B650BA"/>
    <w:rsid w:val="00BB225D"/>
    <w:rsid w:val="00BB3861"/>
    <w:rsid w:val="00C40B90"/>
    <w:rsid w:val="00C529AB"/>
    <w:rsid w:val="00C83827"/>
    <w:rsid w:val="00C85B6C"/>
    <w:rsid w:val="00CC4628"/>
    <w:rsid w:val="00CD4158"/>
    <w:rsid w:val="00CD5229"/>
    <w:rsid w:val="00CE50C7"/>
    <w:rsid w:val="00D00DD5"/>
    <w:rsid w:val="00D231E9"/>
    <w:rsid w:val="00D66DB9"/>
    <w:rsid w:val="00D67F71"/>
    <w:rsid w:val="00D77C3A"/>
    <w:rsid w:val="00E067E3"/>
    <w:rsid w:val="00E41C97"/>
    <w:rsid w:val="00E73972"/>
    <w:rsid w:val="00E76094"/>
    <w:rsid w:val="00E77CFA"/>
    <w:rsid w:val="00E86A48"/>
    <w:rsid w:val="00ED0D70"/>
    <w:rsid w:val="00ED1AB1"/>
    <w:rsid w:val="00ED6718"/>
    <w:rsid w:val="00EE1C9A"/>
    <w:rsid w:val="00EE4104"/>
    <w:rsid w:val="00EF3832"/>
    <w:rsid w:val="00F1128B"/>
    <w:rsid w:val="00F25484"/>
    <w:rsid w:val="00F479BF"/>
    <w:rsid w:val="00F53C97"/>
    <w:rsid w:val="00FA2AD2"/>
    <w:rsid w:val="00FB09E7"/>
    <w:rsid w:val="00FF6817"/>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tyle>
  <w:style w:type="character" w:customStyle="1" w:styleId="AssuntodocomentrioChar">
    <w:name w:val="Assunto do comentário Char"/>
    <w:link w:val="Assuntodocomentrio"/>
    <w:uiPriority w:val="99"/>
    <w:semiHidden/>
    <w:rPr>
      <w:b/>
      <w:bCs/>
      <w:sz w:val="20"/>
      <w:szCs w:val="20"/>
    </w:rPr>
  </w:style>
  <w:style w:type="character" w:customStyle="1" w:styleId="TextodecomentrioChar">
    <w:name w:val="Texto de comentário Char"/>
    <w:link w:val="Textodecomentrio"/>
    <w:uiPriority w:val="99"/>
    <w:semiHidden/>
    <w:rPr>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customStyle="1" w:styleId="RodapChar">
    <w:name w:val="Rodapé Char"/>
    <w:basedOn w:val="Fontepargpadro"/>
    <w:link w:val="Rodap"/>
    <w:uiPriority w:val="99"/>
  </w:style>
  <w:style w:type="character" w:customStyle="1" w:styleId="MenoPendent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unhideWhenUsed/>
    <w:rsid w:val="00752A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Carolina Mazepa Simiao</cp:lastModifiedBy>
  <cp:revision>6</cp:revision>
  <dcterms:created xsi:type="dcterms:W3CDTF">2024-08-15T14:40:00Z</dcterms:created>
  <dcterms:modified xsi:type="dcterms:W3CDTF">2024-08-20T01:12:00Z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