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92A84" w:rsidRPr="0072691B" w:rsidRDefault="00F76BEE">
      <w:pPr>
        <w:pBdr>
          <w:top w:val="nil"/>
          <w:left w:val="nil"/>
          <w:bottom w:val="nil"/>
          <w:right w:val="nil"/>
          <w:between w:val="nil"/>
        </w:pBdr>
        <w:spacing w:after="280" w:line="240" w:lineRule="auto"/>
        <w:ind w:left="1" w:hanging="3"/>
        <w:jc w:val="center"/>
        <w:rPr>
          <w:b/>
          <w:color w:val="000000"/>
          <w:sz w:val="28"/>
          <w:szCs w:val="28"/>
        </w:rPr>
      </w:pPr>
      <w:r w:rsidRPr="0072691B">
        <w:rPr>
          <w:b/>
          <w:color w:val="000000"/>
          <w:sz w:val="28"/>
          <w:szCs w:val="28"/>
        </w:rPr>
        <w:t>MODELO PARA SUBMISSÃO</w:t>
      </w:r>
    </w:p>
    <w:p w14:paraId="00000002" w14:textId="12375293" w:rsidR="00D92A84" w:rsidRPr="0072691B" w:rsidRDefault="00F76BEE">
      <w:pPr>
        <w:pBdr>
          <w:top w:val="nil"/>
          <w:left w:val="nil"/>
          <w:bottom w:val="nil"/>
          <w:right w:val="nil"/>
          <w:between w:val="nil"/>
        </w:pBdr>
        <w:spacing w:after="280" w:line="240" w:lineRule="auto"/>
        <w:ind w:left="1" w:hanging="3"/>
        <w:jc w:val="center"/>
        <w:rPr>
          <w:b/>
          <w:sz w:val="28"/>
          <w:szCs w:val="28"/>
        </w:rPr>
      </w:pPr>
      <w:r w:rsidRPr="0072691B">
        <w:rPr>
          <w:b/>
          <w:sz w:val="28"/>
          <w:szCs w:val="28"/>
        </w:rPr>
        <w:t>RESUMO EXPANDIDO</w:t>
      </w:r>
      <w:r w:rsidR="00165478" w:rsidRPr="0072691B">
        <w:rPr>
          <w:b/>
          <w:sz w:val="28"/>
          <w:szCs w:val="28"/>
        </w:rPr>
        <w:t xml:space="preserve"> </w:t>
      </w:r>
    </w:p>
    <w:p w14:paraId="00000003" w14:textId="77777777" w:rsidR="00D92A84" w:rsidRPr="0072691B" w:rsidRDefault="00F76BEE">
      <w:pPr>
        <w:pBdr>
          <w:top w:val="nil"/>
          <w:left w:val="nil"/>
          <w:bottom w:val="nil"/>
          <w:right w:val="nil"/>
          <w:between w:val="nil"/>
        </w:pBdr>
        <w:spacing w:before="280" w:after="280" w:line="240" w:lineRule="auto"/>
        <w:ind w:left="1" w:hanging="3"/>
        <w:jc w:val="center"/>
        <w:rPr>
          <w:color w:val="000000"/>
          <w:sz w:val="28"/>
          <w:szCs w:val="28"/>
        </w:rPr>
      </w:pPr>
      <w:r w:rsidRPr="0072691B">
        <w:rPr>
          <w:b/>
          <w:color w:val="000000"/>
          <w:sz w:val="28"/>
          <w:szCs w:val="28"/>
        </w:rPr>
        <w:t xml:space="preserve">MODALIDADE: APRESENTAÇÃO ORAL / </w:t>
      </w:r>
      <w:r w:rsidRPr="0072691B">
        <w:rPr>
          <w:b/>
          <w:sz w:val="28"/>
          <w:szCs w:val="28"/>
        </w:rPr>
        <w:t>PÔSTER</w:t>
      </w:r>
    </w:p>
    <w:p w14:paraId="00000005" w14:textId="5D058898" w:rsidR="00D92A84" w:rsidRPr="0072691B" w:rsidRDefault="001745F9">
      <w:pPr>
        <w:pStyle w:val="Ttulo1"/>
        <w:ind w:left="0" w:hanging="2"/>
      </w:pPr>
      <w:bookmarkStart w:id="0" w:name="_heading=h.mqtg1ar6tc57" w:colFirst="0" w:colLast="0"/>
      <w:bookmarkEnd w:id="0"/>
      <w:r w:rsidRPr="00F92C43">
        <w:t>MIGRAÇÕES INTERNACIONAIS DA COMUNIDADE DOS PAÍSES DE LÍNGUA PORTUGUESA (CPLP): TENDÊNCIAS RECENTES PARA O BRASIL</w:t>
      </w:r>
    </w:p>
    <w:p w14:paraId="24E8C55B" w14:textId="77777777" w:rsidR="00F92C43" w:rsidRDefault="00F92C43" w:rsidP="00C60E87">
      <w:pPr>
        <w:pStyle w:val="Ttulo1"/>
        <w:spacing w:after="0"/>
        <w:ind w:leftChars="0" w:left="0" w:firstLineChars="0" w:firstLine="0"/>
        <w:jc w:val="both"/>
      </w:pPr>
      <w:bookmarkStart w:id="1" w:name="_heading=h.20j934nvywfl" w:colFirst="0" w:colLast="0"/>
      <w:bookmarkEnd w:id="1"/>
    </w:p>
    <w:p w14:paraId="00000009" w14:textId="78C7D2A4" w:rsidR="00D92A84" w:rsidRPr="0072691B" w:rsidRDefault="00F76BEE" w:rsidP="00C60E87">
      <w:pPr>
        <w:pStyle w:val="Ttulo1"/>
        <w:spacing w:after="0"/>
        <w:ind w:leftChars="0" w:left="0" w:firstLineChars="0" w:firstLine="0"/>
        <w:jc w:val="both"/>
      </w:pPr>
      <w:r w:rsidRPr="0072691B">
        <w:t xml:space="preserve">RESUMO </w:t>
      </w:r>
    </w:p>
    <w:p w14:paraId="0000000A" w14:textId="0BCE5634" w:rsidR="00D92A84" w:rsidRPr="0072691B" w:rsidRDefault="00561FB9" w:rsidP="00CD13B7">
      <w:pPr>
        <w:spacing w:after="0" w:line="240" w:lineRule="auto"/>
        <w:ind w:left="0" w:hanging="2"/>
        <w:rPr>
          <w:sz w:val="24"/>
          <w:szCs w:val="24"/>
        </w:rPr>
      </w:pPr>
      <w:r w:rsidRPr="0072691B">
        <w:rPr>
          <w:sz w:val="24"/>
          <w:szCs w:val="24"/>
        </w:rPr>
        <w:t xml:space="preserve">A compreensão dos processos migratórios que perpassam a Comunidade dos Países de Língua Portuguesa </w:t>
      </w:r>
      <w:r w:rsidR="00C60E87" w:rsidRPr="0072691B">
        <w:rPr>
          <w:sz w:val="24"/>
          <w:szCs w:val="24"/>
        </w:rPr>
        <w:t xml:space="preserve">(CPLP) </w:t>
      </w:r>
      <w:r w:rsidRPr="0072691B">
        <w:rPr>
          <w:sz w:val="24"/>
          <w:szCs w:val="24"/>
        </w:rPr>
        <w:t xml:space="preserve">no Brasil demanda novas perspectivas teóricas e estratégias metodológicas. Por um lado, as raízes históricas envolvendo esses fluxos desafiam as fronteiras do Estado-Nação, corroborando o transnacionalismo como referencial analítico fundamental para a sua compreensão (GLICK-SCHILLER, 2007; FAIST, 2000). Por outro lado, as questões geopolíticas associadas à reestruturação produtiva em nível global conferem novas características a esses movimentos, com o olhar para as migrações Sul-Sul e para os estudos </w:t>
      </w:r>
      <w:proofErr w:type="spellStart"/>
      <w:r w:rsidRPr="0072691B">
        <w:rPr>
          <w:sz w:val="24"/>
          <w:szCs w:val="24"/>
        </w:rPr>
        <w:t>decoloniais</w:t>
      </w:r>
      <w:proofErr w:type="spellEnd"/>
      <w:r w:rsidRPr="0072691B">
        <w:rPr>
          <w:sz w:val="24"/>
          <w:szCs w:val="24"/>
        </w:rPr>
        <w:t xml:space="preserve"> redefinindo perspectivas de análise (BAENINGER, 2018; </w:t>
      </w:r>
      <w:r w:rsidRPr="00F92C43">
        <w:rPr>
          <w:sz w:val="24"/>
          <w:szCs w:val="24"/>
        </w:rPr>
        <w:t>VERGÈS</w:t>
      </w:r>
      <w:r w:rsidRPr="0072691B">
        <w:rPr>
          <w:sz w:val="24"/>
          <w:szCs w:val="24"/>
        </w:rPr>
        <w:t xml:space="preserve">, 2020; ROSA, 2014; QUIJANO, 2005). </w:t>
      </w:r>
      <w:r w:rsidR="00E8017C" w:rsidRPr="0072691B">
        <w:rPr>
          <w:sz w:val="24"/>
          <w:szCs w:val="24"/>
        </w:rPr>
        <w:t xml:space="preserve">É de se notar que </w:t>
      </w:r>
      <w:r w:rsidR="00C60E87" w:rsidRPr="0072691B">
        <w:rPr>
          <w:sz w:val="24"/>
          <w:szCs w:val="24"/>
        </w:rPr>
        <w:t>a migração</w:t>
      </w:r>
      <w:r w:rsidR="00E8017C" w:rsidRPr="0072691B">
        <w:rPr>
          <w:sz w:val="24"/>
          <w:szCs w:val="24"/>
        </w:rPr>
        <w:t xml:space="preserve"> da CPLP contempla importante fluxo migratório Norte-Sul, a imigração portuguesa, indicando um desafio adicional para a compreensão de tais processos migratórios. </w:t>
      </w:r>
      <w:r w:rsidRPr="0072691B">
        <w:rPr>
          <w:sz w:val="24"/>
          <w:szCs w:val="24"/>
        </w:rPr>
        <w:t xml:space="preserve">À luz desses referenciais teóricos, </w:t>
      </w:r>
      <w:r w:rsidR="00C60E87" w:rsidRPr="0072691B">
        <w:rPr>
          <w:sz w:val="24"/>
          <w:szCs w:val="24"/>
        </w:rPr>
        <w:t>este artigo</w:t>
      </w:r>
      <w:r w:rsidRPr="0072691B">
        <w:rPr>
          <w:sz w:val="24"/>
          <w:szCs w:val="24"/>
        </w:rPr>
        <w:t xml:space="preserve"> tem por objetivo construir um panorama geral das migrações internacionais com origem na CLPL no Brasil, valendo-se dos registros administrativos de diferentes órgãos do governo brasileiro. </w:t>
      </w:r>
      <w:r w:rsidR="00C60E87" w:rsidRPr="0072691B">
        <w:rPr>
          <w:sz w:val="24"/>
          <w:szCs w:val="24"/>
        </w:rPr>
        <w:t>A</w:t>
      </w:r>
      <w:r w:rsidRPr="0072691B">
        <w:rPr>
          <w:sz w:val="24"/>
          <w:szCs w:val="24"/>
        </w:rPr>
        <w:t xml:space="preserve"> variedade de fontes de informação</w:t>
      </w:r>
      <w:r w:rsidR="00C60E87" w:rsidRPr="0072691B">
        <w:rPr>
          <w:sz w:val="24"/>
          <w:szCs w:val="24"/>
        </w:rPr>
        <w:t xml:space="preserve"> utilizadas</w:t>
      </w:r>
      <w:r w:rsidRPr="0072691B">
        <w:rPr>
          <w:sz w:val="24"/>
          <w:szCs w:val="24"/>
        </w:rPr>
        <w:t xml:space="preserve"> subsidia a identificação das múltiplas modalidades migratórias (WENDEN, 2001) que caracterizam esse fenômeno, além de oferecerem importantes indicadores para análise das contradições envolvendo o acesso à documentação</w:t>
      </w:r>
      <w:r w:rsidR="00F53FD4" w:rsidRPr="0072691B">
        <w:rPr>
          <w:sz w:val="24"/>
          <w:szCs w:val="24"/>
        </w:rPr>
        <w:t xml:space="preserve"> e</w:t>
      </w:r>
      <w:r w:rsidRPr="0072691B">
        <w:rPr>
          <w:sz w:val="24"/>
          <w:szCs w:val="24"/>
        </w:rPr>
        <w:t xml:space="preserve"> inserção laboral dessa população no Brasil</w:t>
      </w:r>
      <w:r w:rsidR="00E8017C" w:rsidRPr="0072691B">
        <w:rPr>
          <w:sz w:val="24"/>
          <w:szCs w:val="24"/>
        </w:rPr>
        <w:t>, incluindo a imigração qualificada, em especial de Portugal.</w:t>
      </w:r>
    </w:p>
    <w:p w14:paraId="3A5DEF48" w14:textId="77777777" w:rsidR="00561FB9" w:rsidRPr="0072691B" w:rsidRDefault="00561FB9">
      <w:pPr>
        <w:spacing w:after="0" w:line="240" w:lineRule="auto"/>
        <w:ind w:left="0" w:hanging="2"/>
        <w:rPr>
          <w:b/>
          <w:sz w:val="24"/>
          <w:szCs w:val="24"/>
        </w:rPr>
      </w:pPr>
    </w:p>
    <w:p w14:paraId="0000000F" w14:textId="77777777" w:rsidR="00D92A84" w:rsidRPr="0072691B" w:rsidRDefault="00F76BEE">
      <w:pPr>
        <w:pStyle w:val="Ttulo2"/>
        <w:ind w:left="0" w:hanging="2"/>
      </w:pPr>
      <w:bookmarkStart w:id="2" w:name="_heading=h.gjdgxs" w:colFirst="0" w:colLast="0"/>
      <w:bookmarkStart w:id="3" w:name="_heading=h.gw0vyzcrrbt0" w:colFirst="0" w:colLast="0"/>
      <w:bookmarkEnd w:id="2"/>
      <w:bookmarkEnd w:id="3"/>
      <w:r w:rsidRPr="0072691B">
        <w:t>Palavras-chave</w:t>
      </w:r>
    </w:p>
    <w:p w14:paraId="00000010" w14:textId="06ED6858" w:rsidR="00D92A84" w:rsidRDefault="00D5707A">
      <w:pPr>
        <w:ind w:left="0" w:hanging="2"/>
      </w:pPr>
      <w:r w:rsidRPr="0072691B">
        <w:t>Migrações internacionais</w:t>
      </w:r>
      <w:r w:rsidR="00F76BEE" w:rsidRPr="0072691B">
        <w:t xml:space="preserve">. </w:t>
      </w:r>
      <w:r w:rsidRPr="0072691B">
        <w:t>Comunidade dos Países de Língua Portuguesa (CPLP)</w:t>
      </w:r>
      <w:r w:rsidR="00F76BEE" w:rsidRPr="0072691B">
        <w:t>.</w:t>
      </w:r>
      <w:r w:rsidRPr="0072691B">
        <w:t xml:space="preserve"> Brasil</w:t>
      </w:r>
    </w:p>
    <w:p w14:paraId="453AB894" w14:textId="77777777" w:rsidR="00F92C43" w:rsidRPr="0072691B" w:rsidRDefault="00F92C43">
      <w:pPr>
        <w:ind w:left="0" w:hanging="2"/>
      </w:pPr>
    </w:p>
    <w:p w14:paraId="00000018" w14:textId="4A0DEDE7" w:rsidR="00D92A84" w:rsidRPr="0072691B" w:rsidRDefault="00F76BEE" w:rsidP="0072691B">
      <w:pPr>
        <w:pStyle w:val="Ttulo2"/>
        <w:spacing w:before="240" w:after="240"/>
        <w:ind w:leftChars="0" w:left="0" w:firstLineChars="0" w:firstLine="0"/>
      </w:pPr>
      <w:bookmarkStart w:id="4" w:name="_heading=h.sir6zwasl3lx" w:colFirst="0" w:colLast="0"/>
      <w:bookmarkEnd w:id="4"/>
      <w:r w:rsidRPr="0072691B">
        <w:t>Introdução</w:t>
      </w:r>
    </w:p>
    <w:p w14:paraId="731D81C6" w14:textId="210F7509" w:rsidR="0072691B" w:rsidRDefault="006D7DC3" w:rsidP="0072691B">
      <w:pPr>
        <w:spacing w:after="0" w:line="240" w:lineRule="auto"/>
        <w:ind w:leftChars="0" w:left="0" w:firstLineChars="0" w:firstLine="720"/>
        <w:rPr>
          <w:sz w:val="24"/>
          <w:szCs w:val="24"/>
        </w:rPr>
      </w:pPr>
      <w:r w:rsidRPr="0072691B">
        <w:rPr>
          <w:sz w:val="24"/>
          <w:szCs w:val="24"/>
        </w:rPr>
        <w:t xml:space="preserve">Os processos migratórios internacionais passaram a compor as agendas acadêmicas e governamentais nos últimos dez anos, indicando o Brasil no século XXI como espaço migratório global e, especificamente, </w:t>
      </w:r>
      <w:r w:rsidR="00F04328" w:rsidRPr="0072691B">
        <w:rPr>
          <w:sz w:val="24"/>
          <w:szCs w:val="24"/>
        </w:rPr>
        <w:t xml:space="preserve">um importante </w:t>
      </w:r>
      <w:r w:rsidRPr="0072691B">
        <w:rPr>
          <w:sz w:val="24"/>
          <w:szCs w:val="24"/>
        </w:rPr>
        <w:t xml:space="preserve">espaço </w:t>
      </w:r>
      <w:r w:rsidR="00F04328" w:rsidRPr="0072691B">
        <w:rPr>
          <w:sz w:val="24"/>
          <w:szCs w:val="24"/>
        </w:rPr>
        <w:t xml:space="preserve">das migrações </w:t>
      </w:r>
      <w:r w:rsidRPr="0072691B">
        <w:rPr>
          <w:sz w:val="24"/>
          <w:szCs w:val="24"/>
        </w:rPr>
        <w:t xml:space="preserve">Sul-Sul. </w:t>
      </w:r>
      <w:r w:rsidR="00123924" w:rsidRPr="0072691B">
        <w:rPr>
          <w:sz w:val="24"/>
          <w:szCs w:val="24"/>
        </w:rPr>
        <w:t xml:space="preserve">À exceção de Portugal, os demais países da Comunidade dos Países de Língua Portuguesa (CPLP) fazem parte do Sul Global. </w:t>
      </w:r>
      <w:r w:rsidRPr="0072691B">
        <w:rPr>
          <w:sz w:val="24"/>
          <w:szCs w:val="24"/>
        </w:rPr>
        <w:t xml:space="preserve">Refletir sobre perspectivas teóricas e explicativas a respeito dos movimentos migratórios no seu contexto escalar transnacional se torna elemento teórico </w:t>
      </w:r>
      <w:r w:rsidR="00F04328" w:rsidRPr="0072691B">
        <w:rPr>
          <w:sz w:val="24"/>
          <w:szCs w:val="24"/>
        </w:rPr>
        <w:t xml:space="preserve">central </w:t>
      </w:r>
      <w:r w:rsidRPr="0072691B">
        <w:rPr>
          <w:sz w:val="24"/>
          <w:szCs w:val="24"/>
        </w:rPr>
        <w:t xml:space="preserve">para compreendermos </w:t>
      </w:r>
      <w:r w:rsidR="00F04328" w:rsidRPr="0072691B">
        <w:rPr>
          <w:sz w:val="24"/>
          <w:szCs w:val="24"/>
        </w:rPr>
        <w:t>dinâmicas</w:t>
      </w:r>
      <w:r w:rsidRPr="0072691B">
        <w:rPr>
          <w:sz w:val="24"/>
          <w:szCs w:val="24"/>
        </w:rPr>
        <w:t xml:space="preserve"> tão </w:t>
      </w:r>
      <w:r w:rsidR="00F04328" w:rsidRPr="0072691B">
        <w:rPr>
          <w:sz w:val="24"/>
          <w:szCs w:val="24"/>
        </w:rPr>
        <w:t>diversas</w:t>
      </w:r>
      <w:r w:rsidRPr="0072691B">
        <w:rPr>
          <w:sz w:val="24"/>
          <w:szCs w:val="24"/>
        </w:rPr>
        <w:t xml:space="preserve"> </w:t>
      </w:r>
      <w:r w:rsidR="00F04328" w:rsidRPr="0072691B">
        <w:rPr>
          <w:sz w:val="24"/>
          <w:szCs w:val="24"/>
        </w:rPr>
        <w:t xml:space="preserve">como as </w:t>
      </w:r>
      <w:r w:rsidRPr="0072691B">
        <w:rPr>
          <w:sz w:val="24"/>
          <w:szCs w:val="24"/>
        </w:rPr>
        <w:t>observad</w:t>
      </w:r>
      <w:r w:rsidR="00F04328" w:rsidRPr="0072691B">
        <w:rPr>
          <w:sz w:val="24"/>
          <w:szCs w:val="24"/>
        </w:rPr>
        <w:t>a</w:t>
      </w:r>
      <w:r w:rsidRPr="0072691B">
        <w:rPr>
          <w:sz w:val="24"/>
          <w:szCs w:val="24"/>
        </w:rPr>
        <w:t>s hoje no país</w:t>
      </w:r>
      <w:r w:rsidR="004A1F23" w:rsidRPr="0072691B">
        <w:rPr>
          <w:sz w:val="24"/>
          <w:szCs w:val="24"/>
        </w:rPr>
        <w:t>, em especial as migrações da Comunidade dos Países de Língua Portuguesa (CPLP)</w:t>
      </w:r>
      <w:r w:rsidRPr="0072691B">
        <w:rPr>
          <w:sz w:val="24"/>
          <w:szCs w:val="24"/>
        </w:rPr>
        <w:t xml:space="preserve">. </w:t>
      </w:r>
    </w:p>
    <w:p w14:paraId="38A64AF1" w14:textId="163085A3" w:rsidR="00034F38" w:rsidRPr="0072691B" w:rsidRDefault="006D7DC3" w:rsidP="0072691B">
      <w:pPr>
        <w:spacing w:after="0" w:line="240" w:lineRule="auto"/>
        <w:ind w:leftChars="0" w:left="0" w:firstLineChars="0" w:firstLine="720"/>
        <w:rPr>
          <w:sz w:val="24"/>
          <w:szCs w:val="24"/>
        </w:rPr>
      </w:pPr>
      <w:proofErr w:type="spellStart"/>
      <w:r w:rsidRPr="0072691B">
        <w:rPr>
          <w:sz w:val="24"/>
          <w:szCs w:val="24"/>
        </w:rPr>
        <w:t>Cortès</w:t>
      </w:r>
      <w:proofErr w:type="spellEnd"/>
      <w:r w:rsidRPr="0072691B">
        <w:rPr>
          <w:sz w:val="24"/>
          <w:szCs w:val="24"/>
        </w:rPr>
        <w:t xml:space="preserve"> e </w:t>
      </w:r>
      <w:proofErr w:type="spellStart"/>
      <w:r w:rsidRPr="0072691B">
        <w:rPr>
          <w:sz w:val="24"/>
          <w:szCs w:val="24"/>
        </w:rPr>
        <w:t>Faret</w:t>
      </w:r>
      <w:proofErr w:type="spellEnd"/>
      <w:r w:rsidRPr="0072691B">
        <w:rPr>
          <w:sz w:val="24"/>
          <w:szCs w:val="24"/>
        </w:rPr>
        <w:t xml:space="preserve"> (2009) apontam </w:t>
      </w:r>
      <w:r w:rsidR="00F04328" w:rsidRPr="0072691B">
        <w:rPr>
          <w:sz w:val="24"/>
          <w:szCs w:val="24"/>
        </w:rPr>
        <w:t>u</w:t>
      </w:r>
      <w:r w:rsidRPr="0072691B">
        <w:rPr>
          <w:sz w:val="24"/>
          <w:szCs w:val="24"/>
        </w:rPr>
        <w:t>ma “turbulência de paradigmas” a partir da qual a mobilidade se revela cada vez mais entrelaçada às práticas migratórias</w:t>
      </w:r>
      <w:r w:rsidR="004A1F23" w:rsidRPr="0072691B">
        <w:rPr>
          <w:sz w:val="24"/>
          <w:szCs w:val="24"/>
        </w:rPr>
        <w:t xml:space="preserve"> transnacionais e ao lugar do país de destino na geopolítica internacional</w:t>
      </w:r>
      <w:r w:rsidRPr="0072691B">
        <w:rPr>
          <w:sz w:val="24"/>
          <w:szCs w:val="24"/>
        </w:rPr>
        <w:t xml:space="preserve">. </w:t>
      </w:r>
      <w:r w:rsidR="00945715" w:rsidRPr="0072691B">
        <w:rPr>
          <w:sz w:val="24"/>
          <w:szCs w:val="24"/>
        </w:rPr>
        <w:t>A complexidade para o estudo das</w:t>
      </w:r>
      <w:r w:rsidRPr="0072691B">
        <w:rPr>
          <w:sz w:val="24"/>
          <w:szCs w:val="24"/>
        </w:rPr>
        <w:t xml:space="preserve"> migrações</w:t>
      </w:r>
      <w:r w:rsidR="004A1F23" w:rsidRPr="0072691B">
        <w:rPr>
          <w:sz w:val="24"/>
          <w:szCs w:val="24"/>
        </w:rPr>
        <w:t xml:space="preserve"> da CPLP</w:t>
      </w:r>
      <w:r w:rsidR="00945715" w:rsidRPr="0072691B">
        <w:rPr>
          <w:sz w:val="24"/>
          <w:szCs w:val="24"/>
        </w:rPr>
        <w:t xml:space="preserve"> no Brasil se reveste de desafios que vão desde a presença de raízes históricas </w:t>
      </w:r>
      <w:r w:rsidR="00945715" w:rsidRPr="00F92C43">
        <w:rPr>
          <w:sz w:val="24"/>
          <w:szCs w:val="24"/>
        </w:rPr>
        <w:t>para tais fluxos (como Angola, Moçambique, Portugal) até processos recentes da inserção do Brasil na rota das migrações internacionais como país-tampão do Norte Global (</w:t>
      </w:r>
      <w:r w:rsidR="00F04328" w:rsidRPr="00F92C43">
        <w:rPr>
          <w:sz w:val="24"/>
          <w:szCs w:val="24"/>
        </w:rPr>
        <w:t xml:space="preserve">AGIER, 2006; </w:t>
      </w:r>
      <w:r w:rsidR="00821FE5">
        <w:rPr>
          <w:sz w:val="24"/>
          <w:szCs w:val="24"/>
        </w:rPr>
        <w:t>DEMÉTRIO, BAENINGER, DOMENICONI</w:t>
      </w:r>
      <w:r w:rsidR="00945715" w:rsidRPr="00F92C43">
        <w:rPr>
          <w:sz w:val="24"/>
          <w:szCs w:val="24"/>
        </w:rPr>
        <w:t>, 2023</w:t>
      </w:r>
      <w:r w:rsidR="00945715" w:rsidRPr="0072691B">
        <w:rPr>
          <w:sz w:val="24"/>
          <w:szCs w:val="24"/>
        </w:rPr>
        <w:t>).</w:t>
      </w:r>
    </w:p>
    <w:p w14:paraId="007B4D36" w14:textId="03A6E12E" w:rsidR="000F5A86" w:rsidRPr="0072691B" w:rsidRDefault="000F5A86" w:rsidP="00034F38">
      <w:pPr>
        <w:spacing w:after="0" w:line="240" w:lineRule="auto"/>
        <w:ind w:left="0" w:hanging="2"/>
        <w:rPr>
          <w:sz w:val="24"/>
          <w:szCs w:val="24"/>
        </w:rPr>
      </w:pPr>
      <w:r w:rsidRPr="0072691B">
        <w:rPr>
          <w:sz w:val="24"/>
          <w:szCs w:val="24"/>
        </w:rPr>
        <w:tab/>
      </w:r>
      <w:r w:rsidRPr="0072691B">
        <w:rPr>
          <w:sz w:val="24"/>
          <w:szCs w:val="24"/>
        </w:rPr>
        <w:tab/>
      </w:r>
    </w:p>
    <w:p w14:paraId="00000019" w14:textId="35EA6976" w:rsidR="00D92A84" w:rsidRPr="0072691B" w:rsidRDefault="00F76BEE" w:rsidP="0072691B">
      <w:pPr>
        <w:pStyle w:val="Ttulo2"/>
        <w:spacing w:before="240" w:after="240"/>
        <w:ind w:leftChars="0" w:left="0" w:firstLineChars="0" w:firstLine="0"/>
      </w:pPr>
      <w:bookmarkStart w:id="5" w:name="_heading=h.5fkfjb71bgr" w:colFirst="0" w:colLast="0"/>
      <w:bookmarkEnd w:id="5"/>
      <w:r w:rsidRPr="0072691B">
        <w:lastRenderedPageBreak/>
        <w:t>Material e Métodos</w:t>
      </w:r>
    </w:p>
    <w:p w14:paraId="125961E3" w14:textId="77777777" w:rsidR="0072691B" w:rsidRDefault="00CD13B7" w:rsidP="0072691B">
      <w:pPr>
        <w:spacing w:after="0" w:line="240" w:lineRule="auto"/>
        <w:ind w:leftChars="0" w:left="0" w:firstLineChars="0" w:firstLine="720"/>
        <w:rPr>
          <w:sz w:val="24"/>
          <w:szCs w:val="24"/>
        </w:rPr>
      </w:pPr>
      <w:r w:rsidRPr="0072691B">
        <w:rPr>
          <w:sz w:val="24"/>
          <w:szCs w:val="24"/>
        </w:rPr>
        <w:t>A pesquisa analisa diferentes fontes de dados</w:t>
      </w:r>
      <w:r w:rsidR="002B0EF7" w:rsidRPr="0072691B">
        <w:rPr>
          <w:sz w:val="24"/>
          <w:szCs w:val="24"/>
        </w:rPr>
        <w:t>, a partir de registros administrativos</w:t>
      </w:r>
      <w:r w:rsidR="0072691B" w:rsidRPr="0072691B">
        <w:rPr>
          <w:sz w:val="24"/>
          <w:szCs w:val="24"/>
        </w:rPr>
        <w:t xml:space="preserve"> brasileiros</w:t>
      </w:r>
      <w:r w:rsidR="002B0EF7" w:rsidRPr="0072691B">
        <w:rPr>
          <w:sz w:val="24"/>
          <w:szCs w:val="24"/>
        </w:rPr>
        <w:t>: Ministério da Justiça</w:t>
      </w:r>
      <w:r w:rsidR="0072691B" w:rsidRPr="0072691B">
        <w:rPr>
          <w:sz w:val="24"/>
          <w:szCs w:val="24"/>
        </w:rPr>
        <w:t xml:space="preserve">, </w:t>
      </w:r>
      <w:r w:rsidR="002B0EF7" w:rsidRPr="0072691B">
        <w:rPr>
          <w:sz w:val="24"/>
          <w:szCs w:val="24"/>
        </w:rPr>
        <w:t>S</w:t>
      </w:r>
      <w:r w:rsidR="0072691B" w:rsidRPr="0072691B">
        <w:rPr>
          <w:sz w:val="24"/>
          <w:szCs w:val="24"/>
        </w:rPr>
        <w:t>istema de Registro Nacional Migratório (SISMIGRA) e Sistema de Tráfego Internacional (</w:t>
      </w:r>
      <w:r w:rsidR="002B0EF7" w:rsidRPr="0072691B">
        <w:rPr>
          <w:sz w:val="24"/>
          <w:szCs w:val="24"/>
        </w:rPr>
        <w:t>STI) e Ministério do Trabalho</w:t>
      </w:r>
      <w:r w:rsidR="0072691B" w:rsidRPr="0072691B">
        <w:rPr>
          <w:sz w:val="24"/>
          <w:szCs w:val="24"/>
        </w:rPr>
        <w:t xml:space="preserve">, </w:t>
      </w:r>
      <w:r w:rsidR="002B0EF7" w:rsidRPr="0072691B">
        <w:rPr>
          <w:sz w:val="24"/>
          <w:szCs w:val="24"/>
        </w:rPr>
        <w:t>R</w:t>
      </w:r>
      <w:r w:rsidR="0072691B" w:rsidRPr="0072691B">
        <w:rPr>
          <w:sz w:val="24"/>
          <w:szCs w:val="24"/>
        </w:rPr>
        <w:t>elação Anual de Informações Sociais (RAIS)</w:t>
      </w:r>
      <w:r w:rsidR="002B0EF7" w:rsidRPr="0072691B">
        <w:rPr>
          <w:sz w:val="24"/>
          <w:szCs w:val="24"/>
        </w:rPr>
        <w:t xml:space="preserve"> e </w:t>
      </w:r>
      <w:r w:rsidR="0072691B" w:rsidRPr="0072691B">
        <w:rPr>
          <w:sz w:val="24"/>
          <w:szCs w:val="24"/>
        </w:rPr>
        <w:t>o Cadastro Geral de Empregados e Desempregados (</w:t>
      </w:r>
      <w:r w:rsidR="002B0EF7" w:rsidRPr="0072691B">
        <w:rPr>
          <w:sz w:val="24"/>
          <w:szCs w:val="24"/>
        </w:rPr>
        <w:t>CAGED). Tais informações</w:t>
      </w:r>
      <w:r w:rsidR="0072691B" w:rsidRPr="0072691B">
        <w:rPr>
          <w:sz w:val="24"/>
          <w:szCs w:val="24"/>
        </w:rPr>
        <w:t>, obtidas a partir do OBMigra/Ministério da Justiça,</w:t>
      </w:r>
      <w:r w:rsidR="002B0EF7" w:rsidRPr="0072691B">
        <w:rPr>
          <w:sz w:val="24"/>
          <w:szCs w:val="24"/>
        </w:rPr>
        <w:t xml:space="preserve"> </w:t>
      </w:r>
      <w:r w:rsidR="001333D6" w:rsidRPr="0072691B">
        <w:rPr>
          <w:sz w:val="24"/>
          <w:szCs w:val="24"/>
        </w:rPr>
        <w:t>permitem</w:t>
      </w:r>
      <w:r w:rsidRPr="0072691B">
        <w:rPr>
          <w:sz w:val="24"/>
          <w:szCs w:val="24"/>
        </w:rPr>
        <w:t xml:space="preserve"> conhecer os novos imigrantes e </w:t>
      </w:r>
      <w:r w:rsidR="00257665" w:rsidRPr="0072691B">
        <w:rPr>
          <w:sz w:val="24"/>
          <w:szCs w:val="24"/>
        </w:rPr>
        <w:t>solicitantes de refúgio da CPLP</w:t>
      </w:r>
      <w:r w:rsidRPr="0072691B">
        <w:rPr>
          <w:sz w:val="24"/>
          <w:szCs w:val="24"/>
        </w:rPr>
        <w:t xml:space="preserve"> com destino ao Brasil, de 2000 a </w:t>
      </w:r>
      <w:r w:rsidR="005B39AF" w:rsidRPr="0072691B">
        <w:rPr>
          <w:sz w:val="24"/>
          <w:szCs w:val="24"/>
        </w:rPr>
        <w:t xml:space="preserve">janeiro de </w:t>
      </w:r>
      <w:r w:rsidRPr="0072691B">
        <w:rPr>
          <w:sz w:val="24"/>
          <w:szCs w:val="24"/>
        </w:rPr>
        <w:t>202</w:t>
      </w:r>
      <w:r w:rsidR="000012D3" w:rsidRPr="0072691B">
        <w:rPr>
          <w:sz w:val="24"/>
          <w:szCs w:val="24"/>
        </w:rPr>
        <w:t>4</w:t>
      </w:r>
      <w:r w:rsidR="0072691B" w:rsidRPr="0072691B">
        <w:rPr>
          <w:sz w:val="24"/>
          <w:szCs w:val="24"/>
        </w:rPr>
        <w:t>, bem como, o perfil sociodemográfico e ocupacional daqueles que conseguem se inserir no mercado de trabalho formal brasileiro</w:t>
      </w:r>
      <w:r w:rsidRPr="0072691B">
        <w:rPr>
          <w:sz w:val="24"/>
          <w:szCs w:val="24"/>
        </w:rPr>
        <w:t xml:space="preserve">. </w:t>
      </w:r>
    </w:p>
    <w:p w14:paraId="242DC389" w14:textId="25457167" w:rsidR="008C2D1C" w:rsidRPr="0072691B" w:rsidRDefault="00CD13B7" w:rsidP="0072691B">
      <w:pPr>
        <w:spacing w:after="0" w:line="240" w:lineRule="auto"/>
        <w:ind w:leftChars="0" w:left="0" w:firstLineChars="0" w:firstLine="720"/>
        <w:rPr>
          <w:sz w:val="24"/>
          <w:szCs w:val="24"/>
        </w:rPr>
      </w:pPr>
      <w:r w:rsidRPr="0072691B">
        <w:rPr>
          <w:sz w:val="24"/>
          <w:szCs w:val="24"/>
        </w:rPr>
        <w:t>As evidências empíricas são importantes tanto para identificar as distintas nacionalidades</w:t>
      </w:r>
      <w:r w:rsidR="0072691B" w:rsidRPr="0072691B">
        <w:rPr>
          <w:sz w:val="24"/>
          <w:szCs w:val="24"/>
        </w:rPr>
        <w:t>,</w:t>
      </w:r>
      <w:r w:rsidRPr="0072691B">
        <w:rPr>
          <w:sz w:val="24"/>
          <w:szCs w:val="24"/>
        </w:rPr>
        <w:t xml:space="preserve"> quanto para compreendermos as possibilidades de permanência documentada no país, constituindo este um dos fatores-chaves para a configuração do “Brasil, país-tampão” no regime de segurança humanitária</w:t>
      </w:r>
      <w:r w:rsidR="0044683F" w:rsidRPr="0072691B">
        <w:rPr>
          <w:sz w:val="24"/>
          <w:szCs w:val="24"/>
        </w:rPr>
        <w:t>, com</w:t>
      </w:r>
      <w:r w:rsidRPr="0072691B">
        <w:rPr>
          <w:sz w:val="24"/>
          <w:szCs w:val="24"/>
        </w:rPr>
        <w:t xml:space="preserve"> a configuração de espaços </w:t>
      </w:r>
      <w:r w:rsidR="0072691B" w:rsidRPr="0072691B">
        <w:rPr>
          <w:sz w:val="24"/>
          <w:szCs w:val="24"/>
        </w:rPr>
        <w:t>S</w:t>
      </w:r>
      <w:r w:rsidRPr="0072691B">
        <w:rPr>
          <w:sz w:val="24"/>
          <w:szCs w:val="24"/>
        </w:rPr>
        <w:t>ul-</w:t>
      </w:r>
      <w:r w:rsidR="0072691B" w:rsidRPr="0072691B">
        <w:rPr>
          <w:sz w:val="24"/>
          <w:szCs w:val="24"/>
        </w:rPr>
        <w:t>S</w:t>
      </w:r>
      <w:r w:rsidRPr="0072691B">
        <w:rPr>
          <w:sz w:val="24"/>
          <w:szCs w:val="24"/>
        </w:rPr>
        <w:t>ul</w:t>
      </w:r>
      <w:r w:rsidR="0044683F" w:rsidRPr="0072691B">
        <w:rPr>
          <w:sz w:val="24"/>
          <w:szCs w:val="24"/>
        </w:rPr>
        <w:t xml:space="preserve"> – incluindo a imigração da CPLP - </w:t>
      </w:r>
      <w:r w:rsidRPr="0072691B">
        <w:rPr>
          <w:sz w:val="24"/>
          <w:szCs w:val="24"/>
        </w:rPr>
        <w:t xml:space="preserve"> em diferentes localidades do país</w:t>
      </w:r>
      <w:r w:rsidR="0072691B" w:rsidRPr="0072691B">
        <w:rPr>
          <w:sz w:val="24"/>
          <w:szCs w:val="24"/>
        </w:rPr>
        <w:t xml:space="preserve">, </w:t>
      </w:r>
      <w:r w:rsidRPr="0072691B">
        <w:rPr>
          <w:sz w:val="24"/>
          <w:szCs w:val="24"/>
        </w:rPr>
        <w:t>reforçando</w:t>
      </w:r>
      <w:r w:rsidR="0072691B" w:rsidRPr="0072691B">
        <w:rPr>
          <w:sz w:val="24"/>
          <w:szCs w:val="24"/>
        </w:rPr>
        <w:t>, assim,</w:t>
      </w:r>
      <w:r w:rsidRPr="0072691B">
        <w:rPr>
          <w:sz w:val="24"/>
          <w:szCs w:val="24"/>
        </w:rPr>
        <w:t xml:space="preserve"> a posição </w:t>
      </w:r>
      <w:r w:rsidR="0072691B" w:rsidRPr="0072691B">
        <w:rPr>
          <w:sz w:val="24"/>
          <w:szCs w:val="24"/>
        </w:rPr>
        <w:t xml:space="preserve">estratégica </w:t>
      </w:r>
      <w:r w:rsidRPr="0072691B">
        <w:rPr>
          <w:sz w:val="24"/>
          <w:szCs w:val="24"/>
        </w:rPr>
        <w:t xml:space="preserve">do Brasil </w:t>
      </w:r>
      <w:r w:rsidR="0072691B" w:rsidRPr="0072691B">
        <w:rPr>
          <w:sz w:val="24"/>
          <w:szCs w:val="24"/>
        </w:rPr>
        <w:t>no repres</w:t>
      </w:r>
      <w:r w:rsidR="007731EF">
        <w:rPr>
          <w:sz w:val="24"/>
          <w:szCs w:val="24"/>
        </w:rPr>
        <w:t>a</w:t>
      </w:r>
      <w:r w:rsidR="0072691B" w:rsidRPr="0072691B">
        <w:rPr>
          <w:sz w:val="24"/>
          <w:szCs w:val="24"/>
        </w:rPr>
        <w:t>mento d</w:t>
      </w:r>
      <w:r w:rsidRPr="0072691B">
        <w:rPr>
          <w:sz w:val="24"/>
          <w:szCs w:val="24"/>
        </w:rPr>
        <w:t xml:space="preserve">os fluxos migratórios em direção ao Norte Global. </w:t>
      </w:r>
    </w:p>
    <w:p w14:paraId="0000001A" w14:textId="5EFA8458" w:rsidR="00D92A84" w:rsidRPr="0072691B" w:rsidRDefault="00F76BEE" w:rsidP="0072691B">
      <w:pPr>
        <w:pStyle w:val="Ttulo2"/>
        <w:spacing w:before="240" w:after="240"/>
        <w:ind w:leftChars="0" w:left="0" w:firstLineChars="0" w:firstLine="0"/>
      </w:pPr>
      <w:bookmarkStart w:id="6" w:name="_heading=h.p2q1028yp2bm" w:colFirst="0" w:colLast="0"/>
      <w:bookmarkEnd w:id="6"/>
      <w:r w:rsidRPr="0072691B">
        <w:t>Resultados</w:t>
      </w:r>
      <w:r w:rsidR="00D10A34" w:rsidRPr="0072691B">
        <w:t xml:space="preserve"> e conclusões</w:t>
      </w:r>
    </w:p>
    <w:p w14:paraId="1C3A6BB7" w14:textId="77777777" w:rsidR="00305348" w:rsidRPr="0072691B" w:rsidRDefault="00305348" w:rsidP="0072691B">
      <w:pPr>
        <w:spacing w:after="0" w:line="240" w:lineRule="auto"/>
        <w:ind w:leftChars="0" w:left="0" w:firstLineChars="0" w:firstLine="720"/>
        <w:rPr>
          <w:sz w:val="24"/>
          <w:szCs w:val="24"/>
        </w:rPr>
      </w:pPr>
      <w:r w:rsidRPr="0072691B">
        <w:rPr>
          <w:sz w:val="24"/>
          <w:szCs w:val="24"/>
        </w:rPr>
        <w:t>Para analisar os primeiros resultados referentes às migrações da CPLP para o Brasil indicaremos três características: a evolução deste fluxo migratório no período de 2000 a janeiro de 2024; os espaços da migração da CPLP no Brasil; a solicitação de refúgio de imigrantes da CPLP.</w:t>
      </w:r>
    </w:p>
    <w:p w14:paraId="17D063A1" w14:textId="069C6B09" w:rsidR="00030886" w:rsidRDefault="00103471" w:rsidP="0072691B">
      <w:pPr>
        <w:spacing w:after="0" w:line="240" w:lineRule="auto"/>
        <w:ind w:leftChars="0" w:left="0" w:firstLineChars="0" w:firstLine="720"/>
        <w:rPr>
          <w:sz w:val="24"/>
          <w:szCs w:val="24"/>
        </w:rPr>
      </w:pPr>
      <w:r w:rsidRPr="0072691B">
        <w:rPr>
          <w:sz w:val="24"/>
          <w:szCs w:val="24"/>
        </w:rPr>
        <w:t>A evolução da imigração da CPLP para o Brasil, no século XXI, indica</w:t>
      </w:r>
      <w:r w:rsidR="00C35D83" w:rsidRPr="0072691B">
        <w:rPr>
          <w:sz w:val="24"/>
          <w:szCs w:val="24"/>
        </w:rPr>
        <w:t xml:space="preserve"> </w:t>
      </w:r>
      <w:r w:rsidR="0072691B">
        <w:rPr>
          <w:sz w:val="24"/>
          <w:szCs w:val="24"/>
        </w:rPr>
        <w:t xml:space="preserve">uma </w:t>
      </w:r>
      <w:r w:rsidR="00C35D83" w:rsidRPr="0072691B">
        <w:rPr>
          <w:sz w:val="24"/>
          <w:szCs w:val="24"/>
        </w:rPr>
        <w:t>tendência crescente</w:t>
      </w:r>
      <w:r w:rsidR="009A1A85" w:rsidRPr="0072691B">
        <w:rPr>
          <w:sz w:val="24"/>
          <w:szCs w:val="24"/>
        </w:rPr>
        <w:t xml:space="preserve"> do fluxo em seu conjunto: de 1.554 imigrantes registrados em 2000 chega a totalizar 98.270 quando se somam os registros entre 2000 </w:t>
      </w:r>
      <w:r w:rsidR="0072691B" w:rsidRPr="0072691B">
        <w:rPr>
          <w:sz w:val="24"/>
          <w:szCs w:val="24"/>
        </w:rPr>
        <w:t>e</w:t>
      </w:r>
      <w:r w:rsidR="009A1A85" w:rsidRPr="0072691B">
        <w:rPr>
          <w:sz w:val="24"/>
          <w:szCs w:val="24"/>
        </w:rPr>
        <w:t xml:space="preserve"> janeiro de 2024</w:t>
      </w:r>
      <w:r w:rsidR="00030886" w:rsidRPr="0072691B">
        <w:rPr>
          <w:sz w:val="24"/>
          <w:szCs w:val="24"/>
        </w:rPr>
        <w:t xml:space="preserve"> </w:t>
      </w:r>
      <w:r w:rsidR="006C51BD" w:rsidRPr="0072691B">
        <w:rPr>
          <w:sz w:val="24"/>
          <w:szCs w:val="24"/>
        </w:rPr>
        <w:t>(</w:t>
      </w:r>
      <w:r w:rsidR="00030886" w:rsidRPr="0072691B">
        <w:rPr>
          <w:sz w:val="24"/>
          <w:szCs w:val="24"/>
        </w:rPr>
        <w:t>Gráfico 1)</w:t>
      </w:r>
      <w:r w:rsidR="009A1A85" w:rsidRPr="0072691B">
        <w:rPr>
          <w:sz w:val="24"/>
          <w:szCs w:val="24"/>
        </w:rPr>
        <w:t>.</w:t>
      </w:r>
      <w:r w:rsidR="002D73E8" w:rsidRPr="0072691B">
        <w:rPr>
          <w:sz w:val="24"/>
          <w:szCs w:val="24"/>
        </w:rPr>
        <w:t xml:space="preserve"> </w:t>
      </w:r>
    </w:p>
    <w:p w14:paraId="6B0414A8" w14:textId="77777777" w:rsidR="0072691B" w:rsidRPr="0072691B" w:rsidRDefault="0072691B" w:rsidP="0072691B">
      <w:pPr>
        <w:spacing w:after="0" w:line="240" w:lineRule="auto"/>
        <w:ind w:leftChars="0" w:left="0" w:firstLineChars="0" w:firstLine="720"/>
        <w:rPr>
          <w:sz w:val="24"/>
          <w:szCs w:val="24"/>
        </w:rPr>
      </w:pPr>
    </w:p>
    <w:p w14:paraId="377451A4" w14:textId="77777777" w:rsidR="00187611" w:rsidRPr="0072691B" w:rsidRDefault="00187611" w:rsidP="00187611">
      <w:pPr>
        <w:spacing w:after="0" w:line="240" w:lineRule="auto"/>
        <w:ind w:left="0" w:hanging="2"/>
      </w:pPr>
      <w:r w:rsidRPr="0072691B">
        <w:t>Gráfico 1. Imigrantes internacionais da Comunidade dos Países de Língua Portuguesa (CPLP) registrados (Registro Nacional Migratório – RNM) no Brasil, entre 2000 e janeiro de 2024, segundo ano de registro e país de nascimento (Total = 98.270)</w:t>
      </w:r>
    </w:p>
    <w:p w14:paraId="0581C540" w14:textId="77777777" w:rsidR="0072691B" w:rsidRDefault="00187611" w:rsidP="0072691B">
      <w:pPr>
        <w:spacing w:after="0" w:line="240" w:lineRule="auto"/>
        <w:ind w:left="0" w:hanging="2"/>
        <w:jc w:val="center"/>
        <w:rPr>
          <w:position w:val="0"/>
          <w:sz w:val="18"/>
          <w:szCs w:val="18"/>
          <w:lang w:eastAsia="pt-BR"/>
        </w:rPr>
      </w:pPr>
      <w:r w:rsidRPr="0072691B">
        <w:rPr>
          <w:noProof/>
        </w:rPr>
        <w:drawing>
          <wp:inline distT="0" distB="0" distL="0" distR="0" wp14:anchorId="375C08B7" wp14:editId="01B6FFE3">
            <wp:extent cx="6057900" cy="2286000"/>
            <wp:effectExtent l="0" t="0" r="0" b="0"/>
            <wp:docPr id="3" name="Gráfico 3">
              <a:extLst xmlns:a="http://schemas.openxmlformats.org/drawingml/2006/main">
                <a:ext uri="{FF2B5EF4-FFF2-40B4-BE49-F238E27FC236}">
                  <a16:creationId xmlns:a16="http://schemas.microsoft.com/office/drawing/2014/main" id="{387DCEC4-E703-438C-AEAA-AA634F238F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6CDC98" w14:textId="03524084" w:rsidR="00187611" w:rsidRPr="0072691B" w:rsidRDefault="00187611" w:rsidP="00187611">
      <w:pPr>
        <w:spacing w:after="0" w:line="240" w:lineRule="auto"/>
        <w:ind w:left="0" w:hanging="2"/>
      </w:pPr>
      <w:r w:rsidRPr="0072691B">
        <w:rPr>
          <w:position w:val="0"/>
          <w:sz w:val="18"/>
          <w:szCs w:val="18"/>
          <w:lang w:eastAsia="pt-BR"/>
        </w:rPr>
        <w:t>Fonte: Sistema Nacional de Registro Migratório (</w:t>
      </w:r>
      <w:proofErr w:type="spellStart"/>
      <w:r w:rsidRPr="0072691B">
        <w:rPr>
          <w:position w:val="0"/>
          <w:sz w:val="18"/>
          <w:szCs w:val="18"/>
          <w:lang w:eastAsia="pt-BR"/>
        </w:rPr>
        <w:t>Sismigra</w:t>
      </w:r>
      <w:proofErr w:type="spellEnd"/>
      <w:r w:rsidRPr="0072691B">
        <w:rPr>
          <w:position w:val="0"/>
          <w:sz w:val="18"/>
          <w:szCs w:val="18"/>
          <w:lang w:eastAsia="pt-BR"/>
        </w:rPr>
        <w:t>), Departamento da Polícia Federal - Ministério da Justiça e Segurança Pública do Brasil/OBMigra. Tabulações Observatório das Migrações em São Paulo – NEPO/UNICAMP</w:t>
      </w:r>
    </w:p>
    <w:p w14:paraId="5F5768CA" w14:textId="18954601" w:rsidR="00187611" w:rsidRPr="0072691B" w:rsidRDefault="00187611" w:rsidP="00187611">
      <w:pPr>
        <w:ind w:left="0" w:hanging="2"/>
      </w:pPr>
    </w:p>
    <w:p w14:paraId="3C447226" w14:textId="2011E0BE" w:rsidR="00E16400" w:rsidRPr="0072691B" w:rsidRDefault="0072691B" w:rsidP="0072691B">
      <w:pPr>
        <w:spacing w:after="0" w:line="240" w:lineRule="auto"/>
        <w:ind w:leftChars="0" w:left="0" w:firstLineChars="0" w:firstLine="720"/>
        <w:rPr>
          <w:sz w:val="24"/>
          <w:szCs w:val="24"/>
        </w:rPr>
      </w:pPr>
      <w:r w:rsidRPr="0072691B">
        <w:rPr>
          <w:sz w:val="24"/>
          <w:szCs w:val="24"/>
        </w:rPr>
        <w:t>Com picos de elevado incremento entre 2009 e 2015 (em torno 6 mil registros por ano), passa por ligeiro decréscimo entre 20</w:t>
      </w:r>
      <w:r>
        <w:rPr>
          <w:sz w:val="24"/>
          <w:szCs w:val="24"/>
        </w:rPr>
        <w:t>1</w:t>
      </w:r>
      <w:r w:rsidRPr="0072691B">
        <w:rPr>
          <w:sz w:val="24"/>
          <w:szCs w:val="24"/>
        </w:rPr>
        <w:t xml:space="preserve">6 e 2019 (com fluxo em torno de 4 mil registros ao ano), chegando no ano de início da pandemia de Covid 19 ainda com cerca de mil registros. A partir de 2021, os volumes retornam a níveis mais </w:t>
      </w:r>
      <w:r>
        <w:rPr>
          <w:sz w:val="24"/>
          <w:szCs w:val="24"/>
        </w:rPr>
        <w:t>elevados</w:t>
      </w:r>
      <w:r w:rsidRPr="0072691B">
        <w:rPr>
          <w:sz w:val="24"/>
          <w:szCs w:val="24"/>
        </w:rPr>
        <w:t>, em torno de 6 mil ao ano. Esses movimentos migratórios internacionais se revestem de enorme heterogeneidade, inclusive quanto aos volumes de seus fluxos migratórios. D</w:t>
      </w:r>
      <w:r>
        <w:rPr>
          <w:sz w:val="24"/>
          <w:szCs w:val="24"/>
        </w:rPr>
        <w:t>e um</w:t>
      </w:r>
      <w:r w:rsidRPr="0072691B">
        <w:rPr>
          <w:sz w:val="24"/>
          <w:szCs w:val="24"/>
        </w:rPr>
        <w:t xml:space="preserve"> total de quase 100 mil imigrantes da CPLP entre 2000-janeiro de 2024, é de se ressaltar que </w:t>
      </w:r>
      <w:r>
        <w:rPr>
          <w:sz w:val="24"/>
          <w:szCs w:val="24"/>
        </w:rPr>
        <w:t>metade era de portugueses</w:t>
      </w:r>
      <w:r w:rsidRPr="0072691B">
        <w:rPr>
          <w:sz w:val="24"/>
          <w:szCs w:val="24"/>
        </w:rPr>
        <w:t xml:space="preserve">, com 49.920 imigrantes registrados no Brasil nesse período, </w:t>
      </w:r>
      <w:r w:rsidR="007A4855">
        <w:rPr>
          <w:sz w:val="24"/>
          <w:szCs w:val="24"/>
        </w:rPr>
        <w:lastRenderedPageBreak/>
        <w:t xml:space="preserve">o que aponta tanto para as </w:t>
      </w:r>
      <w:r w:rsidRPr="0072691B">
        <w:rPr>
          <w:sz w:val="24"/>
          <w:szCs w:val="24"/>
        </w:rPr>
        <w:t>especificidades advindas das causas dessa emigração na origem</w:t>
      </w:r>
      <w:r w:rsidR="007A4855">
        <w:rPr>
          <w:sz w:val="24"/>
          <w:szCs w:val="24"/>
        </w:rPr>
        <w:t xml:space="preserve">, </w:t>
      </w:r>
      <w:r w:rsidRPr="0072691B">
        <w:rPr>
          <w:sz w:val="24"/>
          <w:szCs w:val="24"/>
        </w:rPr>
        <w:t xml:space="preserve">quanto </w:t>
      </w:r>
      <w:r w:rsidR="007A4855">
        <w:rPr>
          <w:sz w:val="24"/>
          <w:szCs w:val="24"/>
        </w:rPr>
        <w:t xml:space="preserve">para as </w:t>
      </w:r>
      <w:r w:rsidRPr="0072691B">
        <w:rPr>
          <w:sz w:val="24"/>
          <w:szCs w:val="24"/>
        </w:rPr>
        <w:t>características sociodemográficas de</w:t>
      </w:r>
      <w:r w:rsidR="007A4855">
        <w:rPr>
          <w:sz w:val="24"/>
          <w:szCs w:val="24"/>
        </w:rPr>
        <w:t>sses</w:t>
      </w:r>
      <w:r w:rsidRPr="0072691B">
        <w:rPr>
          <w:sz w:val="24"/>
          <w:szCs w:val="24"/>
        </w:rPr>
        <w:t xml:space="preserve"> imigrantes envolvidos n</w:t>
      </w:r>
      <w:r w:rsidR="007A4855">
        <w:rPr>
          <w:sz w:val="24"/>
          <w:szCs w:val="24"/>
        </w:rPr>
        <w:t>o</w:t>
      </w:r>
      <w:r w:rsidRPr="0072691B">
        <w:rPr>
          <w:sz w:val="24"/>
          <w:szCs w:val="24"/>
        </w:rPr>
        <w:t xml:space="preserve"> fluxo Portugal-Brasil</w:t>
      </w:r>
      <w:r w:rsidR="007A4855">
        <w:rPr>
          <w:sz w:val="24"/>
          <w:szCs w:val="24"/>
        </w:rPr>
        <w:t>. Ademais, destacam-se imigrantes advindos da</w:t>
      </w:r>
      <w:r w:rsidR="00F15D88" w:rsidRPr="0072691B">
        <w:rPr>
          <w:sz w:val="24"/>
          <w:szCs w:val="24"/>
        </w:rPr>
        <w:t xml:space="preserve"> Angola, com 28.781 registros (29,3%), </w:t>
      </w:r>
      <w:r w:rsidR="00030886" w:rsidRPr="0072691B">
        <w:rPr>
          <w:sz w:val="24"/>
          <w:szCs w:val="24"/>
        </w:rPr>
        <w:t>Guiné Bissau</w:t>
      </w:r>
      <w:r w:rsidR="007A4855">
        <w:rPr>
          <w:sz w:val="24"/>
          <w:szCs w:val="24"/>
        </w:rPr>
        <w:t>,</w:t>
      </w:r>
      <w:r w:rsidR="00030886" w:rsidRPr="0072691B">
        <w:rPr>
          <w:sz w:val="24"/>
          <w:szCs w:val="24"/>
        </w:rPr>
        <w:t xml:space="preserve"> com 7.270 (7,4%), Moçambique</w:t>
      </w:r>
      <w:r w:rsidR="007A4855">
        <w:rPr>
          <w:sz w:val="24"/>
          <w:szCs w:val="24"/>
        </w:rPr>
        <w:t>,</w:t>
      </w:r>
      <w:r w:rsidR="00030886" w:rsidRPr="0072691B">
        <w:rPr>
          <w:sz w:val="24"/>
          <w:szCs w:val="24"/>
        </w:rPr>
        <w:t xml:space="preserve"> com 6.081 (6,2%), Cabo Verde</w:t>
      </w:r>
      <w:r w:rsidR="007A4855">
        <w:rPr>
          <w:sz w:val="24"/>
          <w:szCs w:val="24"/>
        </w:rPr>
        <w:t>,</w:t>
      </w:r>
      <w:r w:rsidR="00030886" w:rsidRPr="0072691B">
        <w:rPr>
          <w:sz w:val="24"/>
          <w:szCs w:val="24"/>
        </w:rPr>
        <w:t xml:space="preserve"> com 4.831 (5%) e </w:t>
      </w:r>
      <w:r w:rsidR="007A4855">
        <w:rPr>
          <w:sz w:val="24"/>
          <w:szCs w:val="24"/>
        </w:rPr>
        <w:t>d</w:t>
      </w:r>
      <w:r w:rsidR="00030886" w:rsidRPr="0072691B">
        <w:rPr>
          <w:sz w:val="24"/>
          <w:szCs w:val="24"/>
        </w:rPr>
        <w:t>os demais países com fluxos menore</w:t>
      </w:r>
      <w:r w:rsidR="007A4855">
        <w:rPr>
          <w:sz w:val="24"/>
          <w:szCs w:val="24"/>
        </w:rPr>
        <w:t xml:space="preserve">s, os quais respondem </w:t>
      </w:r>
      <w:r w:rsidR="00030886" w:rsidRPr="0072691B">
        <w:rPr>
          <w:sz w:val="24"/>
          <w:szCs w:val="24"/>
        </w:rPr>
        <w:t>por menos de 1% do total dos registros de imigrantes da CPLP no Brasil</w:t>
      </w:r>
      <w:r w:rsidR="00D43947" w:rsidRPr="0072691B">
        <w:rPr>
          <w:sz w:val="24"/>
          <w:szCs w:val="24"/>
        </w:rPr>
        <w:t xml:space="preserve"> no período</w:t>
      </w:r>
      <w:r w:rsidR="00107D02" w:rsidRPr="0072691B">
        <w:rPr>
          <w:sz w:val="24"/>
          <w:szCs w:val="24"/>
        </w:rPr>
        <w:t xml:space="preserve"> (</w:t>
      </w:r>
      <w:r w:rsidR="00F1516A" w:rsidRPr="0072691B">
        <w:rPr>
          <w:sz w:val="24"/>
          <w:szCs w:val="24"/>
        </w:rPr>
        <w:t>Guiné Equatorial com 190 registros, São Tomé e Príncipe com 732, e Timor Leste com 465).</w:t>
      </w:r>
      <w:r w:rsidR="00D43947" w:rsidRPr="0072691B">
        <w:rPr>
          <w:sz w:val="24"/>
          <w:szCs w:val="24"/>
        </w:rPr>
        <w:t xml:space="preserve"> </w:t>
      </w:r>
    </w:p>
    <w:p w14:paraId="6660CDD5" w14:textId="3D5A31AC" w:rsidR="00AD513B" w:rsidRPr="0072691B" w:rsidRDefault="00AD513B" w:rsidP="0072691B">
      <w:pPr>
        <w:spacing w:after="0" w:line="240" w:lineRule="auto"/>
        <w:ind w:leftChars="0" w:left="0" w:firstLineChars="0" w:firstLine="720"/>
        <w:rPr>
          <w:sz w:val="24"/>
          <w:szCs w:val="24"/>
        </w:rPr>
      </w:pPr>
      <w:r w:rsidRPr="0072691B">
        <w:rPr>
          <w:sz w:val="24"/>
          <w:szCs w:val="24"/>
        </w:rPr>
        <w:t>Os espaços da imigração da CPLP no Brasil, como demonstra o Mapa 1, revela</w:t>
      </w:r>
      <w:r w:rsidR="007A4855">
        <w:rPr>
          <w:sz w:val="24"/>
          <w:szCs w:val="24"/>
        </w:rPr>
        <w:t>m</w:t>
      </w:r>
      <w:r w:rsidRPr="0072691B">
        <w:rPr>
          <w:sz w:val="24"/>
          <w:szCs w:val="24"/>
        </w:rPr>
        <w:t xml:space="preserve"> o espraiamento desse fluxo no país, mesmo com sua concentração no Estado de São Paulo e na faixa litorânea (em especial imigrantes de Portugal no setor de implantação hoteleira). Há</w:t>
      </w:r>
      <w:r w:rsidR="007A4855">
        <w:rPr>
          <w:sz w:val="24"/>
          <w:szCs w:val="24"/>
        </w:rPr>
        <w:t xml:space="preserve">, portanto, </w:t>
      </w:r>
      <w:r w:rsidRPr="0072691B">
        <w:rPr>
          <w:sz w:val="24"/>
          <w:szCs w:val="24"/>
        </w:rPr>
        <w:t xml:space="preserve">uma forte interiorização da imigração da CPLP marcada pelos países da África. </w:t>
      </w:r>
    </w:p>
    <w:p w14:paraId="1BA99BED" w14:textId="77777777" w:rsidR="00E16400" w:rsidRPr="0072691B" w:rsidRDefault="00E16400" w:rsidP="0072691B">
      <w:pPr>
        <w:spacing w:after="0" w:line="240" w:lineRule="auto"/>
        <w:ind w:leftChars="0" w:left="0" w:firstLineChars="0" w:firstLine="720"/>
        <w:rPr>
          <w:sz w:val="24"/>
          <w:szCs w:val="24"/>
        </w:rPr>
      </w:pPr>
    </w:p>
    <w:p w14:paraId="0D20AB9E" w14:textId="16CC33BD" w:rsidR="00E93103" w:rsidRPr="00FF6BB5" w:rsidRDefault="00E93103" w:rsidP="00E93103">
      <w:pPr>
        <w:suppressAutoHyphens w:val="0"/>
        <w:spacing w:after="0" w:line="240" w:lineRule="auto"/>
        <w:ind w:leftChars="0" w:left="0" w:firstLineChars="0" w:firstLine="0"/>
        <w:textDirection w:val="lrTb"/>
        <w:textAlignment w:val="auto"/>
        <w:outlineLvl w:val="9"/>
        <w:rPr>
          <w:sz w:val="24"/>
          <w:szCs w:val="24"/>
        </w:rPr>
      </w:pPr>
      <w:r w:rsidRPr="00FF6BB5">
        <w:rPr>
          <w:position w:val="0"/>
          <w:lang w:eastAsia="pt-BR"/>
        </w:rPr>
        <w:t>Mapa 1. Imigrantes internacionais da Comunidade dos Países de Língua Portuguesa (CPLP) registrados (Registro Nacional Migratório – RNM) no Brasil, entre 2000 e janeiro de 2024, segundo ano município de residência</w:t>
      </w:r>
    </w:p>
    <w:p w14:paraId="77D2EC6A" w14:textId="77777777" w:rsidR="00E93103" w:rsidRPr="0072691B" w:rsidRDefault="00E93103" w:rsidP="007A4855">
      <w:pPr>
        <w:suppressAutoHyphens w:val="0"/>
        <w:spacing w:after="0" w:line="240" w:lineRule="auto"/>
        <w:ind w:leftChars="0" w:left="0" w:firstLineChars="0" w:hanging="2"/>
        <w:jc w:val="center"/>
        <w:textDirection w:val="lrTb"/>
        <w:textAlignment w:val="auto"/>
        <w:outlineLvl w:val="9"/>
        <w:rPr>
          <w:position w:val="0"/>
          <w:sz w:val="18"/>
          <w:szCs w:val="18"/>
          <w:lang w:eastAsia="pt-BR"/>
        </w:rPr>
      </w:pPr>
      <w:r w:rsidRPr="0072691B">
        <w:rPr>
          <w:noProof/>
          <w:position w:val="0"/>
          <w:sz w:val="24"/>
          <w:szCs w:val="24"/>
          <w:lang w:eastAsia="pt-BR"/>
        </w:rPr>
        <w:drawing>
          <wp:inline distT="0" distB="0" distL="0" distR="0" wp14:anchorId="6D22AD81" wp14:editId="54C95C3B">
            <wp:extent cx="3421380" cy="2937703"/>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482" t="22447" r="4619" b="23586"/>
                    <a:stretch/>
                  </pic:blipFill>
                  <pic:spPr bwMode="auto">
                    <a:xfrm>
                      <a:off x="0" y="0"/>
                      <a:ext cx="3428585" cy="2943889"/>
                    </a:xfrm>
                    <a:prstGeom prst="rect">
                      <a:avLst/>
                    </a:prstGeom>
                    <a:noFill/>
                    <a:ln>
                      <a:noFill/>
                    </a:ln>
                    <a:extLst>
                      <a:ext uri="{53640926-AAD7-44D8-BBD7-CCE9431645EC}">
                        <a14:shadowObscured xmlns:a14="http://schemas.microsoft.com/office/drawing/2010/main"/>
                      </a:ext>
                    </a:extLst>
                  </pic:spPr>
                </pic:pic>
              </a:graphicData>
            </a:graphic>
          </wp:inline>
        </w:drawing>
      </w:r>
    </w:p>
    <w:p w14:paraId="0FA90DAA" w14:textId="6F004138" w:rsidR="00E93103" w:rsidRPr="0072691B" w:rsidRDefault="00E93103" w:rsidP="00E93103">
      <w:pPr>
        <w:suppressAutoHyphens w:val="0"/>
        <w:spacing w:after="0" w:line="240" w:lineRule="auto"/>
        <w:ind w:leftChars="0" w:left="0" w:firstLineChars="0" w:hanging="2"/>
        <w:jc w:val="left"/>
        <w:textDirection w:val="lrTb"/>
        <w:textAlignment w:val="auto"/>
        <w:outlineLvl w:val="9"/>
        <w:rPr>
          <w:position w:val="0"/>
          <w:sz w:val="18"/>
          <w:szCs w:val="18"/>
          <w:lang w:eastAsia="pt-BR"/>
        </w:rPr>
      </w:pPr>
      <w:r w:rsidRPr="0072691B">
        <w:rPr>
          <w:position w:val="0"/>
          <w:sz w:val="18"/>
          <w:szCs w:val="18"/>
          <w:lang w:eastAsia="pt-BR"/>
        </w:rPr>
        <w:t>Fonte: Sistema Nacional de Registro Migratório (</w:t>
      </w:r>
      <w:proofErr w:type="spellStart"/>
      <w:r w:rsidRPr="0072691B">
        <w:rPr>
          <w:position w:val="0"/>
          <w:sz w:val="18"/>
          <w:szCs w:val="18"/>
          <w:lang w:eastAsia="pt-BR"/>
        </w:rPr>
        <w:t>Sismigra</w:t>
      </w:r>
      <w:proofErr w:type="spellEnd"/>
      <w:r w:rsidRPr="0072691B">
        <w:rPr>
          <w:position w:val="0"/>
          <w:sz w:val="18"/>
          <w:szCs w:val="18"/>
          <w:lang w:eastAsia="pt-BR"/>
        </w:rPr>
        <w:t>), Departamento da Polícia Federal - Ministério da Justiça e Segurança Pública do Brasil/OBMigra. Tabulações Observatório das Migrações em São Paulo – NEPO/UNICAMP.</w:t>
      </w:r>
    </w:p>
    <w:p w14:paraId="1181826C" w14:textId="7D5E7E60" w:rsidR="00E93103" w:rsidRPr="0072691B" w:rsidRDefault="00E93103" w:rsidP="00145D25">
      <w:pPr>
        <w:ind w:left="0" w:hanging="2"/>
      </w:pPr>
    </w:p>
    <w:p w14:paraId="5BE31D82" w14:textId="12A9DEA2" w:rsidR="00471632" w:rsidRPr="007A4855" w:rsidRDefault="00977C61" w:rsidP="007A4855">
      <w:pPr>
        <w:spacing w:after="0" w:line="240" w:lineRule="auto"/>
        <w:ind w:leftChars="0" w:left="0" w:firstLineChars="0" w:firstLine="720"/>
        <w:rPr>
          <w:sz w:val="24"/>
          <w:szCs w:val="24"/>
        </w:rPr>
      </w:pPr>
      <w:r w:rsidRPr="0072691B">
        <w:t xml:space="preserve">Apesar de </w:t>
      </w:r>
      <w:r w:rsidR="009D0B15" w:rsidRPr="0072691B">
        <w:t>estar</w:t>
      </w:r>
      <w:r w:rsidRPr="0072691B">
        <w:t xml:space="preserve"> em </w:t>
      </w:r>
      <w:r w:rsidRPr="007A4855">
        <w:rPr>
          <w:sz w:val="24"/>
          <w:szCs w:val="24"/>
        </w:rPr>
        <w:t xml:space="preserve">vigor o visto CPLP no Brasil, </w:t>
      </w:r>
      <w:r w:rsidR="008977CD">
        <w:rPr>
          <w:sz w:val="24"/>
          <w:szCs w:val="24"/>
        </w:rPr>
        <w:t>desde</w:t>
      </w:r>
      <w:r w:rsidRPr="007A4855">
        <w:rPr>
          <w:sz w:val="24"/>
          <w:szCs w:val="24"/>
        </w:rPr>
        <w:t xml:space="preserve"> 02 de outubro de 2023, este apresenta restrições</w:t>
      </w:r>
      <w:r w:rsidR="009D0B15" w:rsidRPr="007A4855">
        <w:rPr>
          <w:sz w:val="24"/>
          <w:szCs w:val="24"/>
        </w:rPr>
        <w:t xml:space="preserve"> – em especial para imigrantes que estão chegando no país – e, portanto, a solicitação de refúgio tem sido um instrumento de permanência documentada no país. Além disso, há casos em que se trata de fato da busca da condição jurídica do refúgio (guerras, conflitos, perseguições, violações de direitos humanos).</w:t>
      </w:r>
      <w:r w:rsidR="00471632" w:rsidRPr="007A4855">
        <w:rPr>
          <w:sz w:val="24"/>
          <w:szCs w:val="24"/>
        </w:rPr>
        <w:t xml:space="preserve"> </w:t>
      </w:r>
      <w:r w:rsidR="00FC6C9E" w:rsidRPr="007A4855">
        <w:rPr>
          <w:sz w:val="24"/>
          <w:szCs w:val="24"/>
        </w:rPr>
        <w:t xml:space="preserve"> </w:t>
      </w:r>
    </w:p>
    <w:p w14:paraId="276AC005" w14:textId="19CEA13B" w:rsidR="00C36F8F" w:rsidRPr="007A4855" w:rsidRDefault="00471632" w:rsidP="007A4855">
      <w:pPr>
        <w:spacing w:after="0" w:line="240" w:lineRule="auto"/>
        <w:ind w:leftChars="0" w:left="0" w:firstLineChars="0" w:firstLine="720"/>
        <w:rPr>
          <w:sz w:val="24"/>
          <w:szCs w:val="24"/>
        </w:rPr>
      </w:pPr>
      <w:r w:rsidRPr="007A4855">
        <w:rPr>
          <w:sz w:val="24"/>
          <w:szCs w:val="24"/>
        </w:rPr>
        <w:t>Na Tabela 1 encontram-se as solicitações de refúgio, por ano, de 2014 a 2023, para imigrantes da CPLP, com um total de 15.473 solicitações de refúgio. Angola concentra 86,7% das solicitações de refúgio</w:t>
      </w:r>
      <w:r w:rsidR="00FC6C9E" w:rsidRPr="007A4855">
        <w:rPr>
          <w:sz w:val="24"/>
          <w:szCs w:val="24"/>
        </w:rPr>
        <w:t xml:space="preserve">. </w:t>
      </w:r>
      <w:r w:rsidR="00C36F8F" w:rsidRPr="007A4855">
        <w:rPr>
          <w:sz w:val="24"/>
          <w:szCs w:val="24"/>
        </w:rPr>
        <w:t>De acordo com Lopes (2018), os anos de guerra ainda produzem ecos no país, contribuindo para a busca de refúgio.</w:t>
      </w:r>
      <w:r w:rsidR="00B452B3" w:rsidRPr="007A4855">
        <w:rPr>
          <w:sz w:val="24"/>
          <w:szCs w:val="24"/>
        </w:rPr>
        <w:t xml:space="preserve"> No pós-pandemia as solicitações de refúgio de Angola se incrementam, passando de 04 solicitações em 2014</w:t>
      </w:r>
      <w:r w:rsidR="008977CD">
        <w:rPr>
          <w:sz w:val="24"/>
          <w:szCs w:val="24"/>
        </w:rPr>
        <w:t>,</w:t>
      </w:r>
      <w:r w:rsidR="00B452B3" w:rsidRPr="007A4855">
        <w:rPr>
          <w:sz w:val="24"/>
          <w:szCs w:val="24"/>
        </w:rPr>
        <w:t xml:space="preserve"> para quase 4 mil em 2023. </w:t>
      </w:r>
    </w:p>
    <w:p w14:paraId="0B225911" w14:textId="77777777" w:rsidR="008977CD" w:rsidRDefault="008977CD" w:rsidP="008977CD">
      <w:pPr>
        <w:spacing w:after="0" w:line="240" w:lineRule="auto"/>
        <w:ind w:leftChars="0" w:left="0" w:firstLineChars="0" w:firstLine="720"/>
        <w:rPr>
          <w:sz w:val="24"/>
          <w:szCs w:val="24"/>
        </w:rPr>
      </w:pPr>
      <w:r>
        <w:rPr>
          <w:sz w:val="24"/>
          <w:szCs w:val="24"/>
        </w:rPr>
        <w:t>Outros</w:t>
      </w:r>
      <w:r w:rsidR="00B452B3" w:rsidRPr="007A4855">
        <w:rPr>
          <w:sz w:val="24"/>
          <w:szCs w:val="24"/>
        </w:rPr>
        <w:t xml:space="preserve"> países </w:t>
      </w:r>
      <w:r>
        <w:rPr>
          <w:sz w:val="24"/>
          <w:szCs w:val="24"/>
        </w:rPr>
        <w:t xml:space="preserve">da CPLP </w:t>
      </w:r>
      <w:r w:rsidR="00B452B3" w:rsidRPr="007A4855">
        <w:rPr>
          <w:sz w:val="24"/>
          <w:szCs w:val="24"/>
        </w:rPr>
        <w:t>também registra</w:t>
      </w:r>
      <w:r>
        <w:rPr>
          <w:sz w:val="24"/>
          <w:szCs w:val="24"/>
        </w:rPr>
        <w:t>ra</w:t>
      </w:r>
      <w:r w:rsidR="00B452B3" w:rsidRPr="007A4855">
        <w:rPr>
          <w:sz w:val="24"/>
          <w:szCs w:val="24"/>
        </w:rPr>
        <w:t>m solicitações de refúgio</w:t>
      </w:r>
      <w:r>
        <w:rPr>
          <w:sz w:val="24"/>
          <w:szCs w:val="24"/>
        </w:rPr>
        <w:t xml:space="preserve"> no período analisado</w:t>
      </w:r>
      <w:r w:rsidR="00B452B3" w:rsidRPr="007A4855">
        <w:rPr>
          <w:sz w:val="24"/>
          <w:szCs w:val="24"/>
        </w:rPr>
        <w:t>, em especial, Guiné Bissau (1.301 solicitações entre 2014-2023), seguido por Portugal com 262 solicitações de refúgio</w:t>
      </w:r>
      <w:r>
        <w:rPr>
          <w:sz w:val="24"/>
          <w:szCs w:val="24"/>
        </w:rPr>
        <w:t>. O</w:t>
      </w:r>
      <w:r w:rsidR="00B452B3" w:rsidRPr="007A4855">
        <w:rPr>
          <w:sz w:val="24"/>
          <w:szCs w:val="24"/>
        </w:rPr>
        <w:t xml:space="preserve">s demais países apresentam menores números de solicitações de refúgio, mas fazem uso deste instrumento jurídico. </w:t>
      </w:r>
    </w:p>
    <w:p w14:paraId="2D2314C6" w14:textId="3984316F" w:rsidR="00CA42EF" w:rsidRDefault="008977CD" w:rsidP="008977CD">
      <w:pPr>
        <w:spacing w:after="0" w:line="240" w:lineRule="auto"/>
        <w:ind w:leftChars="0" w:left="0" w:firstLineChars="0" w:firstLine="720"/>
      </w:pPr>
      <w:r w:rsidRPr="008977CD">
        <w:t xml:space="preserve">Assim, </w:t>
      </w:r>
      <w:r w:rsidR="00763415">
        <w:t>ressalta-se</w:t>
      </w:r>
      <w:r w:rsidRPr="008977CD">
        <w:t xml:space="preserve"> que</w:t>
      </w:r>
      <w:r w:rsidR="00763415">
        <w:t>,</w:t>
      </w:r>
      <w:r w:rsidRPr="008977CD">
        <w:t xml:space="preserve"> tanto para os países do Sul Global, quanto do Norte</w:t>
      </w:r>
      <w:r w:rsidR="00763415">
        <w:t xml:space="preserve"> Global</w:t>
      </w:r>
      <w:r w:rsidRPr="008977CD">
        <w:t xml:space="preserve"> que compõem a CPLP, certamente a questão da violação de direitos humanos envolve o recurso aos pedidos de reconhecimento </w:t>
      </w:r>
      <w:r w:rsidRPr="008977CD">
        <w:lastRenderedPageBreak/>
        <w:t>da condição de refúgio, o que indica a necessidade de se considerar a heterogeneidade do</w:t>
      </w:r>
      <w:r w:rsidR="00763415">
        <w:t>s</w:t>
      </w:r>
      <w:r w:rsidRPr="008977CD">
        <w:t xml:space="preserve"> fluxo</w:t>
      </w:r>
      <w:r w:rsidR="00763415">
        <w:t>s</w:t>
      </w:r>
      <w:r w:rsidRPr="008977CD">
        <w:t xml:space="preserve"> migratório</w:t>
      </w:r>
      <w:r w:rsidR="00763415">
        <w:t>s</w:t>
      </w:r>
      <w:r w:rsidRPr="008977CD">
        <w:t xml:space="preserve"> da CPLP para o Brasil</w:t>
      </w:r>
      <w:r w:rsidR="00763415">
        <w:t xml:space="preserve"> e as distintas</w:t>
      </w:r>
      <w:r w:rsidRPr="008977CD">
        <w:t xml:space="preserve"> modalidades migratórias</w:t>
      </w:r>
      <w:r w:rsidR="00763415">
        <w:t xml:space="preserve"> que os compõem</w:t>
      </w:r>
      <w:r w:rsidRPr="008977CD">
        <w:t>.</w:t>
      </w:r>
    </w:p>
    <w:p w14:paraId="3606C1B3" w14:textId="77777777" w:rsidR="008977CD" w:rsidRPr="0072691B" w:rsidRDefault="008977CD" w:rsidP="008977CD">
      <w:pPr>
        <w:spacing w:after="0" w:line="240" w:lineRule="auto"/>
        <w:ind w:leftChars="0" w:left="0" w:firstLineChars="0" w:firstLine="720"/>
      </w:pPr>
    </w:p>
    <w:p w14:paraId="656D36CA" w14:textId="727024D4" w:rsidR="00CA42EF" w:rsidRPr="0072691B" w:rsidRDefault="00CA42EF" w:rsidP="00CA42EF">
      <w:pPr>
        <w:spacing w:after="0" w:line="240" w:lineRule="auto"/>
        <w:ind w:left="0" w:hanging="2"/>
      </w:pPr>
      <w:r w:rsidRPr="0072691B">
        <w:t>Tabela 1. Solicitações de reconhecimento da condição de refugiado segundo ano do pedido e país de nacionalidade. Brasil, 2014 a 2023.</w:t>
      </w:r>
    </w:p>
    <w:tbl>
      <w:tblPr>
        <w:tblW w:w="9181" w:type="dxa"/>
        <w:jc w:val="center"/>
        <w:tblCellMar>
          <w:left w:w="70" w:type="dxa"/>
          <w:right w:w="70" w:type="dxa"/>
        </w:tblCellMar>
        <w:tblLook w:val="04A0" w:firstRow="1" w:lastRow="0" w:firstColumn="1" w:lastColumn="0" w:noHBand="0" w:noVBand="1"/>
      </w:tblPr>
      <w:tblGrid>
        <w:gridCol w:w="2268"/>
        <w:gridCol w:w="742"/>
        <w:gridCol w:w="580"/>
        <w:gridCol w:w="663"/>
        <w:gridCol w:w="635"/>
        <w:gridCol w:w="745"/>
        <w:gridCol w:w="742"/>
        <w:gridCol w:w="580"/>
        <w:gridCol w:w="745"/>
        <w:gridCol w:w="745"/>
        <w:gridCol w:w="745"/>
      </w:tblGrid>
      <w:tr w:rsidR="00CA42EF" w:rsidRPr="00C070CF" w14:paraId="0C2CF0A9" w14:textId="77777777" w:rsidTr="00C070CF">
        <w:trPr>
          <w:trHeight w:val="20"/>
          <w:jc w:val="center"/>
        </w:trPr>
        <w:tc>
          <w:tcPr>
            <w:tcW w:w="2268" w:type="dxa"/>
            <w:tcBorders>
              <w:top w:val="single" w:sz="4" w:space="0" w:color="auto"/>
              <w:left w:val="nil"/>
              <w:bottom w:val="single" w:sz="4" w:space="0" w:color="auto"/>
              <w:right w:val="nil"/>
            </w:tcBorders>
            <w:shd w:val="clear" w:color="auto" w:fill="auto"/>
            <w:noWrap/>
            <w:vAlign w:val="center"/>
            <w:hideMark/>
          </w:tcPr>
          <w:p w14:paraId="4A95044D" w14:textId="77777777" w:rsidR="00CA42EF" w:rsidRPr="00C070CF" w:rsidRDefault="00CA42EF" w:rsidP="00CA42EF">
            <w:pPr>
              <w:suppressAutoHyphens w:val="0"/>
              <w:spacing w:after="0" w:line="240" w:lineRule="auto"/>
              <w:ind w:leftChars="0" w:left="0" w:firstLineChars="0" w:firstLine="0"/>
              <w:jc w:val="left"/>
              <w:textDirection w:val="lrTb"/>
              <w:textAlignment w:val="auto"/>
              <w:outlineLvl w:val="9"/>
              <w:rPr>
                <w:b/>
                <w:bCs/>
                <w:position w:val="0"/>
                <w:lang w:eastAsia="pt-BR"/>
              </w:rPr>
            </w:pPr>
            <w:r w:rsidRPr="00C070CF">
              <w:rPr>
                <w:b/>
                <w:bCs/>
                <w:position w:val="0"/>
                <w:lang w:eastAsia="pt-BR"/>
              </w:rPr>
              <w:t>País de nacionalidade</w:t>
            </w:r>
          </w:p>
        </w:tc>
        <w:tc>
          <w:tcPr>
            <w:tcW w:w="742" w:type="dxa"/>
            <w:tcBorders>
              <w:top w:val="single" w:sz="4" w:space="0" w:color="auto"/>
              <w:left w:val="nil"/>
              <w:bottom w:val="single" w:sz="4" w:space="0" w:color="auto"/>
              <w:right w:val="nil"/>
            </w:tcBorders>
            <w:shd w:val="clear" w:color="auto" w:fill="auto"/>
            <w:noWrap/>
            <w:vAlign w:val="center"/>
            <w:hideMark/>
          </w:tcPr>
          <w:p w14:paraId="51D2E90B"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b/>
                <w:bCs/>
                <w:color w:val="000000"/>
                <w:position w:val="0"/>
                <w:lang w:eastAsia="pt-BR"/>
              </w:rPr>
            </w:pPr>
            <w:r w:rsidRPr="00C070CF">
              <w:rPr>
                <w:b/>
                <w:bCs/>
                <w:color w:val="000000"/>
                <w:position w:val="0"/>
                <w:lang w:eastAsia="pt-BR"/>
              </w:rPr>
              <w:t>2014</w:t>
            </w:r>
          </w:p>
        </w:tc>
        <w:tc>
          <w:tcPr>
            <w:tcW w:w="580" w:type="dxa"/>
            <w:tcBorders>
              <w:top w:val="single" w:sz="4" w:space="0" w:color="auto"/>
              <w:left w:val="nil"/>
              <w:bottom w:val="single" w:sz="4" w:space="0" w:color="auto"/>
              <w:right w:val="nil"/>
            </w:tcBorders>
            <w:shd w:val="clear" w:color="auto" w:fill="auto"/>
            <w:noWrap/>
            <w:vAlign w:val="center"/>
            <w:hideMark/>
          </w:tcPr>
          <w:p w14:paraId="23433A7E"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b/>
                <w:bCs/>
                <w:color w:val="000000"/>
                <w:position w:val="0"/>
                <w:lang w:eastAsia="pt-BR"/>
              </w:rPr>
            </w:pPr>
            <w:r w:rsidRPr="00C070CF">
              <w:rPr>
                <w:b/>
                <w:bCs/>
                <w:color w:val="000000"/>
                <w:position w:val="0"/>
                <w:lang w:eastAsia="pt-BR"/>
              </w:rPr>
              <w:t>2015</w:t>
            </w:r>
          </w:p>
        </w:tc>
        <w:tc>
          <w:tcPr>
            <w:tcW w:w="663" w:type="dxa"/>
            <w:tcBorders>
              <w:top w:val="single" w:sz="4" w:space="0" w:color="auto"/>
              <w:left w:val="nil"/>
              <w:bottom w:val="single" w:sz="4" w:space="0" w:color="auto"/>
              <w:right w:val="nil"/>
            </w:tcBorders>
            <w:shd w:val="clear" w:color="auto" w:fill="auto"/>
            <w:noWrap/>
            <w:vAlign w:val="center"/>
            <w:hideMark/>
          </w:tcPr>
          <w:p w14:paraId="6527B209"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b/>
                <w:bCs/>
                <w:color w:val="000000"/>
                <w:position w:val="0"/>
                <w:lang w:eastAsia="pt-BR"/>
              </w:rPr>
            </w:pPr>
            <w:r w:rsidRPr="00C070CF">
              <w:rPr>
                <w:b/>
                <w:bCs/>
                <w:color w:val="000000"/>
                <w:position w:val="0"/>
                <w:lang w:eastAsia="pt-BR"/>
              </w:rPr>
              <w:t>2016</w:t>
            </w:r>
          </w:p>
        </w:tc>
        <w:tc>
          <w:tcPr>
            <w:tcW w:w="635" w:type="dxa"/>
            <w:tcBorders>
              <w:top w:val="single" w:sz="4" w:space="0" w:color="auto"/>
              <w:left w:val="nil"/>
              <w:bottom w:val="single" w:sz="4" w:space="0" w:color="auto"/>
              <w:right w:val="nil"/>
            </w:tcBorders>
            <w:shd w:val="clear" w:color="auto" w:fill="auto"/>
            <w:noWrap/>
            <w:vAlign w:val="center"/>
            <w:hideMark/>
          </w:tcPr>
          <w:p w14:paraId="3EE6014D"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b/>
                <w:bCs/>
                <w:color w:val="000000"/>
                <w:position w:val="0"/>
                <w:lang w:eastAsia="pt-BR"/>
              </w:rPr>
            </w:pPr>
            <w:r w:rsidRPr="00C070CF">
              <w:rPr>
                <w:b/>
                <w:bCs/>
                <w:color w:val="000000"/>
                <w:position w:val="0"/>
                <w:lang w:eastAsia="pt-BR"/>
              </w:rPr>
              <w:t>2017</w:t>
            </w:r>
          </w:p>
        </w:tc>
        <w:tc>
          <w:tcPr>
            <w:tcW w:w="745" w:type="dxa"/>
            <w:tcBorders>
              <w:top w:val="single" w:sz="4" w:space="0" w:color="auto"/>
              <w:left w:val="nil"/>
              <w:bottom w:val="single" w:sz="4" w:space="0" w:color="auto"/>
              <w:right w:val="nil"/>
            </w:tcBorders>
            <w:shd w:val="clear" w:color="auto" w:fill="auto"/>
            <w:noWrap/>
            <w:vAlign w:val="center"/>
            <w:hideMark/>
          </w:tcPr>
          <w:p w14:paraId="18CCAE62"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b/>
                <w:bCs/>
                <w:color w:val="000000"/>
                <w:position w:val="0"/>
                <w:lang w:eastAsia="pt-BR"/>
              </w:rPr>
            </w:pPr>
            <w:r w:rsidRPr="00C070CF">
              <w:rPr>
                <w:b/>
                <w:bCs/>
                <w:color w:val="000000"/>
                <w:position w:val="0"/>
                <w:lang w:eastAsia="pt-BR"/>
              </w:rPr>
              <w:t>2018</w:t>
            </w:r>
          </w:p>
        </w:tc>
        <w:tc>
          <w:tcPr>
            <w:tcW w:w="742" w:type="dxa"/>
            <w:tcBorders>
              <w:top w:val="single" w:sz="4" w:space="0" w:color="auto"/>
              <w:left w:val="nil"/>
              <w:bottom w:val="single" w:sz="4" w:space="0" w:color="auto"/>
              <w:right w:val="nil"/>
            </w:tcBorders>
            <w:shd w:val="clear" w:color="auto" w:fill="auto"/>
            <w:noWrap/>
            <w:vAlign w:val="center"/>
            <w:hideMark/>
          </w:tcPr>
          <w:p w14:paraId="7F4A9D0C"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b/>
                <w:bCs/>
                <w:color w:val="000000"/>
                <w:position w:val="0"/>
                <w:lang w:eastAsia="pt-BR"/>
              </w:rPr>
            </w:pPr>
            <w:r w:rsidRPr="00C070CF">
              <w:rPr>
                <w:b/>
                <w:bCs/>
                <w:color w:val="000000"/>
                <w:position w:val="0"/>
                <w:lang w:eastAsia="pt-BR"/>
              </w:rPr>
              <w:t>2019</w:t>
            </w:r>
          </w:p>
        </w:tc>
        <w:tc>
          <w:tcPr>
            <w:tcW w:w="571" w:type="dxa"/>
            <w:tcBorders>
              <w:top w:val="single" w:sz="4" w:space="0" w:color="auto"/>
              <w:left w:val="nil"/>
              <w:bottom w:val="single" w:sz="4" w:space="0" w:color="auto"/>
              <w:right w:val="nil"/>
            </w:tcBorders>
            <w:shd w:val="clear" w:color="auto" w:fill="auto"/>
            <w:noWrap/>
            <w:vAlign w:val="center"/>
            <w:hideMark/>
          </w:tcPr>
          <w:p w14:paraId="6C77BF15"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b/>
                <w:bCs/>
                <w:color w:val="000000"/>
                <w:position w:val="0"/>
                <w:lang w:eastAsia="pt-BR"/>
              </w:rPr>
            </w:pPr>
            <w:r w:rsidRPr="00C070CF">
              <w:rPr>
                <w:b/>
                <w:bCs/>
                <w:color w:val="000000"/>
                <w:position w:val="0"/>
                <w:lang w:eastAsia="pt-BR"/>
              </w:rPr>
              <w:t>2020</w:t>
            </w:r>
          </w:p>
        </w:tc>
        <w:tc>
          <w:tcPr>
            <w:tcW w:w="745" w:type="dxa"/>
            <w:tcBorders>
              <w:top w:val="single" w:sz="4" w:space="0" w:color="auto"/>
              <w:left w:val="nil"/>
              <w:bottom w:val="single" w:sz="4" w:space="0" w:color="auto"/>
              <w:right w:val="nil"/>
            </w:tcBorders>
            <w:shd w:val="clear" w:color="auto" w:fill="auto"/>
            <w:noWrap/>
            <w:vAlign w:val="center"/>
            <w:hideMark/>
          </w:tcPr>
          <w:p w14:paraId="48EA6DDB"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b/>
                <w:bCs/>
                <w:color w:val="000000"/>
                <w:position w:val="0"/>
                <w:lang w:eastAsia="pt-BR"/>
              </w:rPr>
            </w:pPr>
            <w:r w:rsidRPr="00C070CF">
              <w:rPr>
                <w:b/>
                <w:bCs/>
                <w:color w:val="000000"/>
                <w:position w:val="0"/>
                <w:lang w:eastAsia="pt-BR"/>
              </w:rPr>
              <w:t>2021</w:t>
            </w:r>
          </w:p>
        </w:tc>
        <w:tc>
          <w:tcPr>
            <w:tcW w:w="745" w:type="dxa"/>
            <w:tcBorders>
              <w:top w:val="single" w:sz="4" w:space="0" w:color="auto"/>
              <w:left w:val="nil"/>
              <w:bottom w:val="single" w:sz="4" w:space="0" w:color="auto"/>
              <w:right w:val="nil"/>
            </w:tcBorders>
            <w:shd w:val="clear" w:color="auto" w:fill="auto"/>
            <w:noWrap/>
            <w:vAlign w:val="center"/>
            <w:hideMark/>
          </w:tcPr>
          <w:p w14:paraId="648553AE"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b/>
                <w:bCs/>
                <w:color w:val="000000"/>
                <w:position w:val="0"/>
                <w:lang w:eastAsia="pt-BR"/>
              </w:rPr>
            </w:pPr>
            <w:r w:rsidRPr="00C070CF">
              <w:rPr>
                <w:b/>
                <w:bCs/>
                <w:color w:val="000000"/>
                <w:position w:val="0"/>
                <w:lang w:eastAsia="pt-BR"/>
              </w:rPr>
              <w:t>2022</w:t>
            </w:r>
          </w:p>
        </w:tc>
        <w:tc>
          <w:tcPr>
            <w:tcW w:w="745" w:type="dxa"/>
            <w:tcBorders>
              <w:top w:val="single" w:sz="4" w:space="0" w:color="auto"/>
              <w:left w:val="nil"/>
              <w:bottom w:val="single" w:sz="4" w:space="0" w:color="auto"/>
              <w:right w:val="nil"/>
            </w:tcBorders>
            <w:shd w:val="clear" w:color="auto" w:fill="auto"/>
            <w:noWrap/>
            <w:vAlign w:val="center"/>
            <w:hideMark/>
          </w:tcPr>
          <w:p w14:paraId="69E83458"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b/>
                <w:bCs/>
                <w:color w:val="000000"/>
                <w:position w:val="0"/>
                <w:lang w:eastAsia="pt-BR"/>
              </w:rPr>
            </w:pPr>
            <w:r w:rsidRPr="00C070CF">
              <w:rPr>
                <w:b/>
                <w:bCs/>
                <w:color w:val="000000"/>
                <w:position w:val="0"/>
                <w:lang w:eastAsia="pt-BR"/>
              </w:rPr>
              <w:t>2023</w:t>
            </w:r>
          </w:p>
        </w:tc>
      </w:tr>
      <w:tr w:rsidR="00CA42EF" w:rsidRPr="00C070CF" w14:paraId="01351D4A" w14:textId="77777777" w:rsidTr="00C070CF">
        <w:trPr>
          <w:trHeight w:val="20"/>
          <w:jc w:val="center"/>
        </w:trPr>
        <w:tc>
          <w:tcPr>
            <w:tcW w:w="2268" w:type="dxa"/>
            <w:tcBorders>
              <w:top w:val="nil"/>
              <w:left w:val="nil"/>
              <w:bottom w:val="nil"/>
              <w:right w:val="nil"/>
            </w:tcBorders>
            <w:shd w:val="clear" w:color="auto" w:fill="auto"/>
            <w:noWrap/>
            <w:vAlign w:val="bottom"/>
            <w:hideMark/>
          </w:tcPr>
          <w:p w14:paraId="33192AF5" w14:textId="77777777" w:rsidR="00CA42EF" w:rsidRPr="00C070CF" w:rsidRDefault="00CA42EF" w:rsidP="00C070CF">
            <w:pPr>
              <w:suppressAutoHyphens w:val="0"/>
              <w:spacing w:after="0" w:line="240" w:lineRule="auto"/>
              <w:ind w:leftChars="0" w:left="0" w:firstLineChars="0" w:firstLine="0"/>
              <w:jc w:val="left"/>
              <w:textDirection w:val="lrTb"/>
              <w:textAlignment w:val="auto"/>
              <w:outlineLvl w:val="9"/>
              <w:rPr>
                <w:b/>
                <w:bCs/>
                <w:position w:val="0"/>
                <w:lang w:eastAsia="pt-BR"/>
              </w:rPr>
            </w:pPr>
            <w:r w:rsidRPr="00C070CF">
              <w:rPr>
                <w:b/>
                <w:bCs/>
                <w:position w:val="0"/>
                <w:lang w:eastAsia="pt-BR"/>
              </w:rPr>
              <w:t>Angola</w:t>
            </w:r>
          </w:p>
        </w:tc>
        <w:tc>
          <w:tcPr>
            <w:tcW w:w="742" w:type="dxa"/>
            <w:tcBorders>
              <w:top w:val="nil"/>
              <w:left w:val="nil"/>
              <w:bottom w:val="nil"/>
              <w:right w:val="nil"/>
            </w:tcBorders>
            <w:shd w:val="clear" w:color="auto" w:fill="auto"/>
            <w:noWrap/>
            <w:vAlign w:val="bottom"/>
            <w:hideMark/>
          </w:tcPr>
          <w:p w14:paraId="6791CF3F"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4</w:t>
            </w:r>
          </w:p>
        </w:tc>
        <w:tc>
          <w:tcPr>
            <w:tcW w:w="580" w:type="dxa"/>
            <w:tcBorders>
              <w:top w:val="nil"/>
              <w:left w:val="nil"/>
              <w:bottom w:val="nil"/>
              <w:right w:val="nil"/>
            </w:tcBorders>
            <w:shd w:val="clear" w:color="auto" w:fill="auto"/>
            <w:noWrap/>
            <w:vAlign w:val="bottom"/>
            <w:hideMark/>
          </w:tcPr>
          <w:p w14:paraId="5FC88059"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5</w:t>
            </w:r>
          </w:p>
        </w:tc>
        <w:tc>
          <w:tcPr>
            <w:tcW w:w="663" w:type="dxa"/>
            <w:tcBorders>
              <w:top w:val="nil"/>
              <w:left w:val="nil"/>
              <w:bottom w:val="nil"/>
              <w:right w:val="nil"/>
            </w:tcBorders>
            <w:shd w:val="clear" w:color="auto" w:fill="auto"/>
            <w:noWrap/>
            <w:vAlign w:val="bottom"/>
            <w:hideMark/>
          </w:tcPr>
          <w:p w14:paraId="29F0B5B8"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512</w:t>
            </w:r>
          </w:p>
        </w:tc>
        <w:tc>
          <w:tcPr>
            <w:tcW w:w="635" w:type="dxa"/>
            <w:tcBorders>
              <w:top w:val="nil"/>
              <w:left w:val="nil"/>
              <w:bottom w:val="nil"/>
              <w:right w:val="nil"/>
            </w:tcBorders>
            <w:shd w:val="clear" w:color="auto" w:fill="auto"/>
            <w:noWrap/>
            <w:vAlign w:val="bottom"/>
            <w:hideMark/>
          </w:tcPr>
          <w:p w14:paraId="12781017"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1.952</w:t>
            </w:r>
          </w:p>
        </w:tc>
        <w:tc>
          <w:tcPr>
            <w:tcW w:w="745" w:type="dxa"/>
            <w:tcBorders>
              <w:top w:val="nil"/>
              <w:left w:val="nil"/>
              <w:bottom w:val="nil"/>
              <w:right w:val="nil"/>
            </w:tcBorders>
            <w:shd w:val="clear" w:color="auto" w:fill="auto"/>
            <w:noWrap/>
            <w:vAlign w:val="bottom"/>
            <w:hideMark/>
          </w:tcPr>
          <w:p w14:paraId="230DF755"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670</w:t>
            </w:r>
          </w:p>
        </w:tc>
        <w:tc>
          <w:tcPr>
            <w:tcW w:w="742" w:type="dxa"/>
            <w:tcBorders>
              <w:top w:val="nil"/>
              <w:left w:val="nil"/>
              <w:bottom w:val="nil"/>
              <w:right w:val="nil"/>
            </w:tcBorders>
            <w:shd w:val="clear" w:color="auto" w:fill="auto"/>
            <w:noWrap/>
            <w:vAlign w:val="bottom"/>
            <w:hideMark/>
          </w:tcPr>
          <w:p w14:paraId="69D63B76"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603</w:t>
            </w:r>
          </w:p>
        </w:tc>
        <w:tc>
          <w:tcPr>
            <w:tcW w:w="571" w:type="dxa"/>
            <w:tcBorders>
              <w:top w:val="nil"/>
              <w:left w:val="nil"/>
              <w:bottom w:val="nil"/>
              <w:right w:val="nil"/>
            </w:tcBorders>
            <w:shd w:val="clear" w:color="auto" w:fill="auto"/>
            <w:noWrap/>
            <w:vAlign w:val="bottom"/>
            <w:hideMark/>
          </w:tcPr>
          <w:p w14:paraId="5AB417ED"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359</w:t>
            </w:r>
          </w:p>
        </w:tc>
        <w:tc>
          <w:tcPr>
            <w:tcW w:w="745" w:type="dxa"/>
            <w:tcBorders>
              <w:top w:val="nil"/>
              <w:left w:val="nil"/>
              <w:bottom w:val="nil"/>
              <w:right w:val="nil"/>
            </w:tcBorders>
            <w:shd w:val="clear" w:color="auto" w:fill="auto"/>
            <w:noWrap/>
            <w:vAlign w:val="bottom"/>
            <w:hideMark/>
          </w:tcPr>
          <w:p w14:paraId="4A06B4D1"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1.952</w:t>
            </w:r>
          </w:p>
        </w:tc>
        <w:tc>
          <w:tcPr>
            <w:tcW w:w="745" w:type="dxa"/>
            <w:tcBorders>
              <w:top w:val="nil"/>
              <w:left w:val="nil"/>
              <w:bottom w:val="nil"/>
              <w:right w:val="nil"/>
            </w:tcBorders>
            <w:shd w:val="clear" w:color="auto" w:fill="auto"/>
            <w:noWrap/>
            <w:vAlign w:val="bottom"/>
            <w:hideMark/>
          </w:tcPr>
          <w:p w14:paraId="7E5387F8"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3.418</w:t>
            </w:r>
          </w:p>
        </w:tc>
        <w:tc>
          <w:tcPr>
            <w:tcW w:w="745" w:type="dxa"/>
            <w:tcBorders>
              <w:top w:val="nil"/>
              <w:left w:val="nil"/>
              <w:bottom w:val="nil"/>
              <w:right w:val="nil"/>
            </w:tcBorders>
            <w:shd w:val="clear" w:color="auto" w:fill="auto"/>
            <w:noWrap/>
            <w:vAlign w:val="bottom"/>
            <w:hideMark/>
          </w:tcPr>
          <w:p w14:paraId="65943153"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3.957</w:t>
            </w:r>
          </w:p>
        </w:tc>
      </w:tr>
      <w:tr w:rsidR="00CA42EF" w:rsidRPr="00C070CF" w14:paraId="1A0ACFA3" w14:textId="77777777" w:rsidTr="00C070CF">
        <w:trPr>
          <w:trHeight w:val="20"/>
          <w:jc w:val="center"/>
        </w:trPr>
        <w:tc>
          <w:tcPr>
            <w:tcW w:w="2268" w:type="dxa"/>
            <w:tcBorders>
              <w:top w:val="nil"/>
              <w:left w:val="nil"/>
              <w:bottom w:val="nil"/>
              <w:right w:val="nil"/>
            </w:tcBorders>
            <w:shd w:val="clear" w:color="auto" w:fill="auto"/>
            <w:noWrap/>
            <w:vAlign w:val="bottom"/>
            <w:hideMark/>
          </w:tcPr>
          <w:p w14:paraId="6DB15514" w14:textId="77777777" w:rsidR="00CA42EF" w:rsidRPr="00C070CF" w:rsidRDefault="00CA42EF" w:rsidP="00C070CF">
            <w:pPr>
              <w:suppressAutoHyphens w:val="0"/>
              <w:spacing w:after="0" w:line="240" w:lineRule="auto"/>
              <w:ind w:leftChars="0" w:left="0" w:firstLineChars="0" w:firstLine="0"/>
              <w:jc w:val="left"/>
              <w:textDirection w:val="lrTb"/>
              <w:textAlignment w:val="auto"/>
              <w:outlineLvl w:val="9"/>
              <w:rPr>
                <w:b/>
                <w:bCs/>
                <w:position w:val="0"/>
                <w:lang w:eastAsia="pt-BR"/>
              </w:rPr>
            </w:pPr>
            <w:r w:rsidRPr="00C070CF">
              <w:rPr>
                <w:b/>
                <w:bCs/>
                <w:position w:val="0"/>
                <w:lang w:eastAsia="pt-BR"/>
              </w:rPr>
              <w:t>Cabo Verde</w:t>
            </w:r>
          </w:p>
        </w:tc>
        <w:tc>
          <w:tcPr>
            <w:tcW w:w="742" w:type="dxa"/>
            <w:tcBorders>
              <w:top w:val="nil"/>
              <w:left w:val="nil"/>
              <w:bottom w:val="nil"/>
              <w:right w:val="nil"/>
            </w:tcBorders>
            <w:shd w:val="clear" w:color="auto" w:fill="auto"/>
            <w:noWrap/>
            <w:vAlign w:val="bottom"/>
            <w:hideMark/>
          </w:tcPr>
          <w:p w14:paraId="4719DF1F" w14:textId="77777777" w:rsidR="00CA42EF" w:rsidRPr="00C070CF" w:rsidRDefault="00CA42EF" w:rsidP="00CA42EF">
            <w:pPr>
              <w:suppressAutoHyphens w:val="0"/>
              <w:spacing w:after="0" w:line="240" w:lineRule="auto"/>
              <w:ind w:leftChars="0" w:left="0" w:firstLineChars="0" w:firstLine="0"/>
              <w:jc w:val="left"/>
              <w:textDirection w:val="lrTb"/>
              <w:textAlignment w:val="auto"/>
              <w:outlineLvl w:val="9"/>
              <w:rPr>
                <w:position w:val="0"/>
                <w:lang w:eastAsia="pt-BR"/>
              </w:rPr>
            </w:pPr>
          </w:p>
        </w:tc>
        <w:tc>
          <w:tcPr>
            <w:tcW w:w="580" w:type="dxa"/>
            <w:tcBorders>
              <w:top w:val="nil"/>
              <w:left w:val="nil"/>
              <w:bottom w:val="nil"/>
              <w:right w:val="nil"/>
            </w:tcBorders>
            <w:shd w:val="clear" w:color="auto" w:fill="auto"/>
            <w:noWrap/>
            <w:vAlign w:val="bottom"/>
            <w:hideMark/>
          </w:tcPr>
          <w:p w14:paraId="46917B35"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position w:val="0"/>
                <w:lang w:eastAsia="pt-BR"/>
              </w:rPr>
            </w:pPr>
          </w:p>
        </w:tc>
        <w:tc>
          <w:tcPr>
            <w:tcW w:w="663" w:type="dxa"/>
            <w:tcBorders>
              <w:top w:val="nil"/>
              <w:left w:val="nil"/>
              <w:bottom w:val="nil"/>
              <w:right w:val="nil"/>
            </w:tcBorders>
            <w:shd w:val="clear" w:color="auto" w:fill="auto"/>
            <w:noWrap/>
            <w:vAlign w:val="bottom"/>
            <w:hideMark/>
          </w:tcPr>
          <w:p w14:paraId="56307D04"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6</w:t>
            </w:r>
          </w:p>
        </w:tc>
        <w:tc>
          <w:tcPr>
            <w:tcW w:w="635" w:type="dxa"/>
            <w:tcBorders>
              <w:top w:val="nil"/>
              <w:left w:val="nil"/>
              <w:bottom w:val="nil"/>
              <w:right w:val="nil"/>
            </w:tcBorders>
            <w:shd w:val="clear" w:color="auto" w:fill="auto"/>
            <w:noWrap/>
            <w:vAlign w:val="bottom"/>
            <w:hideMark/>
          </w:tcPr>
          <w:p w14:paraId="1D38D759"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39</w:t>
            </w:r>
          </w:p>
        </w:tc>
        <w:tc>
          <w:tcPr>
            <w:tcW w:w="745" w:type="dxa"/>
            <w:tcBorders>
              <w:top w:val="nil"/>
              <w:left w:val="nil"/>
              <w:bottom w:val="nil"/>
              <w:right w:val="nil"/>
            </w:tcBorders>
            <w:shd w:val="clear" w:color="auto" w:fill="auto"/>
            <w:noWrap/>
            <w:vAlign w:val="bottom"/>
            <w:hideMark/>
          </w:tcPr>
          <w:p w14:paraId="28AA4375"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38</w:t>
            </w:r>
          </w:p>
        </w:tc>
        <w:tc>
          <w:tcPr>
            <w:tcW w:w="742" w:type="dxa"/>
            <w:tcBorders>
              <w:top w:val="nil"/>
              <w:left w:val="nil"/>
              <w:bottom w:val="nil"/>
              <w:right w:val="nil"/>
            </w:tcBorders>
            <w:shd w:val="clear" w:color="auto" w:fill="auto"/>
            <w:noWrap/>
            <w:vAlign w:val="bottom"/>
            <w:hideMark/>
          </w:tcPr>
          <w:p w14:paraId="26EA95FB"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35</w:t>
            </w:r>
          </w:p>
        </w:tc>
        <w:tc>
          <w:tcPr>
            <w:tcW w:w="571" w:type="dxa"/>
            <w:tcBorders>
              <w:top w:val="nil"/>
              <w:left w:val="nil"/>
              <w:bottom w:val="nil"/>
              <w:right w:val="nil"/>
            </w:tcBorders>
            <w:shd w:val="clear" w:color="auto" w:fill="auto"/>
            <w:noWrap/>
            <w:vAlign w:val="bottom"/>
            <w:hideMark/>
          </w:tcPr>
          <w:p w14:paraId="108873B0"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13</w:t>
            </w:r>
          </w:p>
        </w:tc>
        <w:tc>
          <w:tcPr>
            <w:tcW w:w="745" w:type="dxa"/>
            <w:tcBorders>
              <w:top w:val="nil"/>
              <w:left w:val="nil"/>
              <w:bottom w:val="nil"/>
              <w:right w:val="nil"/>
            </w:tcBorders>
            <w:shd w:val="clear" w:color="auto" w:fill="auto"/>
            <w:noWrap/>
            <w:vAlign w:val="bottom"/>
            <w:hideMark/>
          </w:tcPr>
          <w:p w14:paraId="5DCACE93"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13</w:t>
            </w:r>
          </w:p>
        </w:tc>
        <w:tc>
          <w:tcPr>
            <w:tcW w:w="745" w:type="dxa"/>
            <w:tcBorders>
              <w:top w:val="nil"/>
              <w:left w:val="nil"/>
              <w:bottom w:val="nil"/>
              <w:right w:val="nil"/>
            </w:tcBorders>
            <w:shd w:val="clear" w:color="auto" w:fill="auto"/>
            <w:noWrap/>
            <w:vAlign w:val="bottom"/>
            <w:hideMark/>
          </w:tcPr>
          <w:p w14:paraId="4863BA9D"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23</w:t>
            </w:r>
          </w:p>
        </w:tc>
        <w:tc>
          <w:tcPr>
            <w:tcW w:w="745" w:type="dxa"/>
            <w:tcBorders>
              <w:top w:val="nil"/>
              <w:left w:val="nil"/>
              <w:bottom w:val="nil"/>
              <w:right w:val="nil"/>
            </w:tcBorders>
            <w:shd w:val="clear" w:color="auto" w:fill="auto"/>
            <w:noWrap/>
            <w:vAlign w:val="bottom"/>
            <w:hideMark/>
          </w:tcPr>
          <w:p w14:paraId="34FAF160"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27</w:t>
            </w:r>
          </w:p>
        </w:tc>
      </w:tr>
      <w:tr w:rsidR="00CA42EF" w:rsidRPr="00C070CF" w14:paraId="2157E941" w14:textId="77777777" w:rsidTr="00C070CF">
        <w:trPr>
          <w:trHeight w:val="20"/>
          <w:jc w:val="center"/>
        </w:trPr>
        <w:tc>
          <w:tcPr>
            <w:tcW w:w="2268" w:type="dxa"/>
            <w:tcBorders>
              <w:top w:val="nil"/>
              <w:left w:val="nil"/>
              <w:bottom w:val="nil"/>
              <w:right w:val="nil"/>
            </w:tcBorders>
            <w:shd w:val="clear" w:color="auto" w:fill="auto"/>
            <w:noWrap/>
            <w:vAlign w:val="bottom"/>
            <w:hideMark/>
          </w:tcPr>
          <w:p w14:paraId="2BCC58F0" w14:textId="77777777" w:rsidR="00CA42EF" w:rsidRPr="00C070CF" w:rsidRDefault="00CA42EF" w:rsidP="00C070CF">
            <w:pPr>
              <w:suppressAutoHyphens w:val="0"/>
              <w:spacing w:after="0" w:line="240" w:lineRule="auto"/>
              <w:ind w:leftChars="0" w:left="0" w:firstLineChars="0" w:firstLine="0"/>
              <w:jc w:val="left"/>
              <w:textDirection w:val="lrTb"/>
              <w:textAlignment w:val="auto"/>
              <w:outlineLvl w:val="9"/>
              <w:rPr>
                <w:b/>
                <w:bCs/>
                <w:position w:val="0"/>
                <w:lang w:eastAsia="pt-BR"/>
              </w:rPr>
            </w:pPr>
            <w:r w:rsidRPr="00C070CF">
              <w:rPr>
                <w:b/>
                <w:bCs/>
                <w:position w:val="0"/>
                <w:lang w:eastAsia="pt-BR"/>
              </w:rPr>
              <w:t>Guiné Bissau</w:t>
            </w:r>
          </w:p>
        </w:tc>
        <w:tc>
          <w:tcPr>
            <w:tcW w:w="742" w:type="dxa"/>
            <w:tcBorders>
              <w:top w:val="nil"/>
              <w:left w:val="nil"/>
              <w:bottom w:val="nil"/>
              <w:right w:val="nil"/>
            </w:tcBorders>
            <w:shd w:val="clear" w:color="auto" w:fill="auto"/>
            <w:noWrap/>
            <w:vAlign w:val="bottom"/>
            <w:hideMark/>
          </w:tcPr>
          <w:p w14:paraId="597CB5EB"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4</w:t>
            </w:r>
          </w:p>
        </w:tc>
        <w:tc>
          <w:tcPr>
            <w:tcW w:w="580" w:type="dxa"/>
            <w:tcBorders>
              <w:top w:val="nil"/>
              <w:left w:val="nil"/>
              <w:bottom w:val="nil"/>
              <w:right w:val="nil"/>
            </w:tcBorders>
            <w:shd w:val="clear" w:color="auto" w:fill="auto"/>
            <w:noWrap/>
            <w:vAlign w:val="bottom"/>
            <w:hideMark/>
          </w:tcPr>
          <w:p w14:paraId="205BE432"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p>
        </w:tc>
        <w:tc>
          <w:tcPr>
            <w:tcW w:w="663" w:type="dxa"/>
            <w:tcBorders>
              <w:top w:val="nil"/>
              <w:left w:val="nil"/>
              <w:bottom w:val="nil"/>
              <w:right w:val="nil"/>
            </w:tcBorders>
            <w:shd w:val="clear" w:color="auto" w:fill="auto"/>
            <w:noWrap/>
            <w:vAlign w:val="bottom"/>
            <w:hideMark/>
          </w:tcPr>
          <w:p w14:paraId="004E1441"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104</w:t>
            </w:r>
          </w:p>
        </w:tc>
        <w:tc>
          <w:tcPr>
            <w:tcW w:w="635" w:type="dxa"/>
            <w:tcBorders>
              <w:top w:val="nil"/>
              <w:left w:val="nil"/>
              <w:bottom w:val="nil"/>
              <w:right w:val="nil"/>
            </w:tcBorders>
            <w:shd w:val="clear" w:color="auto" w:fill="auto"/>
            <w:noWrap/>
            <w:vAlign w:val="bottom"/>
            <w:hideMark/>
          </w:tcPr>
          <w:p w14:paraId="4E6BBD08"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318</w:t>
            </w:r>
          </w:p>
        </w:tc>
        <w:tc>
          <w:tcPr>
            <w:tcW w:w="745" w:type="dxa"/>
            <w:tcBorders>
              <w:top w:val="nil"/>
              <w:left w:val="nil"/>
              <w:bottom w:val="nil"/>
              <w:right w:val="nil"/>
            </w:tcBorders>
            <w:shd w:val="clear" w:color="auto" w:fill="auto"/>
            <w:noWrap/>
            <w:vAlign w:val="bottom"/>
            <w:hideMark/>
          </w:tcPr>
          <w:p w14:paraId="163FB753"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304</w:t>
            </w:r>
          </w:p>
        </w:tc>
        <w:tc>
          <w:tcPr>
            <w:tcW w:w="742" w:type="dxa"/>
            <w:tcBorders>
              <w:top w:val="nil"/>
              <w:left w:val="nil"/>
              <w:bottom w:val="nil"/>
              <w:right w:val="nil"/>
            </w:tcBorders>
            <w:shd w:val="clear" w:color="auto" w:fill="auto"/>
            <w:noWrap/>
            <w:vAlign w:val="bottom"/>
            <w:hideMark/>
          </w:tcPr>
          <w:p w14:paraId="25689DBB"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205</w:t>
            </w:r>
          </w:p>
        </w:tc>
        <w:tc>
          <w:tcPr>
            <w:tcW w:w="571" w:type="dxa"/>
            <w:tcBorders>
              <w:top w:val="nil"/>
              <w:left w:val="nil"/>
              <w:bottom w:val="nil"/>
              <w:right w:val="nil"/>
            </w:tcBorders>
            <w:shd w:val="clear" w:color="auto" w:fill="auto"/>
            <w:noWrap/>
            <w:vAlign w:val="bottom"/>
            <w:hideMark/>
          </w:tcPr>
          <w:p w14:paraId="3977D9B6"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77</w:t>
            </w:r>
          </w:p>
        </w:tc>
        <w:tc>
          <w:tcPr>
            <w:tcW w:w="745" w:type="dxa"/>
            <w:tcBorders>
              <w:top w:val="nil"/>
              <w:left w:val="nil"/>
              <w:bottom w:val="nil"/>
              <w:right w:val="nil"/>
            </w:tcBorders>
            <w:shd w:val="clear" w:color="auto" w:fill="auto"/>
            <w:noWrap/>
            <w:vAlign w:val="bottom"/>
            <w:hideMark/>
          </w:tcPr>
          <w:p w14:paraId="45E7FF99"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39</w:t>
            </w:r>
          </w:p>
        </w:tc>
        <w:tc>
          <w:tcPr>
            <w:tcW w:w="745" w:type="dxa"/>
            <w:tcBorders>
              <w:top w:val="nil"/>
              <w:left w:val="nil"/>
              <w:bottom w:val="nil"/>
              <w:right w:val="nil"/>
            </w:tcBorders>
            <w:shd w:val="clear" w:color="auto" w:fill="auto"/>
            <w:noWrap/>
            <w:vAlign w:val="bottom"/>
            <w:hideMark/>
          </w:tcPr>
          <w:p w14:paraId="70455A4F"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93</w:t>
            </w:r>
          </w:p>
        </w:tc>
        <w:tc>
          <w:tcPr>
            <w:tcW w:w="745" w:type="dxa"/>
            <w:tcBorders>
              <w:top w:val="nil"/>
              <w:left w:val="nil"/>
              <w:bottom w:val="nil"/>
              <w:right w:val="nil"/>
            </w:tcBorders>
            <w:shd w:val="clear" w:color="auto" w:fill="auto"/>
            <w:noWrap/>
            <w:vAlign w:val="bottom"/>
            <w:hideMark/>
          </w:tcPr>
          <w:p w14:paraId="2FA67EB6"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157</w:t>
            </w:r>
          </w:p>
        </w:tc>
      </w:tr>
      <w:tr w:rsidR="00CA42EF" w:rsidRPr="00C070CF" w14:paraId="019FC745" w14:textId="77777777" w:rsidTr="00C070CF">
        <w:trPr>
          <w:trHeight w:val="20"/>
          <w:jc w:val="center"/>
        </w:trPr>
        <w:tc>
          <w:tcPr>
            <w:tcW w:w="2268" w:type="dxa"/>
            <w:tcBorders>
              <w:top w:val="nil"/>
              <w:left w:val="nil"/>
              <w:bottom w:val="nil"/>
              <w:right w:val="nil"/>
            </w:tcBorders>
            <w:shd w:val="clear" w:color="auto" w:fill="auto"/>
            <w:noWrap/>
            <w:vAlign w:val="bottom"/>
            <w:hideMark/>
          </w:tcPr>
          <w:p w14:paraId="449C33FC" w14:textId="77777777" w:rsidR="00CA42EF" w:rsidRPr="00C070CF" w:rsidRDefault="00CA42EF" w:rsidP="00C070CF">
            <w:pPr>
              <w:suppressAutoHyphens w:val="0"/>
              <w:spacing w:after="0" w:line="240" w:lineRule="auto"/>
              <w:ind w:leftChars="0" w:left="0" w:firstLineChars="0" w:firstLine="0"/>
              <w:jc w:val="left"/>
              <w:textDirection w:val="lrTb"/>
              <w:textAlignment w:val="auto"/>
              <w:outlineLvl w:val="9"/>
              <w:rPr>
                <w:b/>
                <w:bCs/>
                <w:position w:val="0"/>
                <w:lang w:eastAsia="pt-BR"/>
              </w:rPr>
            </w:pPr>
            <w:r w:rsidRPr="00C070CF">
              <w:rPr>
                <w:b/>
                <w:bCs/>
                <w:position w:val="0"/>
                <w:lang w:eastAsia="pt-BR"/>
              </w:rPr>
              <w:t>Guiné Equatorial</w:t>
            </w:r>
          </w:p>
        </w:tc>
        <w:tc>
          <w:tcPr>
            <w:tcW w:w="742" w:type="dxa"/>
            <w:tcBorders>
              <w:top w:val="nil"/>
              <w:left w:val="nil"/>
              <w:bottom w:val="nil"/>
              <w:right w:val="nil"/>
            </w:tcBorders>
            <w:shd w:val="clear" w:color="auto" w:fill="auto"/>
            <w:noWrap/>
            <w:vAlign w:val="bottom"/>
            <w:hideMark/>
          </w:tcPr>
          <w:p w14:paraId="37832E6D" w14:textId="77777777" w:rsidR="00CA42EF" w:rsidRPr="00C070CF" w:rsidRDefault="00CA42EF" w:rsidP="00CA42EF">
            <w:pPr>
              <w:suppressAutoHyphens w:val="0"/>
              <w:spacing w:after="0" w:line="240" w:lineRule="auto"/>
              <w:ind w:leftChars="0" w:left="0" w:firstLineChars="0" w:firstLine="0"/>
              <w:jc w:val="left"/>
              <w:textDirection w:val="lrTb"/>
              <w:textAlignment w:val="auto"/>
              <w:outlineLvl w:val="9"/>
              <w:rPr>
                <w:position w:val="0"/>
                <w:lang w:eastAsia="pt-BR"/>
              </w:rPr>
            </w:pPr>
          </w:p>
        </w:tc>
        <w:tc>
          <w:tcPr>
            <w:tcW w:w="580" w:type="dxa"/>
            <w:tcBorders>
              <w:top w:val="nil"/>
              <w:left w:val="nil"/>
              <w:bottom w:val="nil"/>
              <w:right w:val="nil"/>
            </w:tcBorders>
            <w:shd w:val="clear" w:color="auto" w:fill="auto"/>
            <w:noWrap/>
            <w:vAlign w:val="bottom"/>
            <w:hideMark/>
          </w:tcPr>
          <w:p w14:paraId="3E98EA4F"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position w:val="0"/>
                <w:lang w:eastAsia="pt-BR"/>
              </w:rPr>
            </w:pPr>
          </w:p>
        </w:tc>
        <w:tc>
          <w:tcPr>
            <w:tcW w:w="663" w:type="dxa"/>
            <w:tcBorders>
              <w:top w:val="nil"/>
              <w:left w:val="nil"/>
              <w:bottom w:val="nil"/>
              <w:right w:val="nil"/>
            </w:tcBorders>
            <w:shd w:val="clear" w:color="auto" w:fill="auto"/>
            <w:noWrap/>
            <w:vAlign w:val="bottom"/>
            <w:hideMark/>
          </w:tcPr>
          <w:p w14:paraId="0B61A2F5"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position w:val="0"/>
                <w:lang w:eastAsia="pt-BR"/>
              </w:rPr>
            </w:pPr>
          </w:p>
        </w:tc>
        <w:tc>
          <w:tcPr>
            <w:tcW w:w="635" w:type="dxa"/>
            <w:tcBorders>
              <w:top w:val="nil"/>
              <w:left w:val="nil"/>
              <w:bottom w:val="nil"/>
              <w:right w:val="nil"/>
            </w:tcBorders>
            <w:shd w:val="clear" w:color="auto" w:fill="auto"/>
            <w:noWrap/>
            <w:vAlign w:val="bottom"/>
            <w:hideMark/>
          </w:tcPr>
          <w:p w14:paraId="3BB544B4"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position w:val="0"/>
                <w:lang w:eastAsia="pt-BR"/>
              </w:rPr>
            </w:pPr>
          </w:p>
        </w:tc>
        <w:tc>
          <w:tcPr>
            <w:tcW w:w="745" w:type="dxa"/>
            <w:tcBorders>
              <w:top w:val="nil"/>
              <w:left w:val="nil"/>
              <w:bottom w:val="nil"/>
              <w:right w:val="nil"/>
            </w:tcBorders>
            <w:shd w:val="clear" w:color="auto" w:fill="auto"/>
            <w:noWrap/>
            <w:vAlign w:val="bottom"/>
            <w:hideMark/>
          </w:tcPr>
          <w:p w14:paraId="341993F8"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2</w:t>
            </w:r>
          </w:p>
        </w:tc>
        <w:tc>
          <w:tcPr>
            <w:tcW w:w="742" w:type="dxa"/>
            <w:tcBorders>
              <w:top w:val="nil"/>
              <w:left w:val="nil"/>
              <w:bottom w:val="nil"/>
              <w:right w:val="nil"/>
            </w:tcBorders>
            <w:shd w:val="clear" w:color="auto" w:fill="auto"/>
            <w:noWrap/>
            <w:vAlign w:val="bottom"/>
            <w:hideMark/>
          </w:tcPr>
          <w:p w14:paraId="544E5E1E"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5</w:t>
            </w:r>
          </w:p>
        </w:tc>
        <w:tc>
          <w:tcPr>
            <w:tcW w:w="571" w:type="dxa"/>
            <w:tcBorders>
              <w:top w:val="nil"/>
              <w:left w:val="nil"/>
              <w:bottom w:val="nil"/>
              <w:right w:val="nil"/>
            </w:tcBorders>
            <w:shd w:val="clear" w:color="auto" w:fill="auto"/>
            <w:noWrap/>
            <w:vAlign w:val="bottom"/>
            <w:hideMark/>
          </w:tcPr>
          <w:p w14:paraId="5D7D9A9C"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4</w:t>
            </w:r>
          </w:p>
        </w:tc>
        <w:tc>
          <w:tcPr>
            <w:tcW w:w="745" w:type="dxa"/>
            <w:tcBorders>
              <w:top w:val="nil"/>
              <w:left w:val="nil"/>
              <w:bottom w:val="nil"/>
              <w:right w:val="nil"/>
            </w:tcBorders>
            <w:shd w:val="clear" w:color="auto" w:fill="auto"/>
            <w:noWrap/>
            <w:vAlign w:val="bottom"/>
            <w:hideMark/>
          </w:tcPr>
          <w:p w14:paraId="36A13A39"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4</w:t>
            </w:r>
          </w:p>
        </w:tc>
        <w:tc>
          <w:tcPr>
            <w:tcW w:w="745" w:type="dxa"/>
            <w:tcBorders>
              <w:top w:val="nil"/>
              <w:left w:val="nil"/>
              <w:bottom w:val="nil"/>
              <w:right w:val="nil"/>
            </w:tcBorders>
            <w:shd w:val="clear" w:color="auto" w:fill="auto"/>
            <w:noWrap/>
            <w:vAlign w:val="bottom"/>
            <w:hideMark/>
          </w:tcPr>
          <w:p w14:paraId="62437798"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20</w:t>
            </w:r>
          </w:p>
        </w:tc>
        <w:tc>
          <w:tcPr>
            <w:tcW w:w="745" w:type="dxa"/>
            <w:tcBorders>
              <w:top w:val="nil"/>
              <w:left w:val="nil"/>
              <w:bottom w:val="nil"/>
              <w:right w:val="nil"/>
            </w:tcBorders>
            <w:shd w:val="clear" w:color="auto" w:fill="auto"/>
            <w:noWrap/>
            <w:vAlign w:val="bottom"/>
            <w:hideMark/>
          </w:tcPr>
          <w:p w14:paraId="514FE8B8"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22</w:t>
            </w:r>
          </w:p>
        </w:tc>
      </w:tr>
      <w:tr w:rsidR="00CA42EF" w:rsidRPr="00C070CF" w14:paraId="06C34192" w14:textId="77777777" w:rsidTr="00C070CF">
        <w:trPr>
          <w:trHeight w:val="20"/>
          <w:jc w:val="center"/>
        </w:trPr>
        <w:tc>
          <w:tcPr>
            <w:tcW w:w="2268" w:type="dxa"/>
            <w:tcBorders>
              <w:top w:val="nil"/>
              <w:left w:val="nil"/>
              <w:bottom w:val="nil"/>
              <w:right w:val="nil"/>
            </w:tcBorders>
            <w:shd w:val="clear" w:color="auto" w:fill="auto"/>
            <w:noWrap/>
            <w:vAlign w:val="bottom"/>
            <w:hideMark/>
          </w:tcPr>
          <w:p w14:paraId="69AC4F2C" w14:textId="77777777" w:rsidR="00CA42EF" w:rsidRPr="00C070CF" w:rsidRDefault="00CA42EF" w:rsidP="00C070CF">
            <w:pPr>
              <w:suppressAutoHyphens w:val="0"/>
              <w:spacing w:after="0" w:line="240" w:lineRule="auto"/>
              <w:ind w:leftChars="0" w:left="0" w:firstLineChars="0" w:firstLine="0"/>
              <w:jc w:val="left"/>
              <w:textDirection w:val="lrTb"/>
              <w:textAlignment w:val="auto"/>
              <w:outlineLvl w:val="9"/>
              <w:rPr>
                <w:b/>
                <w:bCs/>
                <w:position w:val="0"/>
                <w:lang w:eastAsia="pt-BR"/>
              </w:rPr>
            </w:pPr>
            <w:r w:rsidRPr="00C070CF">
              <w:rPr>
                <w:b/>
                <w:bCs/>
                <w:position w:val="0"/>
                <w:lang w:eastAsia="pt-BR"/>
              </w:rPr>
              <w:t>Portugal</w:t>
            </w:r>
          </w:p>
        </w:tc>
        <w:tc>
          <w:tcPr>
            <w:tcW w:w="742" w:type="dxa"/>
            <w:tcBorders>
              <w:top w:val="nil"/>
              <w:left w:val="nil"/>
              <w:bottom w:val="nil"/>
              <w:right w:val="nil"/>
            </w:tcBorders>
            <w:shd w:val="clear" w:color="auto" w:fill="auto"/>
            <w:noWrap/>
            <w:vAlign w:val="bottom"/>
            <w:hideMark/>
          </w:tcPr>
          <w:p w14:paraId="1266322A" w14:textId="77777777" w:rsidR="00CA42EF" w:rsidRPr="00C070CF" w:rsidRDefault="00CA42EF" w:rsidP="00CA42EF">
            <w:pPr>
              <w:suppressAutoHyphens w:val="0"/>
              <w:spacing w:after="0" w:line="240" w:lineRule="auto"/>
              <w:ind w:leftChars="0" w:left="0" w:firstLineChars="0" w:firstLine="0"/>
              <w:jc w:val="left"/>
              <w:textDirection w:val="lrTb"/>
              <w:textAlignment w:val="auto"/>
              <w:outlineLvl w:val="9"/>
              <w:rPr>
                <w:position w:val="0"/>
                <w:lang w:eastAsia="pt-BR"/>
              </w:rPr>
            </w:pPr>
          </w:p>
        </w:tc>
        <w:tc>
          <w:tcPr>
            <w:tcW w:w="580" w:type="dxa"/>
            <w:tcBorders>
              <w:top w:val="nil"/>
              <w:left w:val="nil"/>
              <w:bottom w:val="nil"/>
              <w:right w:val="nil"/>
            </w:tcBorders>
            <w:shd w:val="clear" w:color="auto" w:fill="auto"/>
            <w:noWrap/>
            <w:vAlign w:val="bottom"/>
            <w:hideMark/>
          </w:tcPr>
          <w:p w14:paraId="759F38C4"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position w:val="0"/>
                <w:lang w:eastAsia="pt-BR"/>
              </w:rPr>
            </w:pPr>
          </w:p>
        </w:tc>
        <w:tc>
          <w:tcPr>
            <w:tcW w:w="663" w:type="dxa"/>
            <w:tcBorders>
              <w:top w:val="nil"/>
              <w:left w:val="nil"/>
              <w:bottom w:val="nil"/>
              <w:right w:val="nil"/>
            </w:tcBorders>
            <w:shd w:val="clear" w:color="auto" w:fill="auto"/>
            <w:noWrap/>
            <w:vAlign w:val="bottom"/>
            <w:hideMark/>
          </w:tcPr>
          <w:p w14:paraId="7851AA4A"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5</w:t>
            </w:r>
          </w:p>
        </w:tc>
        <w:tc>
          <w:tcPr>
            <w:tcW w:w="635" w:type="dxa"/>
            <w:tcBorders>
              <w:top w:val="nil"/>
              <w:left w:val="nil"/>
              <w:bottom w:val="nil"/>
              <w:right w:val="nil"/>
            </w:tcBorders>
            <w:shd w:val="clear" w:color="auto" w:fill="auto"/>
            <w:noWrap/>
            <w:vAlign w:val="bottom"/>
            <w:hideMark/>
          </w:tcPr>
          <w:p w14:paraId="6FFED915"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34</w:t>
            </w:r>
          </w:p>
        </w:tc>
        <w:tc>
          <w:tcPr>
            <w:tcW w:w="745" w:type="dxa"/>
            <w:tcBorders>
              <w:top w:val="nil"/>
              <w:left w:val="nil"/>
              <w:bottom w:val="nil"/>
              <w:right w:val="nil"/>
            </w:tcBorders>
            <w:shd w:val="clear" w:color="auto" w:fill="auto"/>
            <w:noWrap/>
            <w:vAlign w:val="bottom"/>
            <w:hideMark/>
          </w:tcPr>
          <w:p w14:paraId="1EDAF2BE"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37</w:t>
            </w:r>
          </w:p>
        </w:tc>
        <w:tc>
          <w:tcPr>
            <w:tcW w:w="742" w:type="dxa"/>
            <w:tcBorders>
              <w:top w:val="nil"/>
              <w:left w:val="nil"/>
              <w:bottom w:val="nil"/>
              <w:right w:val="nil"/>
            </w:tcBorders>
            <w:shd w:val="clear" w:color="auto" w:fill="auto"/>
            <w:noWrap/>
            <w:vAlign w:val="bottom"/>
            <w:hideMark/>
          </w:tcPr>
          <w:p w14:paraId="509F1D18"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25</w:t>
            </w:r>
          </w:p>
        </w:tc>
        <w:tc>
          <w:tcPr>
            <w:tcW w:w="571" w:type="dxa"/>
            <w:tcBorders>
              <w:top w:val="nil"/>
              <w:left w:val="nil"/>
              <w:bottom w:val="nil"/>
              <w:right w:val="nil"/>
            </w:tcBorders>
            <w:shd w:val="clear" w:color="auto" w:fill="auto"/>
            <w:noWrap/>
            <w:vAlign w:val="bottom"/>
            <w:hideMark/>
          </w:tcPr>
          <w:p w14:paraId="032BF2CC"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12</w:t>
            </w:r>
          </w:p>
        </w:tc>
        <w:tc>
          <w:tcPr>
            <w:tcW w:w="745" w:type="dxa"/>
            <w:tcBorders>
              <w:top w:val="nil"/>
              <w:left w:val="nil"/>
              <w:bottom w:val="nil"/>
              <w:right w:val="nil"/>
            </w:tcBorders>
            <w:shd w:val="clear" w:color="auto" w:fill="auto"/>
            <w:noWrap/>
            <w:vAlign w:val="bottom"/>
            <w:hideMark/>
          </w:tcPr>
          <w:p w14:paraId="480E1DC1"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15</w:t>
            </w:r>
          </w:p>
        </w:tc>
        <w:tc>
          <w:tcPr>
            <w:tcW w:w="745" w:type="dxa"/>
            <w:tcBorders>
              <w:top w:val="nil"/>
              <w:left w:val="nil"/>
              <w:bottom w:val="nil"/>
              <w:right w:val="nil"/>
            </w:tcBorders>
            <w:shd w:val="clear" w:color="auto" w:fill="auto"/>
            <w:noWrap/>
            <w:vAlign w:val="bottom"/>
            <w:hideMark/>
          </w:tcPr>
          <w:p w14:paraId="60983DF2"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62</w:t>
            </w:r>
          </w:p>
        </w:tc>
        <w:tc>
          <w:tcPr>
            <w:tcW w:w="745" w:type="dxa"/>
            <w:tcBorders>
              <w:top w:val="nil"/>
              <w:left w:val="nil"/>
              <w:bottom w:val="nil"/>
              <w:right w:val="nil"/>
            </w:tcBorders>
            <w:shd w:val="clear" w:color="auto" w:fill="auto"/>
            <w:noWrap/>
            <w:vAlign w:val="bottom"/>
            <w:hideMark/>
          </w:tcPr>
          <w:p w14:paraId="4B8D4CAC"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72</w:t>
            </w:r>
          </w:p>
        </w:tc>
      </w:tr>
      <w:tr w:rsidR="00CA42EF" w:rsidRPr="00C070CF" w14:paraId="2BBA7969" w14:textId="77777777" w:rsidTr="00C070CF">
        <w:trPr>
          <w:trHeight w:val="20"/>
          <w:jc w:val="center"/>
        </w:trPr>
        <w:tc>
          <w:tcPr>
            <w:tcW w:w="2268" w:type="dxa"/>
            <w:tcBorders>
              <w:top w:val="nil"/>
              <w:left w:val="nil"/>
              <w:bottom w:val="nil"/>
              <w:right w:val="nil"/>
            </w:tcBorders>
            <w:shd w:val="clear" w:color="auto" w:fill="auto"/>
            <w:noWrap/>
            <w:vAlign w:val="bottom"/>
            <w:hideMark/>
          </w:tcPr>
          <w:p w14:paraId="0BB744C6" w14:textId="77777777" w:rsidR="00CA42EF" w:rsidRPr="00C070CF" w:rsidRDefault="00CA42EF" w:rsidP="00C070CF">
            <w:pPr>
              <w:suppressAutoHyphens w:val="0"/>
              <w:spacing w:after="0" w:line="240" w:lineRule="auto"/>
              <w:ind w:leftChars="0" w:left="0" w:firstLineChars="0" w:firstLine="0"/>
              <w:jc w:val="left"/>
              <w:textDirection w:val="lrTb"/>
              <w:textAlignment w:val="auto"/>
              <w:outlineLvl w:val="9"/>
              <w:rPr>
                <w:b/>
                <w:bCs/>
                <w:position w:val="0"/>
                <w:lang w:eastAsia="pt-BR"/>
              </w:rPr>
            </w:pPr>
            <w:r w:rsidRPr="00C070CF">
              <w:rPr>
                <w:b/>
                <w:bCs/>
                <w:position w:val="0"/>
                <w:lang w:eastAsia="pt-BR"/>
              </w:rPr>
              <w:t>Moçambique</w:t>
            </w:r>
          </w:p>
        </w:tc>
        <w:tc>
          <w:tcPr>
            <w:tcW w:w="742" w:type="dxa"/>
            <w:tcBorders>
              <w:top w:val="nil"/>
              <w:left w:val="nil"/>
              <w:bottom w:val="nil"/>
              <w:right w:val="nil"/>
            </w:tcBorders>
            <w:shd w:val="clear" w:color="auto" w:fill="auto"/>
            <w:noWrap/>
            <w:vAlign w:val="bottom"/>
            <w:hideMark/>
          </w:tcPr>
          <w:p w14:paraId="10D62564" w14:textId="77777777" w:rsidR="00CA42EF" w:rsidRPr="00C070CF" w:rsidRDefault="00CA42EF" w:rsidP="00CA42EF">
            <w:pPr>
              <w:suppressAutoHyphens w:val="0"/>
              <w:spacing w:after="0" w:line="240" w:lineRule="auto"/>
              <w:ind w:leftChars="0" w:left="0" w:firstLineChars="0" w:firstLine="0"/>
              <w:jc w:val="left"/>
              <w:textDirection w:val="lrTb"/>
              <w:textAlignment w:val="auto"/>
              <w:outlineLvl w:val="9"/>
              <w:rPr>
                <w:position w:val="0"/>
                <w:lang w:eastAsia="pt-BR"/>
              </w:rPr>
            </w:pPr>
          </w:p>
        </w:tc>
        <w:tc>
          <w:tcPr>
            <w:tcW w:w="580" w:type="dxa"/>
            <w:tcBorders>
              <w:top w:val="nil"/>
              <w:left w:val="nil"/>
              <w:bottom w:val="nil"/>
              <w:right w:val="nil"/>
            </w:tcBorders>
            <w:shd w:val="clear" w:color="auto" w:fill="auto"/>
            <w:noWrap/>
            <w:vAlign w:val="bottom"/>
            <w:hideMark/>
          </w:tcPr>
          <w:p w14:paraId="02652F6B"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position w:val="0"/>
                <w:lang w:eastAsia="pt-BR"/>
              </w:rPr>
            </w:pPr>
          </w:p>
        </w:tc>
        <w:tc>
          <w:tcPr>
            <w:tcW w:w="663" w:type="dxa"/>
            <w:tcBorders>
              <w:top w:val="nil"/>
              <w:left w:val="nil"/>
              <w:bottom w:val="nil"/>
              <w:right w:val="nil"/>
            </w:tcBorders>
            <w:shd w:val="clear" w:color="auto" w:fill="auto"/>
            <w:noWrap/>
            <w:vAlign w:val="bottom"/>
            <w:hideMark/>
          </w:tcPr>
          <w:p w14:paraId="7ED8D749"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4</w:t>
            </w:r>
          </w:p>
        </w:tc>
        <w:tc>
          <w:tcPr>
            <w:tcW w:w="635" w:type="dxa"/>
            <w:tcBorders>
              <w:top w:val="nil"/>
              <w:left w:val="nil"/>
              <w:bottom w:val="nil"/>
              <w:right w:val="nil"/>
            </w:tcBorders>
            <w:shd w:val="clear" w:color="auto" w:fill="auto"/>
            <w:noWrap/>
            <w:vAlign w:val="bottom"/>
            <w:hideMark/>
          </w:tcPr>
          <w:p w14:paraId="5FC80D4C"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19</w:t>
            </w:r>
          </w:p>
        </w:tc>
        <w:tc>
          <w:tcPr>
            <w:tcW w:w="745" w:type="dxa"/>
            <w:tcBorders>
              <w:top w:val="nil"/>
              <w:left w:val="nil"/>
              <w:bottom w:val="nil"/>
              <w:right w:val="nil"/>
            </w:tcBorders>
            <w:shd w:val="clear" w:color="auto" w:fill="auto"/>
            <w:noWrap/>
            <w:vAlign w:val="bottom"/>
            <w:hideMark/>
          </w:tcPr>
          <w:p w14:paraId="18B2FE3E"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15</w:t>
            </w:r>
          </w:p>
        </w:tc>
        <w:tc>
          <w:tcPr>
            <w:tcW w:w="742" w:type="dxa"/>
            <w:tcBorders>
              <w:top w:val="nil"/>
              <w:left w:val="nil"/>
              <w:bottom w:val="nil"/>
              <w:right w:val="nil"/>
            </w:tcBorders>
            <w:shd w:val="clear" w:color="auto" w:fill="auto"/>
            <w:noWrap/>
            <w:vAlign w:val="bottom"/>
            <w:hideMark/>
          </w:tcPr>
          <w:p w14:paraId="25D05E00"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17</w:t>
            </w:r>
          </w:p>
        </w:tc>
        <w:tc>
          <w:tcPr>
            <w:tcW w:w="571" w:type="dxa"/>
            <w:tcBorders>
              <w:top w:val="nil"/>
              <w:left w:val="nil"/>
              <w:bottom w:val="nil"/>
              <w:right w:val="nil"/>
            </w:tcBorders>
            <w:shd w:val="clear" w:color="auto" w:fill="auto"/>
            <w:noWrap/>
            <w:vAlign w:val="bottom"/>
            <w:hideMark/>
          </w:tcPr>
          <w:p w14:paraId="45B2F8CC"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17</w:t>
            </w:r>
          </w:p>
        </w:tc>
        <w:tc>
          <w:tcPr>
            <w:tcW w:w="745" w:type="dxa"/>
            <w:tcBorders>
              <w:top w:val="nil"/>
              <w:left w:val="nil"/>
              <w:bottom w:val="nil"/>
              <w:right w:val="nil"/>
            </w:tcBorders>
            <w:shd w:val="clear" w:color="auto" w:fill="auto"/>
            <w:noWrap/>
            <w:vAlign w:val="bottom"/>
            <w:hideMark/>
          </w:tcPr>
          <w:p w14:paraId="7DFF78EE"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15</w:t>
            </w:r>
          </w:p>
        </w:tc>
        <w:tc>
          <w:tcPr>
            <w:tcW w:w="745" w:type="dxa"/>
            <w:tcBorders>
              <w:top w:val="nil"/>
              <w:left w:val="nil"/>
              <w:bottom w:val="nil"/>
              <w:right w:val="nil"/>
            </w:tcBorders>
            <w:shd w:val="clear" w:color="auto" w:fill="auto"/>
            <w:noWrap/>
            <w:vAlign w:val="bottom"/>
            <w:hideMark/>
          </w:tcPr>
          <w:p w14:paraId="4CCF45F6"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49</w:t>
            </w:r>
          </w:p>
        </w:tc>
        <w:tc>
          <w:tcPr>
            <w:tcW w:w="745" w:type="dxa"/>
            <w:tcBorders>
              <w:top w:val="nil"/>
              <w:left w:val="nil"/>
              <w:bottom w:val="nil"/>
              <w:right w:val="nil"/>
            </w:tcBorders>
            <w:shd w:val="clear" w:color="auto" w:fill="auto"/>
            <w:noWrap/>
            <w:vAlign w:val="bottom"/>
            <w:hideMark/>
          </w:tcPr>
          <w:p w14:paraId="46BBBFD0"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61</w:t>
            </w:r>
          </w:p>
        </w:tc>
      </w:tr>
      <w:tr w:rsidR="00CA42EF" w:rsidRPr="00C070CF" w14:paraId="0A7C87C0" w14:textId="77777777" w:rsidTr="00C070CF">
        <w:trPr>
          <w:trHeight w:val="20"/>
          <w:jc w:val="center"/>
        </w:trPr>
        <w:tc>
          <w:tcPr>
            <w:tcW w:w="2268" w:type="dxa"/>
            <w:tcBorders>
              <w:top w:val="nil"/>
              <w:left w:val="nil"/>
              <w:bottom w:val="nil"/>
              <w:right w:val="nil"/>
            </w:tcBorders>
            <w:shd w:val="clear" w:color="auto" w:fill="auto"/>
            <w:noWrap/>
            <w:vAlign w:val="bottom"/>
            <w:hideMark/>
          </w:tcPr>
          <w:p w14:paraId="2BD08BBC" w14:textId="77777777" w:rsidR="00CA42EF" w:rsidRPr="00C070CF" w:rsidRDefault="00CA42EF" w:rsidP="00C070CF">
            <w:pPr>
              <w:suppressAutoHyphens w:val="0"/>
              <w:spacing w:after="0" w:line="240" w:lineRule="auto"/>
              <w:ind w:leftChars="0" w:left="0" w:firstLineChars="0" w:firstLine="0"/>
              <w:jc w:val="left"/>
              <w:textDirection w:val="lrTb"/>
              <w:textAlignment w:val="auto"/>
              <w:outlineLvl w:val="9"/>
              <w:rPr>
                <w:b/>
                <w:bCs/>
                <w:position w:val="0"/>
                <w:lang w:eastAsia="pt-BR"/>
              </w:rPr>
            </w:pPr>
            <w:r w:rsidRPr="00C070CF">
              <w:rPr>
                <w:b/>
                <w:bCs/>
                <w:position w:val="0"/>
                <w:lang w:eastAsia="pt-BR"/>
              </w:rPr>
              <w:t>São Tomé e Príncipe</w:t>
            </w:r>
          </w:p>
        </w:tc>
        <w:tc>
          <w:tcPr>
            <w:tcW w:w="742" w:type="dxa"/>
            <w:tcBorders>
              <w:top w:val="nil"/>
              <w:left w:val="nil"/>
              <w:bottom w:val="nil"/>
              <w:right w:val="nil"/>
            </w:tcBorders>
            <w:shd w:val="clear" w:color="auto" w:fill="auto"/>
            <w:noWrap/>
            <w:vAlign w:val="bottom"/>
            <w:hideMark/>
          </w:tcPr>
          <w:p w14:paraId="7A8D75EC" w14:textId="77777777" w:rsidR="00CA42EF" w:rsidRPr="00C070CF" w:rsidRDefault="00CA42EF" w:rsidP="00CA42EF">
            <w:pPr>
              <w:suppressAutoHyphens w:val="0"/>
              <w:spacing w:after="0" w:line="240" w:lineRule="auto"/>
              <w:ind w:leftChars="0" w:left="0" w:firstLineChars="0" w:firstLine="0"/>
              <w:jc w:val="left"/>
              <w:textDirection w:val="lrTb"/>
              <w:textAlignment w:val="auto"/>
              <w:outlineLvl w:val="9"/>
              <w:rPr>
                <w:position w:val="0"/>
                <w:lang w:eastAsia="pt-BR"/>
              </w:rPr>
            </w:pPr>
          </w:p>
        </w:tc>
        <w:tc>
          <w:tcPr>
            <w:tcW w:w="580" w:type="dxa"/>
            <w:tcBorders>
              <w:top w:val="nil"/>
              <w:left w:val="nil"/>
              <w:bottom w:val="nil"/>
              <w:right w:val="nil"/>
            </w:tcBorders>
            <w:shd w:val="clear" w:color="auto" w:fill="auto"/>
            <w:noWrap/>
            <w:vAlign w:val="bottom"/>
            <w:hideMark/>
          </w:tcPr>
          <w:p w14:paraId="1FF1DBA4"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position w:val="0"/>
                <w:lang w:eastAsia="pt-BR"/>
              </w:rPr>
            </w:pPr>
          </w:p>
        </w:tc>
        <w:tc>
          <w:tcPr>
            <w:tcW w:w="663" w:type="dxa"/>
            <w:tcBorders>
              <w:top w:val="nil"/>
              <w:left w:val="nil"/>
              <w:bottom w:val="nil"/>
              <w:right w:val="nil"/>
            </w:tcBorders>
            <w:shd w:val="clear" w:color="auto" w:fill="auto"/>
            <w:noWrap/>
            <w:vAlign w:val="bottom"/>
            <w:hideMark/>
          </w:tcPr>
          <w:p w14:paraId="1C83F4A1"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3</w:t>
            </w:r>
          </w:p>
        </w:tc>
        <w:tc>
          <w:tcPr>
            <w:tcW w:w="635" w:type="dxa"/>
            <w:tcBorders>
              <w:top w:val="nil"/>
              <w:left w:val="nil"/>
              <w:bottom w:val="nil"/>
              <w:right w:val="nil"/>
            </w:tcBorders>
            <w:shd w:val="clear" w:color="auto" w:fill="auto"/>
            <w:noWrap/>
            <w:vAlign w:val="bottom"/>
            <w:hideMark/>
          </w:tcPr>
          <w:p w14:paraId="0D4C73FF"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5</w:t>
            </w:r>
          </w:p>
        </w:tc>
        <w:tc>
          <w:tcPr>
            <w:tcW w:w="745" w:type="dxa"/>
            <w:tcBorders>
              <w:top w:val="nil"/>
              <w:left w:val="nil"/>
              <w:bottom w:val="nil"/>
              <w:right w:val="nil"/>
            </w:tcBorders>
            <w:shd w:val="clear" w:color="auto" w:fill="auto"/>
            <w:noWrap/>
            <w:vAlign w:val="bottom"/>
            <w:hideMark/>
          </w:tcPr>
          <w:p w14:paraId="490AB742"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2</w:t>
            </w:r>
          </w:p>
        </w:tc>
        <w:tc>
          <w:tcPr>
            <w:tcW w:w="742" w:type="dxa"/>
            <w:tcBorders>
              <w:top w:val="nil"/>
              <w:left w:val="nil"/>
              <w:bottom w:val="nil"/>
              <w:right w:val="nil"/>
            </w:tcBorders>
            <w:shd w:val="clear" w:color="auto" w:fill="auto"/>
            <w:noWrap/>
            <w:vAlign w:val="bottom"/>
            <w:hideMark/>
          </w:tcPr>
          <w:p w14:paraId="3B252C9A"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4</w:t>
            </w:r>
          </w:p>
        </w:tc>
        <w:tc>
          <w:tcPr>
            <w:tcW w:w="571" w:type="dxa"/>
            <w:tcBorders>
              <w:top w:val="nil"/>
              <w:left w:val="nil"/>
              <w:bottom w:val="nil"/>
              <w:right w:val="nil"/>
            </w:tcBorders>
            <w:shd w:val="clear" w:color="auto" w:fill="auto"/>
            <w:noWrap/>
            <w:vAlign w:val="bottom"/>
            <w:hideMark/>
          </w:tcPr>
          <w:p w14:paraId="1C2CF0AE"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1</w:t>
            </w:r>
          </w:p>
        </w:tc>
        <w:tc>
          <w:tcPr>
            <w:tcW w:w="745" w:type="dxa"/>
            <w:tcBorders>
              <w:top w:val="nil"/>
              <w:left w:val="nil"/>
              <w:bottom w:val="nil"/>
              <w:right w:val="nil"/>
            </w:tcBorders>
            <w:shd w:val="clear" w:color="auto" w:fill="auto"/>
            <w:noWrap/>
            <w:vAlign w:val="bottom"/>
            <w:hideMark/>
          </w:tcPr>
          <w:p w14:paraId="031A09CC"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5</w:t>
            </w:r>
          </w:p>
        </w:tc>
        <w:tc>
          <w:tcPr>
            <w:tcW w:w="745" w:type="dxa"/>
            <w:tcBorders>
              <w:top w:val="nil"/>
              <w:left w:val="nil"/>
              <w:bottom w:val="nil"/>
              <w:right w:val="nil"/>
            </w:tcBorders>
            <w:shd w:val="clear" w:color="auto" w:fill="auto"/>
            <w:noWrap/>
            <w:vAlign w:val="bottom"/>
            <w:hideMark/>
          </w:tcPr>
          <w:p w14:paraId="18F68EA2"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3</w:t>
            </w:r>
          </w:p>
        </w:tc>
        <w:tc>
          <w:tcPr>
            <w:tcW w:w="745" w:type="dxa"/>
            <w:tcBorders>
              <w:top w:val="nil"/>
              <w:left w:val="nil"/>
              <w:bottom w:val="nil"/>
              <w:right w:val="nil"/>
            </w:tcBorders>
            <w:shd w:val="clear" w:color="auto" w:fill="auto"/>
            <w:noWrap/>
            <w:vAlign w:val="bottom"/>
            <w:hideMark/>
          </w:tcPr>
          <w:p w14:paraId="45CAA72F"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4</w:t>
            </w:r>
          </w:p>
        </w:tc>
      </w:tr>
      <w:tr w:rsidR="00CA42EF" w:rsidRPr="00C070CF" w14:paraId="7E6D35E7" w14:textId="77777777" w:rsidTr="00C070CF">
        <w:trPr>
          <w:trHeight w:val="20"/>
          <w:jc w:val="center"/>
        </w:trPr>
        <w:tc>
          <w:tcPr>
            <w:tcW w:w="2268" w:type="dxa"/>
            <w:tcBorders>
              <w:top w:val="nil"/>
              <w:left w:val="nil"/>
              <w:bottom w:val="nil"/>
              <w:right w:val="nil"/>
            </w:tcBorders>
            <w:shd w:val="clear" w:color="auto" w:fill="auto"/>
            <w:noWrap/>
            <w:vAlign w:val="bottom"/>
            <w:hideMark/>
          </w:tcPr>
          <w:p w14:paraId="667083C6" w14:textId="77777777" w:rsidR="00CA42EF" w:rsidRPr="00C070CF" w:rsidRDefault="00CA42EF" w:rsidP="00C070CF">
            <w:pPr>
              <w:suppressAutoHyphens w:val="0"/>
              <w:spacing w:after="0" w:line="240" w:lineRule="auto"/>
              <w:ind w:leftChars="0" w:left="0" w:firstLineChars="0" w:firstLine="0"/>
              <w:jc w:val="left"/>
              <w:textDirection w:val="lrTb"/>
              <w:textAlignment w:val="auto"/>
              <w:outlineLvl w:val="9"/>
              <w:rPr>
                <w:b/>
                <w:bCs/>
                <w:position w:val="0"/>
                <w:lang w:eastAsia="pt-BR"/>
              </w:rPr>
            </w:pPr>
            <w:r w:rsidRPr="00C070CF">
              <w:rPr>
                <w:b/>
                <w:bCs/>
                <w:position w:val="0"/>
                <w:lang w:eastAsia="pt-BR"/>
              </w:rPr>
              <w:t>Timor Leste</w:t>
            </w:r>
          </w:p>
        </w:tc>
        <w:tc>
          <w:tcPr>
            <w:tcW w:w="742" w:type="dxa"/>
            <w:tcBorders>
              <w:top w:val="nil"/>
              <w:left w:val="nil"/>
              <w:bottom w:val="nil"/>
              <w:right w:val="nil"/>
            </w:tcBorders>
            <w:shd w:val="clear" w:color="auto" w:fill="auto"/>
            <w:noWrap/>
            <w:vAlign w:val="bottom"/>
            <w:hideMark/>
          </w:tcPr>
          <w:p w14:paraId="057C3786" w14:textId="77777777" w:rsidR="00CA42EF" w:rsidRPr="00C070CF" w:rsidRDefault="00CA42EF" w:rsidP="00CA42EF">
            <w:pPr>
              <w:suppressAutoHyphens w:val="0"/>
              <w:spacing w:after="0" w:line="240" w:lineRule="auto"/>
              <w:ind w:leftChars="0" w:left="0" w:firstLineChars="0" w:firstLine="0"/>
              <w:jc w:val="left"/>
              <w:textDirection w:val="lrTb"/>
              <w:textAlignment w:val="auto"/>
              <w:outlineLvl w:val="9"/>
              <w:rPr>
                <w:position w:val="0"/>
                <w:lang w:eastAsia="pt-BR"/>
              </w:rPr>
            </w:pPr>
          </w:p>
        </w:tc>
        <w:tc>
          <w:tcPr>
            <w:tcW w:w="580" w:type="dxa"/>
            <w:tcBorders>
              <w:top w:val="nil"/>
              <w:left w:val="nil"/>
              <w:bottom w:val="nil"/>
              <w:right w:val="nil"/>
            </w:tcBorders>
            <w:shd w:val="clear" w:color="auto" w:fill="auto"/>
            <w:noWrap/>
            <w:vAlign w:val="bottom"/>
            <w:hideMark/>
          </w:tcPr>
          <w:p w14:paraId="096AB513"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position w:val="0"/>
                <w:lang w:eastAsia="pt-BR"/>
              </w:rPr>
            </w:pPr>
          </w:p>
        </w:tc>
        <w:tc>
          <w:tcPr>
            <w:tcW w:w="663" w:type="dxa"/>
            <w:tcBorders>
              <w:top w:val="nil"/>
              <w:left w:val="nil"/>
              <w:bottom w:val="nil"/>
              <w:right w:val="nil"/>
            </w:tcBorders>
            <w:shd w:val="clear" w:color="auto" w:fill="auto"/>
            <w:noWrap/>
            <w:vAlign w:val="bottom"/>
            <w:hideMark/>
          </w:tcPr>
          <w:p w14:paraId="5DB13F84"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position w:val="0"/>
                <w:lang w:eastAsia="pt-BR"/>
              </w:rPr>
            </w:pPr>
          </w:p>
        </w:tc>
        <w:tc>
          <w:tcPr>
            <w:tcW w:w="635" w:type="dxa"/>
            <w:tcBorders>
              <w:top w:val="nil"/>
              <w:left w:val="nil"/>
              <w:bottom w:val="nil"/>
              <w:right w:val="nil"/>
            </w:tcBorders>
            <w:shd w:val="clear" w:color="auto" w:fill="auto"/>
            <w:noWrap/>
            <w:vAlign w:val="bottom"/>
            <w:hideMark/>
          </w:tcPr>
          <w:p w14:paraId="73DE8BD5"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position w:val="0"/>
                <w:lang w:eastAsia="pt-BR"/>
              </w:rPr>
            </w:pPr>
          </w:p>
        </w:tc>
        <w:tc>
          <w:tcPr>
            <w:tcW w:w="745" w:type="dxa"/>
            <w:tcBorders>
              <w:top w:val="nil"/>
              <w:left w:val="nil"/>
              <w:bottom w:val="nil"/>
              <w:right w:val="nil"/>
            </w:tcBorders>
            <w:shd w:val="clear" w:color="auto" w:fill="auto"/>
            <w:noWrap/>
            <w:vAlign w:val="bottom"/>
            <w:hideMark/>
          </w:tcPr>
          <w:p w14:paraId="3BA76543"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position w:val="0"/>
                <w:lang w:eastAsia="pt-BR"/>
              </w:rPr>
            </w:pPr>
          </w:p>
        </w:tc>
        <w:tc>
          <w:tcPr>
            <w:tcW w:w="742" w:type="dxa"/>
            <w:tcBorders>
              <w:top w:val="nil"/>
              <w:left w:val="nil"/>
              <w:bottom w:val="nil"/>
              <w:right w:val="nil"/>
            </w:tcBorders>
            <w:shd w:val="clear" w:color="auto" w:fill="auto"/>
            <w:noWrap/>
            <w:vAlign w:val="bottom"/>
            <w:hideMark/>
          </w:tcPr>
          <w:p w14:paraId="1FE490FC"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position w:val="0"/>
                <w:lang w:eastAsia="pt-BR"/>
              </w:rPr>
            </w:pPr>
          </w:p>
        </w:tc>
        <w:tc>
          <w:tcPr>
            <w:tcW w:w="571" w:type="dxa"/>
            <w:tcBorders>
              <w:top w:val="nil"/>
              <w:left w:val="nil"/>
              <w:bottom w:val="nil"/>
              <w:right w:val="nil"/>
            </w:tcBorders>
            <w:shd w:val="clear" w:color="auto" w:fill="auto"/>
            <w:noWrap/>
            <w:vAlign w:val="bottom"/>
            <w:hideMark/>
          </w:tcPr>
          <w:p w14:paraId="1E9ADEA1"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position w:val="0"/>
                <w:lang w:eastAsia="pt-BR"/>
              </w:rPr>
            </w:pPr>
          </w:p>
        </w:tc>
        <w:tc>
          <w:tcPr>
            <w:tcW w:w="745" w:type="dxa"/>
            <w:tcBorders>
              <w:top w:val="nil"/>
              <w:left w:val="nil"/>
              <w:bottom w:val="nil"/>
              <w:right w:val="nil"/>
            </w:tcBorders>
            <w:shd w:val="clear" w:color="auto" w:fill="auto"/>
            <w:noWrap/>
            <w:vAlign w:val="bottom"/>
            <w:hideMark/>
          </w:tcPr>
          <w:p w14:paraId="365B7A1D"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position w:val="0"/>
                <w:lang w:eastAsia="pt-BR"/>
              </w:rPr>
            </w:pPr>
          </w:p>
        </w:tc>
        <w:tc>
          <w:tcPr>
            <w:tcW w:w="745" w:type="dxa"/>
            <w:tcBorders>
              <w:top w:val="nil"/>
              <w:left w:val="nil"/>
              <w:bottom w:val="nil"/>
              <w:right w:val="nil"/>
            </w:tcBorders>
            <w:shd w:val="clear" w:color="auto" w:fill="auto"/>
            <w:noWrap/>
            <w:vAlign w:val="bottom"/>
            <w:hideMark/>
          </w:tcPr>
          <w:p w14:paraId="6E688A24"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position w:val="0"/>
                <w:lang w:eastAsia="pt-BR"/>
              </w:rPr>
            </w:pPr>
          </w:p>
        </w:tc>
        <w:tc>
          <w:tcPr>
            <w:tcW w:w="745" w:type="dxa"/>
            <w:tcBorders>
              <w:top w:val="nil"/>
              <w:left w:val="nil"/>
              <w:bottom w:val="nil"/>
              <w:right w:val="nil"/>
            </w:tcBorders>
            <w:shd w:val="clear" w:color="auto" w:fill="auto"/>
            <w:noWrap/>
            <w:vAlign w:val="bottom"/>
            <w:hideMark/>
          </w:tcPr>
          <w:p w14:paraId="3B887E97"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3</w:t>
            </w:r>
          </w:p>
        </w:tc>
      </w:tr>
      <w:tr w:rsidR="00CA42EF" w:rsidRPr="00C070CF" w14:paraId="7CC028C4" w14:textId="77777777" w:rsidTr="00C070CF">
        <w:trPr>
          <w:trHeight w:val="20"/>
          <w:jc w:val="center"/>
        </w:trPr>
        <w:tc>
          <w:tcPr>
            <w:tcW w:w="2268" w:type="dxa"/>
            <w:tcBorders>
              <w:top w:val="single" w:sz="4" w:space="0" w:color="auto"/>
              <w:left w:val="nil"/>
              <w:bottom w:val="single" w:sz="4" w:space="0" w:color="auto"/>
              <w:right w:val="nil"/>
            </w:tcBorders>
            <w:shd w:val="clear" w:color="auto" w:fill="auto"/>
            <w:noWrap/>
            <w:vAlign w:val="bottom"/>
            <w:hideMark/>
          </w:tcPr>
          <w:p w14:paraId="3EB9D0F6" w14:textId="77777777" w:rsidR="00CA42EF" w:rsidRPr="00C070CF" w:rsidRDefault="00CA42EF" w:rsidP="00C070CF">
            <w:pPr>
              <w:suppressAutoHyphens w:val="0"/>
              <w:spacing w:after="0" w:line="240" w:lineRule="auto"/>
              <w:ind w:leftChars="0" w:left="0" w:firstLineChars="0" w:firstLine="0"/>
              <w:jc w:val="center"/>
              <w:textDirection w:val="lrTb"/>
              <w:textAlignment w:val="auto"/>
              <w:outlineLvl w:val="9"/>
              <w:rPr>
                <w:b/>
                <w:bCs/>
                <w:position w:val="0"/>
                <w:lang w:eastAsia="pt-BR"/>
              </w:rPr>
            </w:pPr>
            <w:r w:rsidRPr="00C070CF">
              <w:rPr>
                <w:b/>
                <w:bCs/>
                <w:position w:val="0"/>
                <w:lang w:eastAsia="pt-BR"/>
              </w:rPr>
              <w:t>Total</w:t>
            </w:r>
          </w:p>
        </w:tc>
        <w:tc>
          <w:tcPr>
            <w:tcW w:w="742" w:type="dxa"/>
            <w:tcBorders>
              <w:top w:val="single" w:sz="4" w:space="0" w:color="auto"/>
              <w:left w:val="nil"/>
              <w:bottom w:val="single" w:sz="4" w:space="0" w:color="auto"/>
              <w:right w:val="nil"/>
            </w:tcBorders>
            <w:shd w:val="clear" w:color="auto" w:fill="auto"/>
            <w:noWrap/>
            <w:vAlign w:val="bottom"/>
            <w:hideMark/>
          </w:tcPr>
          <w:p w14:paraId="79923286"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8</w:t>
            </w:r>
          </w:p>
        </w:tc>
        <w:tc>
          <w:tcPr>
            <w:tcW w:w="580" w:type="dxa"/>
            <w:tcBorders>
              <w:top w:val="single" w:sz="4" w:space="0" w:color="auto"/>
              <w:left w:val="nil"/>
              <w:bottom w:val="single" w:sz="4" w:space="0" w:color="auto"/>
              <w:right w:val="nil"/>
            </w:tcBorders>
            <w:shd w:val="clear" w:color="auto" w:fill="auto"/>
            <w:noWrap/>
            <w:vAlign w:val="bottom"/>
            <w:hideMark/>
          </w:tcPr>
          <w:p w14:paraId="78A9319E"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5</w:t>
            </w:r>
          </w:p>
        </w:tc>
        <w:tc>
          <w:tcPr>
            <w:tcW w:w="663" w:type="dxa"/>
            <w:tcBorders>
              <w:top w:val="single" w:sz="4" w:space="0" w:color="auto"/>
              <w:left w:val="nil"/>
              <w:bottom w:val="single" w:sz="4" w:space="0" w:color="auto"/>
              <w:right w:val="nil"/>
            </w:tcBorders>
            <w:shd w:val="clear" w:color="auto" w:fill="auto"/>
            <w:noWrap/>
            <w:vAlign w:val="bottom"/>
            <w:hideMark/>
          </w:tcPr>
          <w:p w14:paraId="0DE16CD1"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634</w:t>
            </w:r>
          </w:p>
        </w:tc>
        <w:tc>
          <w:tcPr>
            <w:tcW w:w="635" w:type="dxa"/>
            <w:tcBorders>
              <w:top w:val="single" w:sz="4" w:space="0" w:color="auto"/>
              <w:left w:val="nil"/>
              <w:bottom w:val="single" w:sz="4" w:space="0" w:color="auto"/>
              <w:right w:val="nil"/>
            </w:tcBorders>
            <w:shd w:val="clear" w:color="auto" w:fill="auto"/>
            <w:noWrap/>
            <w:vAlign w:val="bottom"/>
            <w:hideMark/>
          </w:tcPr>
          <w:p w14:paraId="1C184F7E"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2.367</w:t>
            </w:r>
          </w:p>
        </w:tc>
        <w:tc>
          <w:tcPr>
            <w:tcW w:w="745" w:type="dxa"/>
            <w:tcBorders>
              <w:top w:val="single" w:sz="4" w:space="0" w:color="auto"/>
              <w:left w:val="nil"/>
              <w:bottom w:val="single" w:sz="4" w:space="0" w:color="auto"/>
              <w:right w:val="nil"/>
            </w:tcBorders>
            <w:shd w:val="clear" w:color="auto" w:fill="auto"/>
            <w:noWrap/>
            <w:vAlign w:val="bottom"/>
            <w:hideMark/>
          </w:tcPr>
          <w:p w14:paraId="6BAE45C6"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1.068</w:t>
            </w:r>
          </w:p>
        </w:tc>
        <w:tc>
          <w:tcPr>
            <w:tcW w:w="742" w:type="dxa"/>
            <w:tcBorders>
              <w:top w:val="single" w:sz="4" w:space="0" w:color="auto"/>
              <w:left w:val="nil"/>
              <w:bottom w:val="single" w:sz="4" w:space="0" w:color="auto"/>
              <w:right w:val="nil"/>
            </w:tcBorders>
            <w:shd w:val="clear" w:color="auto" w:fill="auto"/>
            <w:noWrap/>
            <w:vAlign w:val="bottom"/>
            <w:hideMark/>
          </w:tcPr>
          <w:p w14:paraId="17B7B531"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894</w:t>
            </w:r>
          </w:p>
        </w:tc>
        <w:tc>
          <w:tcPr>
            <w:tcW w:w="571" w:type="dxa"/>
            <w:tcBorders>
              <w:top w:val="single" w:sz="4" w:space="0" w:color="auto"/>
              <w:left w:val="nil"/>
              <w:bottom w:val="single" w:sz="4" w:space="0" w:color="auto"/>
              <w:right w:val="nil"/>
            </w:tcBorders>
            <w:shd w:val="clear" w:color="auto" w:fill="auto"/>
            <w:noWrap/>
            <w:vAlign w:val="bottom"/>
            <w:hideMark/>
          </w:tcPr>
          <w:p w14:paraId="7DAEE0CE"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483</w:t>
            </w:r>
          </w:p>
        </w:tc>
        <w:tc>
          <w:tcPr>
            <w:tcW w:w="745" w:type="dxa"/>
            <w:tcBorders>
              <w:top w:val="single" w:sz="4" w:space="0" w:color="auto"/>
              <w:left w:val="nil"/>
              <w:bottom w:val="single" w:sz="4" w:space="0" w:color="auto"/>
              <w:right w:val="nil"/>
            </w:tcBorders>
            <w:shd w:val="clear" w:color="auto" w:fill="auto"/>
            <w:noWrap/>
            <w:vAlign w:val="bottom"/>
            <w:hideMark/>
          </w:tcPr>
          <w:p w14:paraId="38F32E08"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2.043</w:t>
            </w:r>
          </w:p>
        </w:tc>
        <w:tc>
          <w:tcPr>
            <w:tcW w:w="745" w:type="dxa"/>
            <w:tcBorders>
              <w:top w:val="single" w:sz="4" w:space="0" w:color="auto"/>
              <w:left w:val="nil"/>
              <w:bottom w:val="single" w:sz="4" w:space="0" w:color="auto"/>
              <w:right w:val="nil"/>
            </w:tcBorders>
            <w:shd w:val="clear" w:color="auto" w:fill="auto"/>
            <w:noWrap/>
            <w:vAlign w:val="bottom"/>
            <w:hideMark/>
          </w:tcPr>
          <w:p w14:paraId="6439B1A9"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3.668</w:t>
            </w:r>
          </w:p>
        </w:tc>
        <w:tc>
          <w:tcPr>
            <w:tcW w:w="745" w:type="dxa"/>
            <w:tcBorders>
              <w:top w:val="single" w:sz="4" w:space="0" w:color="auto"/>
              <w:left w:val="nil"/>
              <w:bottom w:val="single" w:sz="4" w:space="0" w:color="auto"/>
              <w:right w:val="nil"/>
            </w:tcBorders>
            <w:shd w:val="clear" w:color="auto" w:fill="auto"/>
            <w:noWrap/>
            <w:vAlign w:val="bottom"/>
            <w:hideMark/>
          </w:tcPr>
          <w:p w14:paraId="1461888C" w14:textId="77777777" w:rsidR="00CA42EF" w:rsidRPr="00C070CF" w:rsidRDefault="00CA42EF" w:rsidP="00CA42EF">
            <w:pPr>
              <w:suppressAutoHyphens w:val="0"/>
              <w:spacing w:after="0" w:line="240" w:lineRule="auto"/>
              <w:ind w:leftChars="0" w:left="0" w:firstLineChars="0" w:firstLine="0"/>
              <w:jc w:val="center"/>
              <w:textDirection w:val="lrTb"/>
              <w:textAlignment w:val="auto"/>
              <w:outlineLvl w:val="9"/>
              <w:rPr>
                <w:color w:val="000000"/>
                <w:position w:val="0"/>
                <w:lang w:eastAsia="pt-BR"/>
              </w:rPr>
            </w:pPr>
            <w:r w:rsidRPr="00C070CF">
              <w:rPr>
                <w:color w:val="000000"/>
                <w:position w:val="0"/>
                <w:lang w:eastAsia="pt-BR"/>
              </w:rPr>
              <w:t>4.303</w:t>
            </w:r>
          </w:p>
        </w:tc>
      </w:tr>
    </w:tbl>
    <w:p w14:paraId="2E31C50A" w14:textId="03C848E9" w:rsidR="00CA42EF" w:rsidRPr="0072691B" w:rsidRDefault="00CA42EF" w:rsidP="00CA42EF">
      <w:pPr>
        <w:spacing w:after="0" w:line="240" w:lineRule="auto"/>
        <w:ind w:left="0" w:hanging="2"/>
        <w:rPr>
          <w:sz w:val="18"/>
          <w:szCs w:val="18"/>
        </w:rPr>
      </w:pPr>
      <w:r w:rsidRPr="0072691B">
        <w:rPr>
          <w:sz w:val="18"/>
          <w:szCs w:val="18"/>
        </w:rPr>
        <w:t>Fonte: Sistema de Tráfego Internacional - Módulo de Alertas e Restrições (STI-MAR). Departamento da Polícia Federal - Ministério da Justiça e Segurança Pública do Brasil/OBMigra. Tabulações Observatório das Migrações em São Paulo – NEPO/UNICAMP.</w:t>
      </w:r>
    </w:p>
    <w:p w14:paraId="3CB82477" w14:textId="77777777" w:rsidR="00145D25" w:rsidRPr="0072691B" w:rsidRDefault="00145D25" w:rsidP="00145D25">
      <w:pPr>
        <w:ind w:left="0" w:hanging="2"/>
      </w:pPr>
    </w:p>
    <w:p w14:paraId="0000001C" w14:textId="4FAB0947" w:rsidR="00D92A84" w:rsidRPr="0072691B" w:rsidRDefault="00F76BEE" w:rsidP="0072691B">
      <w:pPr>
        <w:pStyle w:val="Ttulo2"/>
        <w:spacing w:before="240" w:after="240"/>
        <w:ind w:leftChars="0" w:left="0" w:firstLineChars="0" w:firstLine="0"/>
      </w:pPr>
      <w:bookmarkStart w:id="7" w:name="_heading=h.ykrpt77nfbur" w:colFirst="0" w:colLast="0"/>
      <w:bookmarkEnd w:id="7"/>
      <w:r w:rsidRPr="0072691B">
        <w:t>Referências</w:t>
      </w:r>
    </w:p>
    <w:p w14:paraId="64A0D269" w14:textId="6394E1B4" w:rsidR="0072691B" w:rsidRPr="0072691B" w:rsidRDefault="0072691B" w:rsidP="0072691B">
      <w:pPr>
        <w:suppressAutoHyphens w:val="0"/>
        <w:spacing w:after="120" w:line="240" w:lineRule="auto"/>
        <w:ind w:leftChars="0" w:left="0" w:firstLineChars="0" w:hanging="2"/>
        <w:textDirection w:val="lrTb"/>
        <w:textAlignment w:val="auto"/>
        <w:outlineLvl w:val="9"/>
        <w:rPr>
          <w:position w:val="0"/>
          <w:sz w:val="24"/>
          <w:szCs w:val="24"/>
          <w:lang w:eastAsia="pt-BR"/>
        </w:rPr>
      </w:pPr>
      <w:r w:rsidRPr="0072691B">
        <w:rPr>
          <w:color w:val="000000"/>
          <w:position w:val="0"/>
          <w:sz w:val="24"/>
          <w:szCs w:val="24"/>
          <w:lang w:eastAsia="pt-BR"/>
        </w:rPr>
        <w:t>AGIER, M</w:t>
      </w:r>
      <w:r w:rsidR="000F7569" w:rsidRPr="000F7569">
        <w:rPr>
          <w:color w:val="000000"/>
          <w:position w:val="0"/>
          <w:sz w:val="24"/>
          <w:szCs w:val="24"/>
          <w:lang w:eastAsia="pt-BR"/>
        </w:rPr>
        <w:t>ichel</w:t>
      </w:r>
      <w:r w:rsidRPr="0072691B">
        <w:rPr>
          <w:color w:val="000000"/>
          <w:position w:val="0"/>
          <w:sz w:val="24"/>
          <w:szCs w:val="24"/>
          <w:lang w:eastAsia="pt-BR"/>
        </w:rPr>
        <w:t>. Refugiados diante da nova ordem mundial</w:t>
      </w:r>
      <w:r w:rsidRPr="0072691B">
        <w:rPr>
          <w:i/>
          <w:iCs/>
          <w:color w:val="000000"/>
          <w:position w:val="0"/>
          <w:sz w:val="24"/>
          <w:szCs w:val="24"/>
          <w:lang w:eastAsia="pt-BR"/>
        </w:rPr>
        <w:t xml:space="preserve">. </w:t>
      </w:r>
      <w:r w:rsidRPr="0072691B">
        <w:rPr>
          <w:b/>
          <w:bCs/>
          <w:color w:val="000000"/>
          <w:position w:val="0"/>
          <w:sz w:val="24"/>
          <w:szCs w:val="24"/>
          <w:lang w:eastAsia="pt-BR"/>
        </w:rPr>
        <w:t>Tempo Social,</w:t>
      </w:r>
      <w:r w:rsidRPr="0072691B">
        <w:rPr>
          <w:color w:val="000000"/>
          <w:position w:val="0"/>
          <w:sz w:val="24"/>
          <w:szCs w:val="24"/>
          <w:lang w:eastAsia="pt-BR"/>
        </w:rPr>
        <w:t xml:space="preserve"> Revista de Sociologia da USP, 197-215, 2006. Disponível em: https://www.scielo.br/pdf/ts/v18n2/a10v18n2. Acesso em:</w:t>
      </w:r>
      <w:r w:rsidR="000F7569">
        <w:rPr>
          <w:color w:val="000000"/>
          <w:position w:val="0"/>
          <w:sz w:val="24"/>
          <w:szCs w:val="24"/>
          <w:lang w:eastAsia="pt-BR"/>
        </w:rPr>
        <w:t xml:space="preserve"> </w:t>
      </w:r>
      <w:r w:rsidRPr="0072691B">
        <w:rPr>
          <w:color w:val="000000"/>
          <w:position w:val="0"/>
          <w:sz w:val="24"/>
          <w:szCs w:val="24"/>
          <w:lang w:eastAsia="pt-BR"/>
        </w:rPr>
        <w:t>03</w:t>
      </w:r>
      <w:r w:rsidR="000F7569">
        <w:rPr>
          <w:color w:val="000000"/>
          <w:position w:val="0"/>
          <w:sz w:val="24"/>
          <w:szCs w:val="24"/>
          <w:lang w:eastAsia="pt-BR"/>
        </w:rPr>
        <w:t xml:space="preserve"> mar. 2024</w:t>
      </w:r>
      <w:r w:rsidRPr="0072691B">
        <w:rPr>
          <w:color w:val="000000"/>
          <w:position w:val="0"/>
          <w:sz w:val="24"/>
          <w:szCs w:val="24"/>
          <w:lang w:eastAsia="pt-BR"/>
        </w:rPr>
        <w:t>.</w:t>
      </w:r>
    </w:p>
    <w:p w14:paraId="02701B09" w14:textId="4F891B42" w:rsidR="00145D25" w:rsidRPr="000F7569" w:rsidRDefault="00145D25" w:rsidP="00F04328">
      <w:pPr>
        <w:spacing w:after="120" w:line="240" w:lineRule="auto"/>
        <w:ind w:leftChars="0" w:firstLineChars="0" w:firstLine="0"/>
        <w:rPr>
          <w:sz w:val="24"/>
          <w:szCs w:val="24"/>
        </w:rPr>
      </w:pPr>
      <w:r w:rsidRPr="000F7569">
        <w:rPr>
          <w:sz w:val="24"/>
          <w:szCs w:val="24"/>
        </w:rPr>
        <w:t xml:space="preserve">BAENINGER, Rosana (Coord.). </w:t>
      </w:r>
      <w:r w:rsidRPr="00DB5D2A">
        <w:rPr>
          <w:b/>
          <w:bCs/>
          <w:sz w:val="24"/>
          <w:szCs w:val="24"/>
        </w:rPr>
        <w:t>Migrações Sul-Sul.</w:t>
      </w:r>
      <w:r w:rsidRPr="00DB5D2A">
        <w:rPr>
          <w:rFonts w:eastAsia="Calibri"/>
          <w:b/>
          <w:bCs/>
          <w:kern w:val="24"/>
          <w:sz w:val="24"/>
          <w:szCs w:val="24"/>
        </w:rPr>
        <w:t xml:space="preserve"> </w:t>
      </w:r>
      <w:r w:rsidRPr="000F7569">
        <w:rPr>
          <w:sz w:val="24"/>
          <w:szCs w:val="24"/>
        </w:rPr>
        <w:t>Campinas</w:t>
      </w:r>
      <w:r w:rsidR="000F7569" w:rsidRPr="000F7569">
        <w:rPr>
          <w:sz w:val="24"/>
          <w:szCs w:val="24"/>
        </w:rPr>
        <w:t>, SP</w:t>
      </w:r>
      <w:r w:rsidRPr="000F7569">
        <w:rPr>
          <w:sz w:val="24"/>
          <w:szCs w:val="24"/>
        </w:rPr>
        <w:t xml:space="preserve">: Nepo/Unicamp, 2018. </w:t>
      </w:r>
    </w:p>
    <w:p w14:paraId="6A4CD71C" w14:textId="3D221997" w:rsidR="00821FE5" w:rsidRDefault="00821FE5" w:rsidP="00F04328">
      <w:pPr>
        <w:spacing w:after="120" w:line="240" w:lineRule="auto"/>
        <w:ind w:leftChars="0" w:firstLineChars="0" w:firstLine="0"/>
      </w:pPr>
      <w:r w:rsidRPr="00821FE5">
        <w:rPr>
          <w:lang w:val="en-US"/>
        </w:rPr>
        <w:t xml:space="preserve">CORTES, Geneviève; FARET, Laurent. La circulation </w:t>
      </w:r>
      <w:proofErr w:type="spellStart"/>
      <w:r w:rsidRPr="00821FE5">
        <w:rPr>
          <w:lang w:val="en-US"/>
        </w:rPr>
        <w:t>migratoire</w:t>
      </w:r>
      <w:proofErr w:type="spellEnd"/>
      <w:r w:rsidRPr="00821FE5">
        <w:rPr>
          <w:lang w:val="en-US"/>
        </w:rPr>
        <w:t xml:space="preserve"> dans </w:t>
      </w:r>
      <w:proofErr w:type="spellStart"/>
      <w:r w:rsidRPr="00821FE5">
        <w:rPr>
          <w:lang w:val="en-US"/>
        </w:rPr>
        <w:t>l’ordre</w:t>
      </w:r>
      <w:proofErr w:type="spellEnd"/>
      <w:r w:rsidRPr="00821FE5">
        <w:rPr>
          <w:lang w:val="en-US"/>
        </w:rPr>
        <w:t xml:space="preserve"> des </w:t>
      </w:r>
      <w:proofErr w:type="spellStart"/>
      <w:r w:rsidRPr="00821FE5">
        <w:rPr>
          <w:lang w:val="en-US"/>
        </w:rPr>
        <w:t>mobilités</w:t>
      </w:r>
      <w:proofErr w:type="spellEnd"/>
      <w:r w:rsidRPr="00821FE5">
        <w:rPr>
          <w:lang w:val="en-US"/>
        </w:rPr>
        <w:t>. In: CORTÈS, Geneviève</w:t>
      </w:r>
      <w:r>
        <w:rPr>
          <w:lang w:val="en-US"/>
        </w:rPr>
        <w:t>;</w:t>
      </w:r>
      <w:r w:rsidRPr="00821FE5">
        <w:rPr>
          <w:lang w:val="en-US"/>
        </w:rPr>
        <w:t xml:space="preserve"> FARET, Laurent (Orgs.). </w:t>
      </w:r>
      <w:r w:rsidRPr="00821FE5">
        <w:rPr>
          <w:b/>
          <w:bCs/>
          <w:lang w:val="en-US"/>
        </w:rPr>
        <w:t xml:space="preserve">Les circulations </w:t>
      </w:r>
      <w:proofErr w:type="spellStart"/>
      <w:r w:rsidRPr="00821FE5">
        <w:rPr>
          <w:b/>
          <w:bCs/>
          <w:lang w:val="en-US"/>
        </w:rPr>
        <w:t>transnationales</w:t>
      </w:r>
      <w:proofErr w:type="spellEnd"/>
      <w:r w:rsidRPr="00821FE5">
        <w:rPr>
          <w:lang w:val="en-US"/>
        </w:rPr>
        <w:t xml:space="preserve">: lire les turbulences </w:t>
      </w:r>
      <w:proofErr w:type="spellStart"/>
      <w:r w:rsidRPr="00821FE5">
        <w:rPr>
          <w:lang w:val="en-US"/>
        </w:rPr>
        <w:t>migratoires</w:t>
      </w:r>
      <w:proofErr w:type="spellEnd"/>
      <w:r w:rsidRPr="00821FE5">
        <w:rPr>
          <w:lang w:val="en-US"/>
        </w:rPr>
        <w:t xml:space="preserve"> </w:t>
      </w:r>
      <w:proofErr w:type="spellStart"/>
      <w:r w:rsidRPr="00821FE5">
        <w:rPr>
          <w:lang w:val="en-US"/>
        </w:rPr>
        <w:t>contemporaines</w:t>
      </w:r>
      <w:proofErr w:type="spellEnd"/>
      <w:r w:rsidRPr="00821FE5">
        <w:rPr>
          <w:lang w:val="en-US"/>
        </w:rPr>
        <w:t xml:space="preserve">. </w:t>
      </w:r>
      <w:r>
        <w:t>Paris: Armand Colin, p. 7‐19, 2009.</w:t>
      </w:r>
    </w:p>
    <w:p w14:paraId="231A3DE9" w14:textId="0CB72D2D" w:rsidR="00821FE5" w:rsidRDefault="00821FE5" w:rsidP="00F04328">
      <w:pPr>
        <w:spacing w:after="120" w:line="240" w:lineRule="auto"/>
        <w:ind w:leftChars="0" w:firstLineChars="0" w:firstLine="0"/>
        <w:rPr>
          <w:sz w:val="24"/>
          <w:szCs w:val="24"/>
        </w:rPr>
      </w:pPr>
      <w:r w:rsidRPr="00821FE5">
        <w:rPr>
          <w:sz w:val="24"/>
          <w:szCs w:val="24"/>
        </w:rPr>
        <w:t>DEMÉTRIO, N</w:t>
      </w:r>
      <w:r>
        <w:rPr>
          <w:sz w:val="24"/>
          <w:szCs w:val="24"/>
        </w:rPr>
        <w:t>atália;</w:t>
      </w:r>
      <w:r w:rsidRPr="00821FE5">
        <w:rPr>
          <w:sz w:val="24"/>
          <w:szCs w:val="24"/>
        </w:rPr>
        <w:t xml:space="preserve"> BAENINGER, R</w:t>
      </w:r>
      <w:r>
        <w:rPr>
          <w:sz w:val="24"/>
          <w:szCs w:val="24"/>
        </w:rPr>
        <w:t>osana;</w:t>
      </w:r>
      <w:r w:rsidRPr="00821FE5">
        <w:rPr>
          <w:sz w:val="24"/>
          <w:szCs w:val="24"/>
        </w:rPr>
        <w:t xml:space="preserve"> DOMENICONI, J</w:t>
      </w:r>
      <w:r>
        <w:rPr>
          <w:sz w:val="24"/>
          <w:szCs w:val="24"/>
        </w:rPr>
        <w:t>óice</w:t>
      </w:r>
      <w:r w:rsidRPr="00821FE5">
        <w:rPr>
          <w:sz w:val="24"/>
          <w:szCs w:val="24"/>
        </w:rPr>
        <w:t xml:space="preserve">. Imigração haitiana no Brasil: questão humanitária e reunião familiar. </w:t>
      </w:r>
      <w:r w:rsidRPr="00821FE5">
        <w:rPr>
          <w:b/>
          <w:bCs/>
          <w:sz w:val="24"/>
          <w:szCs w:val="24"/>
        </w:rPr>
        <w:t>REMHU</w:t>
      </w:r>
      <w:r w:rsidRPr="00821FE5">
        <w:rPr>
          <w:sz w:val="24"/>
          <w:szCs w:val="24"/>
        </w:rPr>
        <w:t xml:space="preserve">: Revista Interdisciplinar Da Mobilidade Humana, 31(67), </w:t>
      </w:r>
      <w:r>
        <w:rPr>
          <w:sz w:val="24"/>
          <w:szCs w:val="24"/>
        </w:rPr>
        <w:t>p.</w:t>
      </w:r>
      <w:r w:rsidRPr="00821FE5">
        <w:rPr>
          <w:sz w:val="24"/>
          <w:szCs w:val="24"/>
        </w:rPr>
        <w:t>177–195</w:t>
      </w:r>
      <w:r>
        <w:rPr>
          <w:sz w:val="24"/>
          <w:szCs w:val="24"/>
        </w:rPr>
        <w:t>, 2023</w:t>
      </w:r>
      <w:r w:rsidRPr="00821FE5">
        <w:rPr>
          <w:sz w:val="24"/>
          <w:szCs w:val="24"/>
        </w:rPr>
        <w:t xml:space="preserve">. https://doi.org/10.1590/1980-85852503880006711 </w:t>
      </w:r>
    </w:p>
    <w:p w14:paraId="21C9DA2D" w14:textId="2FD5408D" w:rsidR="00145D25" w:rsidRPr="000F7569" w:rsidRDefault="00145D25" w:rsidP="00F04328">
      <w:pPr>
        <w:spacing w:after="120" w:line="240" w:lineRule="auto"/>
        <w:ind w:leftChars="0" w:firstLineChars="0" w:firstLine="0"/>
        <w:rPr>
          <w:sz w:val="24"/>
          <w:szCs w:val="24"/>
          <w:lang w:val="en-US"/>
        </w:rPr>
      </w:pPr>
      <w:r w:rsidRPr="00821FE5">
        <w:rPr>
          <w:sz w:val="24"/>
          <w:szCs w:val="24"/>
        </w:rPr>
        <w:t xml:space="preserve">FAIST, Thomas. </w:t>
      </w:r>
      <w:r w:rsidRPr="00DB5D2A">
        <w:rPr>
          <w:b/>
          <w:bCs/>
          <w:sz w:val="24"/>
          <w:szCs w:val="24"/>
          <w:lang w:val="en-US"/>
        </w:rPr>
        <w:t>The Bridging Function of Social Capital:</w:t>
      </w:r>
      <w:r w:rsidRPr="000F7569">
        <w:rPr>
          <w:sz w:val="24"/>
          <w:szCs w:val="24"/>
          <w:lang w:val="en-US"/>
        </w:rPr>
        <w:t xml:space="preserve"> Transnational Social Spaces. The Volume and Dynamics of International Migration and Transnational Social Spaces. Oxford University Press, 2000.</w:t>
      </w:r>
    </w:p>
    <w:p w14:paraId="57C3A2C7" w14:textId="691AFA47" w:rsidR="00145D25" w:rsidRPr="000F7569" w:rsidRDefault="00145D25" w:rsidP="00F04328">
      <w:pPr>
        <w:spacing w:after="120" w:line="240" w:lineRule="auto"/>
        <w:ind w:leftChars="0" w:firstLineChars="0" w:firstLine="0"/>
        <w:rPr>
          <w:sz w:val="24"/>
          <w:szCs w:val="24"/>
          <w:lang w:val="en-US"/>
        </w:rPr>
      </w:pPr>
      <w:r w:rsidRPr="000F7569">
        <w:rPr>
          <w:sz w:val="24"/>
          <w:szCs w:val="24"/>
          <w:lang w:val="en-US"/>
        </w:rPr>
        <w:t>GLICK-SCHILLER, N</w:t>
      </w:r>
      <w:r w:rsidR="00C070CF" w:rsidRPr="000F7569">
        <w:rPr>
          <w:sz w:val="24"/>
          <w:szCs w:val="24"/>
          <w:lang w:val="en-US"/>
        </w:rPr>
        <w:t>ina</w:t>
      </w:r>
      <w:r w:rsidRPr="000F7569">
        <w:rPr>
          <w:sz w:val="24"/>
          <w:szCs w:val="24"/>
          <w:lang w:val="en-US"/>
        </w:rPr>
        <w:t xml:space="preserve">. Beyond the Nation-State and Its Units of Analysis: Towards a New Research Agenda for Migration Studies - Essentials of Migration Theory. </w:t>
      </w:r>
      <w:r w:rsidRPr="00DB5D2A">
        <w:rPr>
          <w:b/>
          <w:bCs/>
          <w:sz w:val="24"/>
          <w:szCs w:val="24"/>
          <w:lang w:val="en-US"/>
        </w:rPr>
        <w:t>Center on Migration, Citizenship and Development</w:t>
      </w:r>
      <w:r w:rsidRPr="000F7569">
        <w:rPr>
          <w:sz w:val="24"/>
          <w:szCs w:val="24"/>
          <w:lang w:val="en-US"/>
        </w:rPr>
        <w:t xml:space="preserve">, </w:t>
      </w:r>
      <w:proofErr w:type="spellStart"/>
      <w:r w:rsidRPr="000F7569">
        <w:rPr>
          <w:sz w:val="24"/>
          <w:szCs w:val="24"/>
          <w:lang w:val="en-US"/>
        </w:rPr>
        <w:t>Arbeitspapiere</w:t>
      </w:r>
      <w:proofErr w:type="spellEnd"/>
      <w:r w:rsidRPr="000F7569">
        <w:rPr>
          <w:sz w:val="24"/>
          <w:szCs w:val="24"/>
          <w:lang w:val="en-US"/>
        </w:rPr>
        <w:t xml:space="preserve"> - Working Papers, n. 33, 2007.</w:t>
      </w:r>
    </w:p>
    <w:p w14:paraId="07488024" w14:textId="19C1562B" w:rsidR="00145D25" w:rsidRPr="000F7569" w:rsidRDefault="00145D25" w:rsidP="00F04328">
      <w:pPr>
        <w:spacing w:after="120" w:line="240" w:lineRule="auto"/>
        <w:ind w:leftChars="0" w:firstLineChars="0" w:firstLine="0"/>
        <w:rPr>
          <w:sz w:val="24"/>
          <w:szCs w:val="24"/>
        </w:rPr>
      </w:pPr>
      <w:r w:rsidRPr="000F7569">
        <w:rPr>
          <w:sz w:val="24"/>
          <w:szCs w:val="24"/>
        </w:rPr>
        <w:t xml:space="preserve">QUIJANO, Aníbal. </w:t>
      </w:r>
      <w:proofErr w:type="spellStart"/>
      <w:r w:rsidRPr="000F7569">
        <w:rPr>
          <w:sz w:val="24"/>
          <w:szCs w:val="24"/>
        </w:rPr>
        <w:t>Colonialidade</w:t>
      </w:r>
      <w:proofErr w:type="spellEnd"/>
      <w:r w:rsidRPr="000F7569">
        <w:rPr>
          <w:sz w:val="24"/>
          <w:szCs w:val="24"/>
        </w:rPr>
        <w:t xml:space="preserve"> do poder, eurocentrismo e América Latina. In: LANDER; Edgard. (ORG.). </w:t>
      </w:r>
      <w:r w:rsidRPr="00DB5D2A">
        <w:rPr>
          <w:b/>
          <w:bCs/>
          <w:sz w:val="24"/>
          <w:szCs w:val="24"/>
        </w:rPr>
        <w:t xml:space="preserve">A </w:t>
      </w:r>
      <w:proofErr w:type="spellStart"/>
      <w:r w:rsidRPr="00DB5D2A">
        <w:rPr>
          <w:b/>
          <w:bCs/>
          <w:sz w:val="24"/>
          <w:szCs w:val="24"/>
        </w:rPr>
        <w:t>Colonialidade</w:t>
      </w:r>
      <w:proofErr w:type="spellEnd"/>
      <w:r w:rsidRPr="00DB5D2A">
        <w:rPr>
          <w:b/>
          <w:bCs/>
          <w:sz w:val="24"/>
          <w:szCs w:val="24"/>
        </w:rPr>
        <w:t xml:space="preserve"> do Saber:</w:t>
      </w:r>
      <w:r w:rsidRPr="000F7569">
        <w:rPr>
          <w:sz w:val="24"/>
          <w:szCs w:val="24"/>
        </w:rPr>
        <w:t xml:space="preserve"> Eurocentrismo e Ciências Sociais. Buenos Aires, </w:t>
      </w:r>
      <w:proofErr w:type="spellStart"/>
      <w:r w:rsidRPr="000F7569">
        <w:rPr>
          <w:sz w:val="24"/>
          <w:szCs w:val="24"/>
        </w:rPr>
        <w:t>Clacso</w:t>
      </w:r>
      <w:proofErr w:type="spellEnd"/>
      <w:r w:rsidRPr="000F7569">
        <w:rPr>
          <w:sz w:val="24"/>
          <w:szCs w:val="24"/>
        </w:rPr>
        <w:t>, p.227-278</w:t>
      </w:r>
      <w:r w:rsidR="00FF6BB5">
        <w:rPr>
          <w:sz w:val="24"/>
          <w:szCs w:val="24"/>
        </w:rPr>
        <w:t>, 2005</w:t>
      </w:r>
      <w:r w:rsidRPr="000F7569">
        <w:rPr>
          <w:sz w:val="24"/>
          <w:szCs w:val="24"/>
        </w:rPr>
        <w:t>.</w:t>
      </w:r>
    </w:p>
    <w:p w14:paraId="7B616BEE" w14:textId="789E8315" w:rsidR="00F04328" w:rsidRPr="000F7569" w:rsidRDefault="00145D25" w:rsidP="00F04328">
      <w:pPr>
        <w:spacing w:after="120" w:line="240" w:lineRule="auto"/>
        <w:ind w:leftChars="0" w:firstLineChars="0" w:firstLine="0"/>
        <w:rPr>
          <w:sz w:val="24"/>
          <w:szCs w:val="24"/>
        </w:rPr>
      </w:pPr>
      <w:r w:rsidRPr="000F7569">
        <w:rPr>
          <w:sz w:val="24"/>
          <w:szCs w:val="24"/>
        </w:rPr>
        <w:t xml:space="preserve">ROSA, Marcelo. Sociologias do Sul. </w:t>
      </w:r>
      <w:proofErr w:type="spellStart"/>
      <w:r w:rsidRPr="00DB5D2A">
        <w:rPr>
          <w:b/>
          <w:bCs/>
          <w:sz w:val="24"/>
          <w:szCs w:val="24"/>
        </w:rPr>
        <w:t>Civitas</w:t>
      </w:r>
      <w:proofErr w:type="spellEnd"/>
      <w:r w:rsidRPr="00DB5D2A">
        <w:rPr>
          <w:b/>
          <w:bCs/>
          <w:sz w:val="24"/>
          <w:szCs w:val="24"/>
        </w:rPr>
        <w:t>,</w:t>
      </w:r>
      <w:r w:rsidRPr="000F7569">
        <w:rPr>
          <w:sz w:val="24"/>
          <w:szCs w:val="24"/>
        </w:rPr>
        <w:t xml:space="preserve"> Porto Alegre, v. 14, n. 1, p. 43-65, 2014</w:t>
      </w:r>
      <w:r w:rsidR="00FF6BB5">
        <w:rPr>
          <w:sz w:val="24"/>
          <w:szCs w:val="24"/>
        </w:rPr>
        <w:t>.</w:t>
      </w:r>
    </w:p>
    <w:p w14:paraId="6029E050" w14:textId="138BE360" w:rsidR="00145D25" w:rsidRPr="000F7569" w:rsidRDefault="00145D25" w:rsidP="00F04328">
      <w:pPr>
        <w:spacing w:after="120" w:line="240" w:lineRule="auto"/>
        <w:ind w:leftChars="0" w:firstLineChars="0" w:firstLine="0"/>
        <w:rPr>
          <w:sz w:val="24"/>
          <w:szCs w:val="24"/>
          <w:shd w:val="clear" w:color="auto" w:fill="FFFFFF"/>
        </w:rPr>
      </w:pPr>
      <w:r w:rsidRPr="000F7569">
        <w:rPr>
          <w:sz w:val="24"/>
          <w:szCs w:val="24"/>
          <w:shd w:val="clear" w:color="auto" w:fill="FFFFFF"/>
        </w:rPr>
        <w:t>VERGÈS, Françoise. </w:t>
      </w:r>
      <w:r w:rsidRPr="00DB5D2A">
        <w:rPr>
          <w:b/>
          <w:bCs/>
          <w:sz w:val="24"/>
          <w:szCs w:val="24"/>
          <w:shd w:val="clear" w:color="auto" w:fill="FFFFFF"/>
        </w:rPr>
        <w:t xml:space="preserve">Um feminismo </w:t>
      </w:r>
      <w:proofErr w:type="spellStart"/>
      <w:r w:rsidRPr="00DB5D2A">
        <w:rPr>
          <w:b/>
          <w:bCs/>
          <w:sz w:val="24"/>
          <w:szCs w:val="24"/>
          <w:shd w:val="clear" w:color="auto" w:fill="FFFFFF"/>
        </w:rPr>
        <w:t>decolonial</w:t>
      </w:r>
      <w:proofErr w:type="spellEnd"/>
      <w:r w:rsidR="000F7569" w:rsidRPr="000F7569">
        <w:rPr>
          <w:sz w:val="24"/>
          <w:szCs w:val="24"/>
          <w:shd w:val="clear" w:color="auto" w:fill="FFFFFF"/>
        </w:rPr>
        <w:t xml:space="preserve">. </w:t>
      </w:r>
      <w:r w:rsidRPr="000F7569">
        <w:rPr>
          <w:sz w:val="24"/>
          <w:szCs w:val="24"/>
          <w:shd w:val="clear" w:color="auto" w:fill="FFFFFF"/>
        </w:rPr>
        <w:t>Trad. de Jamille Pinheiro Dias e Raquel Camargo. São Paulo: Editora Ubu, 2020</w:t>
      </w:r>
      <w:r w:rsidR="00FF6BB5">
        <w:rPr>
          <w:sz w:val="24"/>
          <w:szCs w:val="24"/>
          <w:shd w:val="clear" w:color="auto" w:fill="FFFFFF"/>
        </w:rPr>
        <w:t>.</w:t>
      </w:r>
    </w:p>
    <w:p w14:paraId="418F5A0B" w14:textId="2F7C5146" w:rsidR="00145D25" w:rsidRPr="000F7569" w:rsidRDefault="00145D25" w:rsidP="00F04328">
      <w:pPr>
        <w:spacing w:after="120" w:line="240" w:lineRule="auto"/>
        <w:ind w:leftChars="0" w:firstLineChars="0" w:firstLine="0"/>
        <w:rPr>
          <w:sz w:val="24"/>
          <w:szCs w:val="24"/>
          <w:lang w:val="en-US"/>
        </w:rPr>
      </w:pPr>
      <w:r w:rsidRPr="000F7569">
        <w:rPr>
          <w:sz w:val="24"/>
          <w:szCs w:val="24"/>
        </w:rPr>
        <w:t>WENDEN, C</w:t>
      </w:r>
      <w:r w:rsidR="000F7569" w:rsidRPr="000F7569">
        <w:rPr>
          <w:sz w:val="24"/>
          <w:szCs w:val="24"/>
        </w:rPr>
        <w:t>atherine</w:t>
      </w:r>
      <w:r w:rsidRPr="000F7569">
        <w:rPr>
          <w:sz w:val="24"/>
          <w:szCs w:val="24"/>
        </w:rPr>
        <w:t xml:space="preserve">. Un </w:t>
      </w:r>
      <w:proofErr w:type="spellStart"/>
      <w:r w:rsidRPr="000F7569">
        <w:rPr>
          <w:sz w:val="24"/>
          <w:szCs w:val="24"/>
        </w:rPr>
        <w:t>essai</w:t>
      </w:r>
      <w:proofErr w:type="spellEnd"/>
      <w:r w:rsidRPr="000F7569">
        <w:rPr>
          <w:sz w:val="24"/>
          <w:szCs w:val="24"/>
        </w:rPr>
        <w:t xml:space="preserve"> de </w:t>
      </w:r>
      <w:proofErr w:type="spellStart"/>
      <w:r w:rsidRPr="000F7569">
        <w:rPr>
          <w:sz w:val="24"/>
          <w:szCs w:val="24"/>
        </w:rPr>
        <w:t>typologie</w:t>
      </w:r>
      <w:proofErr w:type="spellEnd"/>
      <w:r w:rsidRPr="000F7569">
        <w:rPr>
          <w:sz w:val="24"/>
          <w:szCs w:val="24"/>
        </w:rPr>
        <w:t xml:space="preserve"> </w:t>
      </w:r>
      <w:proofErr w:type="spellStart"/>
      <w:r w:rsidRPr="000F7569">
        <w:rPr>
          <w:sz w:val="24"/>
          <w:szCs w:val="24"/>
        </w:rPr>
        <w:t>des</w:t>
      </w:r>
      <w:proofErr w:type="spellEnd"/>
      <w:r w:rsidRPr="000F7569">
        <w:rPr>
          <w:sz w:val="24"/>
          <w:szCs w:val="24"/>
        </w:rPr>
        <w:t xml:space="preserve"> </w:t>
      </w:r>
      <w:proofErr w:type="spellStart"/>
      <w:r w:rsidRPr="000F7569">
        <w:rPr>
          <w:sz w:val="24"/>
          <w:szCs w:val="24"/>
        </w:rPr>
        <w:t>nouvelles</w:t>
      </w:r>
      <w:proofErr w:type="spellEnd"/>
      <w:r w:rsidRPr="000F7569">
        <w:rPr>
          <w:sz w:val="24"/>
          <w:szCs w:val="24"/>
        </w:rPr>
        <w:t xml:space="preserve"> </w:t>
      </w:r>
      <w:proofErr w:type="spellStart"/>
      <w:r w:rsidRPr="000F7569">
        <w:rPr>
          <w:sz w:val="24"/>
          <w:szCs w:val="24"/>
        </w:rPr>
        <w:t>mobilités</w:t>
      </w:r>
      <w:proofErr w:type="spellEnd"/>
      <w:r w:rsidRPr="000F7569">
        <w:rPr>
          <w:sz w:val="24"/>
          <w:szCs w:val="24"/>
        </w:rPr>
        <w:t xml:space="preserve">. </w:t>
      </w:r>
      <w:r w:rsidRPr="00DB5D2A">
        <w:rPr>
          <w:b/>
          <w:bCs/>
          <w:sz w:val="24"/>
          <w:szCs w:val="24"/>
          <w:lang w:val="en-US"/>
        </w:rPr>
        <w:t>Hommes &amp; Migration</w:t>
      </w:r>
      <w:r w:rsidRPr="000F7569">
        <w:rPr>
          <w:sz w:val="24"/>
          <w:szCs w:val="24"/>
          <w:lang w:val="en-US"/>
        </w:rPr>
        <w:t>, n. 1233, p. 5-12, 2001.</w:t>
      </w:r>
    </w:p>
    <w:p w14:paraId="108CBF1E" w14:textId="77777777" w:rsidR="00E824BA" w:rsidRPr="0072691B" w:rsidRDefault="00E824BA" w:rsidP="0072691B">
      <w:pPr>
        <w:spacing w:after="0" w:line="240" w:lineRule="auto"/>
        <w:ind w:leftChars="0" w:left="0" w:firstLineChars="0" w:firstLine="0"/>
        <w:rPr>
          <w:lang w:val="en-US"/>
        </w:rPr>
      </w:pPr>
    </w:p>
    <w:sectPr w:rsidR="00E824BA" w:rsidRPr="0072691B" w:rsidSect="00C95406">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1EB17" w14:textId="77777777" w:rsidR="00B426D6" w:rsidRDefault="00B426D6">
      <w:pPr>
        <w:spacing w:after="0" w:line="240" w:lineRule="auto"/>
        <w:ind w:left="0" w:hanging="2"/>
      </w:pPr>
      <w:r>
        <w:separator/>
      </w:r>
    </w:p>
  </w:endnote>
  <w:endnote w:type="continuationSeparator" w:id="0">
    <w:p w14:paraId="7537ABFD" w14:textId="77777777" w:rsidR="00B426D6" w:rsidRDefault="00B426D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9EB77" w14:textId="77777777" w:rsidR="000D39FB" w:rsidRDefault="000D39FB">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8" w14:textId="2AF665CD" w:rsidR="00D92A84" w:rsidRDefault="00F76BEE">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A1637D">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D92A84" w:rsidRDefault="00D92A84">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A8A66" w14:textId="77777777" w:rsidR="000D39FB" w:rsidRDefault="000D39FB">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B6A78" w14:textId="77777777" w:rsidR="00B426D6" w:rsidRDefault="00B426D6">
      <w:pPr>
        <w:spacing w:after="0" w:line="240" w:lineRule="auto"/>
        <w:ind w:left="0" w:hanging="2"/>
      </w:pPr>
      <w:r>
        <w:separator/>
      </w:r>
    </w:p>
  </w:footnote>
  <w:footnote w:type="continuationSeparator" w:id="0">
    <w:p w14:paraId="1B670ABF" w14:textId="77777777" w:rsidR="00B426D6" w:rsidRDefault="00B426D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7BDA5" w14:textId="77777777" w:rsidR="000D39FB" w:rsidRDefault="000D39FB">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7" w14:textId="3F1D66F5" w:rsidR="00D92A84" w:rsidRDefault="00F76BEE">
    <w:pPr>
      <w:pBdr>
        <w:top w:val="nil"/>
        <w:left w:val="nil"/>
        <w:bottom w:val="nil"/>
        <w:right w:val="nil"/>
        <w:between w:val="nil"/>
      </w:pBdr>
      <w:tabs>
        <w:tab w:val="center" w:pos="4252"/>
        <w:tab w:val="right" w:pos="8504"/>
      </w:tabs>
      <w:spacing w:line="240" w:lineRule="auto"/>
      <w:ind w:left="0" w:hanging="2"/>
      <w:jc w:val="center"/>
      <w:rPr>
        <w:b/>
        <w:sz w:val="16"/>
        <w:szCs w:val="16"/>
      </w:rPr>
    </w:pPr>
    <w:r>
      <w:rPr>
        <w:b/>
        <w:sz w:val="16"/>
        <w:szCs w:val="16"/>
      </w:rPr>
      <w:t>I Congresso Internacional sobre Migração e Diáspora Acadêmica Brasileira (CIMDAB’202</w:t>
    </w:r>
    <w:r w:rsidR="000D39FB">
      <w:rPr>
        <w:b/>
        <w:sz w:val="16"/>
        <w:szCs w:val="16"/>
      </w:rPr>
      <w:t>4</w:t>
    </w:r>
    <w:r>
      <w:rPr>
        <w:b/>
        <w:sz w:val="16"/>
        <w:szCs w:val="16"/>
      </w:rPr>
      <w:t>)</w:t>
    </w:r>
    <w:r>
      <w:rPr>
        <w:b/>
        <w:sz w:val="16"/>
        <w:szCs w:val="16"/>
      </w:rPr>
      <w:br/>
      <w:t>GUIMARÃES, PORTUGAL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018DD" w14:textId="77777777" w:rsidR="000D39FB" w:rsidRDefault="000D39FB">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6ED7"/>
    <w:multiLevelType w:val="multilevel"/>
    <w:tmpl w:val="F6AC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A84"/>
    <w:rsid w:val="000012D3"/>
    <w:rsid w:val="00030886"/>
    <w:rsid w:val="00034F38"/>
    <w:rsid w:val="0007261D"/>
    <w:rsid w:val="00092701"/>
    <w:rsid w:val="000C2437"/>
    <w:rsid w:val="000D39FB"/>
    <w:rsid w:val="000E197A"/>
    <w:rsid w:val="000F5A86"/>
    <w:rsid w:val="000F7569"/>
    <w:rsid w:val="00103471"/>
    <w:rsid w:val="00107D02"/>
    <w:rsid w:val="00123924"/>
    <w:rsid w:val="00132022"/>
    <w:rsid w:val="001333D6"/>
    <w:rsid w:val="00145D25"/>
    <w:rsid w:val="00165478"/>
    <w:rsid w:val="001745F9"/>
    <w:rsid w:val="00187611"/>
    <w:rsid w:val="001D57D6"/>
    <w:rsid w:val="002421CE"/>
    <w:rsid w:val="00257665"/>
    <w:rsid w:val="002713D6"/>
    <w:rsid w:val="002B0EF7"/>
    <w:rsid w:val="002D73E8"/>
    <w:rsid w:val="00305348"/>
    <w:rsid w:val="00435D11"/>
    <w:rsid w:val="0044683F"/>
    <w:rsid w:val="00471632"/>
    <w:rsid w:val="004A1F23"/>
    <w:rsid w:val="004E73ED"/>
    <w:rsid w:val="0053104A"/>
    <w:rsid w:val="00561FB9"/>
    <w:rsid w:val="005B39AF"/>
    <w:rsid w:val="0069048D"/>
    <w:rsid w:val="006C51BD"/>
    <w:rsid w:val="006D3DEA"/>
    <w:rsid w:val="006D7DC3"/>
    <w:rsid w:val="0072691B"/>
    <w:rsid w:val="00753099"/>
    <w:rsid w:val="00763415"/>
    <w:rsid w:val="007731EF"/>
    <w:rsid w:val="007A4855"/>
    <w:rsid w:val="0080264D"/>
    <w:rsid w:val="00821FE5"/>
    <w:rsid w:val="008977CD"/>
    <w:rsid w:val="008C2D1C"/>
    <w:rsid w:val="0093596A"/>
    <w:rsid w:val="00945715"/>
    <w:rsid w:val="00977C61"/>
    <w:rsid w:val="00991518"/>
    <w:rsid w:val="009A1A85"/>
    <w:rsid w:val="009D0B15"/>
    <w:rsid w:val="00A150EB"/>
    <w:rsid w:val="00A1637D"/>
    <w:rsid w:val="00AD513B"/>
    <w:rsid w:val="00B426D6"/>
    <w:rsid w:val="00B452B3"/>
    <w:rsid w:val="00BB572E"/>
    <w:rsid w:val="00C070CF"/>
    <w:rsid w:val="00C35D83"/>
    <w:rsid w:val="00C36F8F"/>
    <w:rsid w:val="00C60E87"/>
    <w:rsid w:val="00C95406"/>
    <w:rsid w:val="00CA1BA4"/>
    <w:rsid w:val="00CA42EF"/>
    <w:rsid w:val="00CD13B7"/>
    <w:rsid w:val="00D10A34"/>
    <w:rsid w:val="00D43947"/>
    <w:rsid w:val="00D55813"/>
    <w:rsid w:val="00D5707A"/>
    <w:rsid w:val="00D92A84"/>
    <w:rsid w:val="00DB5D2A"/>
    <w:rsid w:val="00DC0942"/>
    <w:rsid w:val="00E16400"/>
    <w:rsid w:val="00E75E71"/>
    <w:rsid w:val="00E8017C"/>
    <w:rsid w:val="00E824BA"/>
    <w:rsid w:val="00E93103"/>
    <w:rsid w:val="00F0403C"/>
    <w:rsid w:val="00F04328"/>
    <w:rsid w:val="00F1516A"/>
    <w:rsid w:val="00F15D88"/>
    <w:rsid w:val="00F53FD4"/>
    <w:rsid w:val="00F61A02"/>
    <w:rsid w:val="00F76BEE"/>
    <w:rsid w:val="00F92C43"/>
    <w:rsid w:val="00FC4DF8"/>
    <w:rsid w:val="00FC6C9E"/>
    <w:rsid w:val="00FF6B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C38F"/>
  <w15:docId w15:val="{DD7ACE55-A7AE-4BDB-88B8-90B47544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Ttulo1">
    <w:name w:val="heading 1"/>
    <w:basedOn w:val="Normal"/>
    <w:next w:val="Normal"/>
    <w:uiPriority w:val="9"/>
    <w:qFormat/>
    <w:pPr>
      <w:keepNext/>
      <w:keepLines/>
      <w:spacing w:before="280" w:after="280" w:line="240" w:lineRule="auto"/>
      <w:ind w:right="-1"/>
      <w:jc w:val="center"/>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NormalWeb">
    <w:name w:val="Normal (Web)"/>
    <w:basedOn w:val="Normal"/>
    <w:uiPriority w:val="99"/>
    <w:qFormat/>
    <w:pPr>
      <w:spacing w:before="100" w:beforeAutospacing="1" w:after="100" w:afterAutospacing="1" w:line="240" w:lineRule="auto"/>
    </w:pPr>
    <w:rPr>
      <w:sz w:val="24"/>
      <w:szCs w:val="24"/>
    </w:rPr>
  </w:style>
  <w:style w:type="paragraph" w:styleId="Textodenotaderodap">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customStyle="1" w:styleId="CommentReference">
    <w:name w:val="Comment Reference"/>
    <w:qFormat/>
    <w:rPr>
      <w:w w:val="100"/>
      <w:position w:val="-1"/>
      <w:sz w:val="16"/>
      <w:szCs w:val="16"/>
      <w:effect w:val="none"/>
      <w:vertAlign w:val="baseline"/>
      <w:cs w:val="0"/>
      <w:em w:val="none"/>
    </w:rPr>
  </w:style>
  <w:style w:type="paragraph" w:customStyle="1" w:styleId="CommentText">
    <w:name w:val="Comment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customStyle="1" w:styleId="CommentSubject">
    <w:name w:val="Comment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38101">
      <w:bodyDiv w:val="1"/>
      <w:marLeft w:val="0"/>
      <w:marRight w:val="0"/>
      <w:marTop w:val="0"/>
      <w:marBottom w:val="0"/>
      <w:divBdr>
        <w:top w:val="none" w:sz="0" w:space="0" w:color="auto"/>
        <w:left w:val="none" w:sz="0" w:space="0" w:color="auto"/>
        <w:bottom w:val="none" w:sz="0" w:space="0" w:color="auto"/>
        <w:right w:val="none" w:sz="0" w:space="0" w:color="auto"/>
      </w:divBdr>
    </w:div>
    <w:div w:id="194974508">
      <w:bodyDiv w:val="1"/>
      <w:marLeft w:val="0"/>
      <w:marRight w:val="0"/>
      <w:marTop w:val="0"/>
      <w:marBottom w:val="0"/>
      <w:divBdr>
        <w:top w:val="none" w:sz="0" w:space="0" w:color="auto"/>
        <w:left w:val="none" w:sz="0" w:space="0" w:color="auto"/>
        <w:bottom w:val="none" w:sz="0" w:space="0" w:color="auto"/>
        <w:right w:val="none" w:sz="0" w:space="0" w:color="auto"/>
      </w:divBdr>
    </w:div>
    <w:div w:id="333807387">
      <w:bodyDiv w:val="1"/>
      <w:marLeft w:val="0"/>
      <w:marRight w:val="0"/>
      <w:marTop w:val="0"/>
      <w:marBottom w:val="0"/>
      <w:divBdr>
        <w:top w:val="none" w:sz="0" w:space="0" w:color="auto"/>
        <w:left w:val="none" w:sz="0" w:space="0" w:color="auto"/>
        <w:bottom w:val="none" w:sz="0" w:space="0" w:color="auto"/>
        <w:right w:val="none" w:sz="0" w:space="0" w:color="auto"/>
      </w:divBdr>
    </w:div>
    <w:div w:id="436751907">
      <w:bodyDiv w:val="1"/>
      <w:marLeft w:val="0"/>
      <w:marRight w:val="0"/>
      <w:marTop w:val="0"/>
      <w:marBottom w:val="0"/>
      <w:divBdr>
        <w:top w:val="none" w:sz="0" w:space="0" w:color="auto"/>
        <w:left w:val="none" w:sz="0" w:space="0" w:color="auto"/>
        <w:bottom w:val="none" w:sz="0" w:space="0" w:color="auto"/>
        <w:right w:val="none" w:sz="0" w:space="0" w:color="auto"/>
      </w:divBdr>
    </w:div>
    <w:div w:id="1009719132">
      <w:bodyDiv w:val="1"/>
      <w:marLeft w:val="0"/>
      <w:marRight w:val="0"/>
      <w:marTop w:val="0"/>
      <w:marBottom w:val="0"/>
      <w:divBdr>
        <w:top w:val="none" w:sz="0" w:space="0" w:color="auto"/>
        <w:left w:val="none" w:sz="0" w:space="0" w:color="auto"/>
        <w:bottom w:val="none" w:sz="0" w:space="0" w:color="auto"/>
        <w:right w:val="none" w:sz="0" w:space="0" w:color="auto"/>
      </w:divBdr>
    </w:div>
    <w:div w:id="1045449074">
      <w:bodyDiv w:val="1"/>
      <w:marLeft w:val="0"/>
      <w:marRight w:val="0"/>
      <w:marTop w:val="0"/>
      <w:marBottom w:val="0"/>
      <w:divBdr>
        <w:top w:val="none" w:sz="0" w:space="0" w:color="auto"/>
        <w:left w:val="none" w:sz="0" w:space="0" w:color="auto"/>
        <w:bottom w:val="none" w:sz="0" w:space="0" w:color="auto"/>
        <w:right w:val="none" w:sz="0" w:space="0" w:color="auto"/>
      </w:divBdr>
    </w:div>
    <w:div w:id="1140490019">
      <w:bodyDiv w:val="1"/>
      <w:marLeft w:val="0"/>
      <w:marRight w:val="0"/>
      <w:marTop w:val="0"/>
      <w:marBottom w:val="0"/>
      <w:divBdr>
        <w:top w:val="none" w:sz="0" w:space="0" w:color="auto"/>
        <w:left w:val="none" w:sz="0" w:space="0" w:color="auto"/>
        <w:bottom w:val="none" w:sz="0" w:space="0" w:color="auto"/>
        <w:right w:val="none" w:sz="0" w:space="0" w:color="auto"/>
      </w:divBdr>
    </w:div>
    <w:div w:id="1399401783">
      <w:bodyDiv w:val="1"/>
      <w:marLeft w:val="0"/>
      <w:marRight w:val="0"/>
      <w:marTop w:val="0"/>
      <w:marBottom w:val="0"/>
      <w:divBdr>
        <w:top w:val="none" w:sz="0" w:space="0" w:color="auto"/>
        <w:left w:val="none" w:sz="0" w:space="0" w:color="auto"/>
        <w:bottom w:val="none" w:sz="0" w:space="0" w:color="auto"/>
        <w:right w:val="none" w:sz="0" w:space="0" w:color="auto"/>
      </w:divBdr>
    </w:div>
    <w:div w:id="1492986723">
      <w:bodyDiv w:val="1"/>
      <w:marLeft w:val="0"/>
      <w:marRight w:val="0"/>
      <w:marTop w:val="0"/>
      <w:marBottom w:val="0"/>
      <w:divBdr>
        <w:top w:val="none" w:sz="0" w:space="0" w:color="auto"/>
        <w:left w:val="none" w:sz="0" w:space="0" w:color="auto"/>
        <w:bottom w:val="none" w:sz="0" w:space="0" w:color="auto"/>
        <w:right w:val="none" w:sz="0" w:space="0" w:color="auto"/>
      </w:divBdr>
    </w:div>
    <w:div w:id="1877499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ropbox\CIMDAB\Tabula&#231;&#245;es%20CIMDAB%20Sismigr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sismigra!$B$13</c:f>
              <c:strCache>
                <c:ptCount val="1"/>
                <c:pt idx="0">
                  <c:v>Total</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sismigra!$C$4:$AA$4</c:f>
              <c:strCach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 (jan.)</c:v>
                </c:pt>
              </c:strCache>
            </c:strRef>
          </c:cat>
          <c:val>
            <c:numRef>
              <c:f>sismigra!$C$13:$AA$13</c:f>
              <c:numCache>
                <c:formatCode>#,##0</c:formatCode>
                <c:ptCount val="25"/>
                <c:pt idx="0">
                  <c:v>1554</c:v>
                </c:pt>
                <c:pt idx="1">
                  <c:v>1143</c:v>
                </c:pt>
                <c:pt idx="2">
                  <c:v>1302</c:v>
                </c:pt>
                <c:pt idx="3">
                  <c:v>1472</c:v>
                </c:pt>
                <c:pt idx="4">
                  <c:v>1968</c:v>
                </c:pt>
                <c:pt idx="5">
                  <c:v>2831</c:v>
                </c:pt>
                <c:pt idx="6">
                  <c:v>2914</c:v>
                </c:pt>
                <c:pt idx="7">
                  <c:v>2660</c:v>
                </c:pt>
                <c:pt idx="8">
                  <c:v>2848</c:v>
                </c:pt>
                <c:pt idx="9">
                  <c:v>5668</c:v>
                </c:pt>
                <c:pt idx="10">
                  <c:v>4155</c:v>
                </c:pt>
                <c:pt idx="11">
                  <c:v>4946</c:v>
                </c:pt>
                <c:pt idx="12">
                  <c:v>6603</c:v>
                </c:pt>
                <c:pt idx="13">
                  <c:v>7517</c:v>
                </c:pt>
                <c:pt idx="14">
                  <c:v>7795</c:v>
                </c:pt>
                <c:pt idx="15">
                  <c:v>7252</c:v>
                </c:pt>
                <c:pt idx="16">
                  <c:v>4977</c:v>
                </c:pt>
                <c:pt idx="17">
                  <c:v>4230</c:v>
                </c:pt>
                <c:pt idx="18">
                  <c:v>3771</c:v>
                </c:pt>
                <c:pt idx="19">
                  <c:v>3448</c:v>
                </c:pt>
                <c:pt idx="20">
                  <c:v>1369</c:v>
                </c:pt>
                <c:pt idx="21">
                  <c:v>4133</c:v>
                </c:pt>
                <c:pt idx="22">
                  <c:v>7108</c:v>
                </c:pt>
                <c:pt idx="23">
                  <c:v>5878</c:v>
                </c:pt>
                <c:pt idx="24">
                  <c:v>728</c:v>
                </c:pt>
              </c:numCache>
            </c:numRef>
          </c:val>
          <c:extLst>
            <c:ext xmlns:c16="http://schemas.microsoft.com/office/drawing/2014/chart" uri="{C3380CC4-5D6E-409C-BE32-E72D297353CC}">
              <c16:uniqueId val="{00000000-6A68-4F3A-8693-082FCFE6B1AD}"/>
            </c:ext>
          </c:extLst>
        </c:ser>
        <c:dLbls>
          <c:showLegendKey val="0"/>
          <c:showVal val="0"/>
          <c:showCatName val="0"/>
          <c:showSerName val="0"/>
          <c:showPercent val="0"/>
          <c:showBubbleSize val="0"/>
        </c:dLbls>
        <c:gapWidth val="100"/>
        <c:overlap val="-27"/>
        <c:axId val="564655888"/>
        <c:axId val="564653920"/>
      </c:barChart>
      <c:catAx>
        <c:axId val="56465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564653920"/>
        <c:crosses val="autoZero"/>
        <c:auto val="1"/>
        <c:lblAlgn val="ctr"/>
        <c:lblOffset val="100"/>
        <c:noMultiLvlLbl val="0"/>
      </c:catAx>
      <c:valAx>
        <c:axId val="564653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564655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EDA09B-BB11-489F-A0C9-C97CCE83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1805</Words>
  <Characters>9747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Natália Demétrio</cp:lastModifiedBy>
  <cp:revision>2</cp:revision>
  <dcterms:created xsi:type="dcterms:W3CDTF">2024-03-15T22:07:00Z</dcterms:created>
  <dcterms:modified xsi:type="dcterms:W3CDTF">2024-03-15T22:07:00Z</dcterms:modified>
</cp:coreProperties>
</file>