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6ED55" w14:textId="6A67D8AF" w:rsidR="006C7BD0" w:rsidRPr="000C7DE9" w:rsidRDefault="000C7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C7D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LETRAMENTO LITERÁRIO NA FORMAÇÃO DE PROFESSORES: PRÁTICAS E DESAFIOS NO CURSO DE PEDAGOGIA DA UNIMONTES</w:t>
      </w:r>
    </w:p>
    <w:p w14:paraId="17DBBD6F" w14:textId="77777777" w:rsidR="006C7BD0" w:rsidRPr="000C7DE9" w:rsidRDefault="006C7B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F47C292" w14:textId="77777777" w:rsidR="000C7DE9" w:rsidRPr="000C7DE9" w:rsidRDefault="000C7DE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bookmarkStart w:id="0" w:name="_Hlk228437670"/>
      <w:r w:rsidRPr="000C7DE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Marina Librelon Pinheiro Lopes </w:t>
      </w:r>
    </w:p>
    <w:p w14:paraId="4E76DD20" w14:textId="77777777" w:rsidR="000C7DE9" w:rsidRPr="000C7DE9" w:rsidRDefault="000C7D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7DE9">
        <w:rPr>
          <w:rFonts w:ascii="Times New Roman" w:eastAsia="Times New Roman" w:hAnsi="Times New Roman" w:cs="Times New Roman"/>
          <w:sz w:val="24"/>
          <w:szCs w:val="24"/>
          <w:lang w:eastAsia="pt-BR"/>
        </w:rPr>
        <w:t>Programa de Pós-Graduação em Educação (PPGE/UNIMONTES)</w:t>
      </w:r>
    </w:p>
    <w:p w14:paraId="1B819316" w14:textId="68788403" w:rsidR="006C7BD0" w:rsidRPr="000C7DE9" w:rsidRDefault="000C7D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7DE9">
        <w:rPr>
          <w:rFonts w:ascii="Times New Roman" w:eastAsia="Times New Roman" w:hAnsi="Times New Roman" w:cs="Times New Roman"/>
          <w:sz w:val="24"/>
          <w:szCs w:val="24"/>
          <w:lang w:eastAsia="pt-BR"/>
        </w:rPr>
        <w:t>mplibrelon@gmail.com</w:t>
      </w:r>
    </w:p>
    <w:p w14:paraId="62015BA0" w14:textId="77777777" w:rsidR="000C7DE9" w:rsidRDefault="000C7DE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C7DE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Profa. Dra. Geisa Magela Veloso </w:t>
      </w:r>
    </w:p>
    <w:p w14:paraId="07918CAC" w14:textId="77777777" w:rsidR="000C7DE9" w:rsidRPr="000C7DE9" w:rsidRDefault="000C7DE9" w:rsidP="000C7D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7DE9">
        <w:rPr>
          <w:rFonts w:ascii="Times New Roman" w:eastAsia="Times New Roman" w:hAnsi="Times New Roman" w:cs="Times New Roman"/>
          <w:sz w:val="24"/>
          <w:szCs w:val="24"/>
          <w:lang w:eastAsia="pt-BR"/>
        </w:rPr>
        <w:t>Programa de Pós-Graduação em Educação (PPGE/UNIMONTES)</w:t>
      </w:r>
    </w:p>
    <w:p w14:paraId="7646934A" w14:textId="6EDEA22A" w:rsidR="006C7BD0" w:rsidRPr="00E7404B" w:rsidRDefault="00A178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7404B">
        <w:rPr>
          <w:rFonts w:ascii="Times New Roman" w:eastAsia="Times New Roman" w:hAnsi="Times New Roman" w:cs="Times New Roman"/>
          <w:sz w:val="24"/>
          <w:szCs w:val="24"/>
          <w:lang w:eastAsia="pt-BR"/>
        </w:rPr>
        <w:t>geisa.veloso@unimontes.br</w:t>
      </w:r>
    </w:p>
    <w:p w14:paraId="0C8D7CBD" w14:textId="3B77097F" w:rsidR="006C7BD0" w:rsidRPr="000C7DE9" w:rsidRDefault="00B306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0074D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1A57D2" w:rsidRPr="000074D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Alfabetização, Letramento e outras Linguagens</w:t>
      </w:r>
    </w:p>
    <w:p w14:paraId="667C37FC" w14:textId="54496EF4" w:rsidR="006C7BD0" w:rsidRDefault="00B306B1" w:rsidP="00084E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7DE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</w:t>
      </w:r>
      <w:bookmarkStart w:id="1" w:name="_GoBack"/>
      <w:bookmarkEnd w:id="1"/>
      <w:r w:rsidRPr="000C7DE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vras-chave</w:t>
      </w:r>
      <w:r w:rsidRPr="000C7DE9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0C7DE9" w:rsidRPr="000C7DE9">
        <w:t xml:space="preserve"> </w:t>
      </w:r>
      <w:r w:rsidR="000C7DE9" w:rsidRPr="000C7DE9">
        <w:rPr>
          <w:rFonts w:ascii="Times New Roman" w:eastAsia="Times New Roman" w:hAnsi="Times New Roman" w:cs="Times New Roman"/>
          <w:sz w:val="24"/>
          <w:szCs w:val="24"/>
          <w:lang w:eastAsia="pt-BR"/>
        </w:rPr>
        <w:t>Letramento Literário</w:t>
      </w:r>
      <w:r w:rsidR="00EC478E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0C7DE9" w:rsidRPr="000C7D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Formação Docente</w:t>
      </w:r>
      <w:r w:rsidR="00EC478E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0C7DE9" w:rsidRPr="000C7D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Pedagogia.</w:t>
      </w:r>
    </w:p>
    <w:bookmarkEnd w:id="0"/>
    <w:p w14:paraId="47195040" w14:textId="77777777" w:rsidR="00084E51" w:rsidRPr="00084E51" w:rsidRDefault="00084E51" w:rsidP="00084E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7CA845" w14:textId="77777777" w:rsidR="006C7BD0" w:rsidRPr="000C7DE9" w:rsidRDefault="00B306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7DE9"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37504438" w14:textId="064337DC" w:rsidR="006C7BD0" w:rsidRPr="000C7DE9" w:rsidRDefault="006C7BD0" w:rsidP="000C7D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BC2A187" w14:textId="72922BF9" w:rsidR="000C7DE9" w:rsidRPr="00E7404B" w:rsidRDefault="000C7DE9" w:rsidP="00876C00">
      <w:pPr>
        <w:pStyle w:val="Textodecomentri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0C7DE9">
        <w:rPr>
          <w:rFonts w:ascii="Times New Roman" w:hAnsi="Times New Roman" w:cs="Times New Roman"/>
          <w:bCs/>
          <w:sz w:val="24"/>
          <w:szCs w:val="24"/>
        </w:rPr>
        <w:t xml:space="preserve">A formação do professor mediador de leitura constitui um desafio para a área de Educação, visto que </w:t>
      </w:r>
      <w:r w:rsidR="00D2632C">
        <w:rPr>
          <w:rFonts w:ascii="Times New Roman" w:hAnsi="Times New Roman" w:cs="Times New Roman"/>
          <w:bCs/>
          <w:sz w:val="24"/>
          <w:szCs w:val="24"/>
        </w:rPr>
        <w:t xml:space="preserve">a sociedade </w:t>
      </w:r>
      <w:proofErr w:type="spellStart"/>
      <w:r w:rsidR="00D2632C">
        <w:rPr>
          <w:rFonts w:ascii="Times New Roman" w:hAnsi="Times New Roman" w:cs="Times New Roman"/>
          <w:bCs/>
          <w:sz w:val="24"/>
          <w:szCs w:val="24"/>
        </w:rPr>
        <w:t>grafocêntrica</w:t>
      </w:r>
      <w:proofErr w:type="spellEnd"/>
      <w:r w:rsidR="00D2632C">
        <w:rPr>
          <w:rFonts w:ascii="Times New Roman" w:hAnsi="Times New Roman" w:cs="Times New Roman"/>
          <w:bCs/>
          <w:sz w:val="24"/>
          <w:szCs w:val="24"/>
        </w:rPr>
        <w:t xml:space="preserve"> tem ampliado as demandas por ler e escrever. Dentre estas encontra-se </w:t>
      </w:r>
      <w:r w:rsidRPr="000C7DE9">
        <w:rPr>
          <w:rFonts w:ascii="Times New Roman" w:hAnsi="Times New Roman" w:cs="Times New Roman"/>
          <w:bCs/>
          <w:sz w:val="24"/>
          <w:szCs w:val="24"/>
        </w:rPr>
        <w:t xml:space="preserve">o letramento literário </w:t>
      </w:r>
      <w:r w:rsidR="00D2632C">
        <w:rPr>
          <w:rFonts w:ascii="Times New Roman" w:hAnsi="Times New Roman" w:cs="Times New Roman"/>
          <w:bCs/>
          <w:sz w:val="24"/>
          <w:szCs w:val="24"/>
        </w:rPr>
        <w:t xml:space="preserve">que </w:t>
      </w:r>
      <w:r w:rsidRPr="000C7DE9">
        <w:rPr>
          <w:rFonts w:ascii="Times New Roman" w:hAnsi="Times New Roman" w:cs="Times New Roman"/>
          <w:bCs/>
          <w:sz w:val="24"/>
          <w:szCs w:val="24"/>
        </w:rPr>
        <w:t xml:space="preserve">é indispensável para o desenvolvimento </w:t>
      </w:r>
      <w:r w:rsidR="00D2632C">
        <w:rPr>
          <w:rFonts w:ascii="Times New Roman" w:hAnsi="Times New Roman" w:cs="Times New Roman"/>
          <w:bCs/>
          <w:sz w:val="24"/>
          <w:szCs w:val="24"/>
        </w:rPr>
        <w:t xml:space="preserve">humano, </w:t>
      </w:r>
      <w:r w:rsidRPr="000C7DE9">
        <w:rPr>
          <w:rFonts w:ascii="Times New Roman" w:hAnsi="Times New Roman" w:cs="Times New Roman"/>
          <w:bCs/>
          <w:sz w:val="24"/>
          <w:szCs w:val="24"/>
        </w:rPr>
        <w:t xml:space="preserve">da criticidade e sensibilidade estética nas infâncias. A pesquisa justifica-se pela persistência de uma lacuna entre o arcabouço teórico-metodológico oferecido nos cursos de Pedagogia e a prática cotidiana de leitura nas escolas, onde a literatura, por vezes, é reduzida a um suporte de exercícios gramaticais ou permanece negligenciada como recurso estético. O problema de pesquisa </w:t>
      </w:r>
      <w:r w:rsidR="00D2632C">
        <w:rPr>
          <w:rFonts w:ascii="Times New Roman" w:hAnsi="Times New Roman" w:cs="Times New Roman"/>
          <w:bCs/>
          <w:sz w:val="24"/>
          <w:szCs w:val="24"/>
        </w:rPr>
        <w:t xml:space="preserve">se estrutura pelo seguinte </w:t>
      </w:r>
      <w:r w:rsidRPr="000C7DE9">
        <w:rPr>
          <w:rFonts w:ascii="Times New Roman" w:hAnsi="Times New Roman" w:cs="Times New Roman"/>
          <w:bCs/>
          <w:sz w:val="24"/>
          <w:szCs w:val="24"/>
        </w:rPr>
        <w:t>questiona</w:t>
      </w:r>
      <w:r w:rsidR="00D2632C">
        <w:rPr>
          <w:rFonts w:ascii="Times New Roman" w:hAnsi="Times New Roman" w:cs="Times New Roman"/>
          <w:bCs/>
          <w:sz w:val="24"/>
          <w:szCs w:val="24"/>
        </w:rPr>
        <w:t xml:space="preserve">mento: </w:t>
      </w:r>
      <w:r w:rsidR="00D2632C" w:rsidRPr="00D2632C">
        <w:rPr>
          <w:rFonts w:ascii="Times New Roman" w:hAnsi="Times New Roman" w:cs="Times New Roman"/>
          <w:bCs/>
          <w:sz w:val="24"/>
          <w:szCs w:val="24"/>
        </w:rPr>
        <w:t xml:space="preserve">De que forma os estudos sobre literatura infantil e o letramento literário integram a matriz curricular e orientam as práticas de formação de professores no âmbito do curso de Pedagogia da </w:t>
      </w:r>
      <w:proofErr w:type="spellStart"/>
      <w:r w:rsidR="00D2632C" w:rsidRPr="00D2632C">
        <w:rPr>
          <w:rFonts w:ascii="Times New Roman" w:hAnsi="Times New Roman" w:cs="Times New Roman"/>
          <w:bCs/>
          <w:sz w:val="24"/>
          <w:szCs w:val="24"/>
        </w:rPr>
        <w:t>Unimontes</w:t>
      </w:r>
      <w:proofErr w:type="spellEnd"/>
      <w:r w:rsidR="00D2632C" w:rsidRPr="00D2632C">
        <w:rPr>
          <w:rFonts w:ascii="Times New Roman" w:hAnsi="Times New Roman" w:cs="Times New Roman"/>
          <w:bCs/>
          <w:sz w:val="24"/>
          <w:szCs w:val="24"/>
        </w:rPr>
        <w:t>?</w:t>
      </w:r>
      <w:r w:rsidR="00D263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7DE9">
        <w:rPr>
          <w:rFonts w:ascii="Times New Roman" w:hAnsi="Times New Roman" w:cs="Times New Roman"/>
          <w:bCs/>
          <w:sz w:val="24"/>
          <w:szCs w:val="24"/>
        </w:rPr>
        <w:t xml:space="preserve">O objetivo geral </w:t>
      </w:r>
      <w:r w:rsidR="00E7404B" w:rsidRPr="000C7DE9">
        <w:rPr>
          <w:rFonts w:ascii="Times New Roman" w:hAnsi="Times New Roman" w:cs="Times New Roman"/>
          <w:bCs/>
          <w:sz w:val="24"/>
          <w:szCs w:val="24"/>
        </w:rPr>
        <w:t xml:space="preserve">é </w:t>
      </w:r>
      <w:r w:rsidR="00E7404B" w:rsidRPr="00E7404B">
        <w:rPr>
          <w:rFonts w:ascii="Times New Roman" w:hAnsi="Times New Roman" w:cs="Times New Roman"/>
          <w:sz w:val="24"/>
          <w:szCs w:val="24"/>
        </w:rPr>
        <w:t>analisar</w:t>
      </w:r>
      <w:r w:rsidR="00E7404B" w:rsidRPr="00E7404B">
        <w:rPr>
          <w:rFonts w:ascii="Times New Roman" w:hAnsi="Times New Roman" w:cs="Times New Roman"/>
          <w:sz w:val="24"/>
          <w:szCs w:val="24"/>
        </w:rPr>
        <w:t xml:space="preserve"> a educação literária, os saberes e repertórios literários construídos no curso de Pedagogia, discutindo a formação dos licenciandos como mediadores da leitura e promotores do letramento literário no desenvolvimento de crianças leitoras.</w:t>
      </w:r>
      <w:r w:rsidR="00E7404B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0C7DE9">
        <w:rPr>
          <w:rFonts w:ascii="Times New Roman" w:hAnsi="Times New Roman" w:cs="Times New Roman"/>
          <w:bCs/>
          <w:sz w:val="24"/>
          <w:szCs w:val="24"/>
        </w:rPr>
        <w:t xml:space="preserve">O referencial teórico alicerça-se nos estudos sobre letramento literário de Cosson (2018), na perspectiva dialógica da linguagem de Bakhtin (2011) e nas reflexões sobre a experiência estética de autores como Petit (2009). Metodologicamente, a investigação adota uma abordagem qualitativa, utilizando </w:t>
      </w:r>
      <w:r w:rsidR="00587D3A" w:rsidRPr="00E7404B">
        <w:rPr>
          <w:rFonts w:ascii="Times New Roman" w:hAnsi="Times New Roman" w:cs="Times New Roman"/>
          <w:bCs/>
          <w:sz w:val="24"/>
          <w:szCs w:val="24"/>
        </w:rPr>
        <w:t xml:space="preserve">distintos instrumentos técnicos para </w:t>
      </w:r>
      <w:r w:rsidRPr="00E7404B">
        <w:rPr>
          <w:rFonts w:ascii="Times New Roman" w:hAnsi="Times New Roman" w:cs="Times New Roman"/>
          <w:bCs/>
          <w:sz w:val="24"/>
          <w:szCs w:val="24"/>
        </w:rPr>
        <w:t>a triangulação de dados: questionários aplicados aos discentes sobre suas trajetórias leitoras e</w:t>
      </w:r>
      <w:r w:rsidR="00587D3A" w:rsidRPr="00E7404B">
        <w:rPr>
          <w:rFonts w:ascii="Times New Roman" w:hAnsi="Times New Roman" w:cs="Times New Roman"/>
          <w:bCs/>
          <w:sz w:val="24"/>
          <w:szCs w:val="24"/>
        </w:rPr>
        <w:t xml:space="preserve"> as práticas com a literatura vivenciadas no curso de Pedagogia, bem como</w:t>
      </w:r>
      <w:r w:rsidRPr="00E7404B">
        <w:rPr>
          <w:rFonts w:ascii="Times New Roman" w:hAnsi="Times New Roman" w:cs="Times New Roman"/>
          <w:bCs/>
          <w:sz w:val="24"/>
          <w:szCs w:val="24"/>
        </w:rPr>
        <w:t xml:space="preserve"> entrevistas semiestruturadas com docentes da área de linguagens. Como resultados parciais, as entrevistas realizadas com três docentes revelam uma convergência em relação à </w:t>
      </w:r>
      <w:r w:rsidR="00587D3A" w:rsidRPr="00E7404B">
        <w:rPr>
          <w:rFonts w:ascii="Times New Roman" w:hAnsi="Times New Roman" w:cs="Times New Roman"/>
          <w:bCs/>
          <w:sz w:val="24"/>
          <w:szCs w:val="24"/>
        </w:rPr>
        <w:t xml:space="preserve">percepção de uma </w:t>
      </w:r>
      <w:r w:rsidRPr="00E7404B">
        <w:rPr>
          <w:rFonts w:ascii="Times New Roman" w:hAnsi="Times New Roman" w:cs="Times New Roman"/>
          <w:bCs/>
          <w:sz w:val="24"/>
          <w:szCs w:val="24"/>
        </w:rPr>
        <w:t xml:space="preserve">fragilidade do repertório leitor com o qual os acadêmicos ingressam no ensino superior, marcado por uma resistência ao esforço intelectual exigido por textos densos. Nota-se que, embora o curso possua ementas que contemplam </w:t>
      </w:r>
      <w:r w:rsidR="00587D3A" w:rsidRPr="00E7404B">
        <w:rPr>
          <w:rFonts w:ascii="Times New Roman" w:hAnsi="Times New Roman" w:cs="Times New Roman"/>
          <w:bCs/>
          <w:sz w:val="24"/>
          <w:szCs w:val="24"/>
        </w:rPr>
        <w:t>a literatura infantil com</w:t>
      </w:r>
      <w:r w:rsidRPr="00E7404B">
        <w:rPr>
          <w:rFonts w:ascii="Times New Roman" w:hAnsi="Times New Roman" w:cs="Times New Roman"/>
          <w:bCs/>
          <w:sz w:val="24"/>
          <w:szCs w:val="24"/>
        </w:rPr>
        <w:t xml:space="preserve">o tema, há uma carência de ações </w:t>
      </w:r>
      <w:r w:rsidR="00587D3A" w:rsidRPr="00E7404B">
        <w:rPr>
          <w:rFonts w:ascii="Times New Roman" w:hAnsi="Times New Roman" w:cs="Times New Roman"/>
          <w:bCs/>
          <w:sz w:val="24"/>
          <w:szCs w:val="24"/>
        </w:rPr>
        <w:t xml:space="preserve">disciplinares e </w:t>
      </w:r>
      <w:r w:rsidRPr="00E7404B">
        <w:rPr>
          <w:rFonts w:ascii="Times New Roman" w:hAnsi="Times New Roman" w:cs="Times New Roman"/>
          <w:bCs/>
          <w:sz w:val="24"/>
          <w:szCs w:val="24"/>
        </w:rPr>
        <w:t>extracurriculares</w:t>
      </w:r>
      <w:r w:rsidR="00587D3A" w:rsidRPr="00E7404B">
        <w:rPr>
          <w:rFonts w:ascii="Times New Roman" w:hAnsi="Times New Roman" w:cs="Times New Roman"/>
          <w:bCs/>
          <w:sz w:val="24"/>
          <w:szCs w:val="24"/>
        </w:rPr>
        <w:t>,</w:t>
      </w:r>
      <w:r w:rsidRPr="00E7404B">
        <w:rPr>
          <w:rFonts w:ascii="Times New Roman" w:hAnsi="Times New Roman" w:cs="Times New Roman"/>
          <w:bCs/>
          <w:sz w:val="24"/>
          <w:szCs w:val="24"/>
        </w:rPr>
        <w:t xml:space="preserve"> que ampliem o capital cultural dos estudantes, indo além da sala de aula. As falas das docentes</w:t>
      </w:r>
      <w:r w:rsidR="00587D3A" w:rsidRPr="00E7404B">
        <w:rPr>
          <w:rFonts w:ascii="Times New Roman" w:hAnsi="Times New Roman" w:cs="Times New Roman"/>
          <w:bCs/>
          <w:sz w:val="24"/>
          <w:szCs w:val="24"/>
        </w:rPr>
        <w:t>,</w:t>
      </w:r>
      <w:r w:rsidRPr="00E7404B">
        <w:rPr>
          <w:rFonts w:ascii="Times New Roman" w:hAnsi="Times New Roman" w:cs="Times New Roman"/>
          <w:bCs/>
          <w:sz w:val="24"/>
          <w:szCs w:val="24"/>
        </w:rPr>
        <w:t xml:space="preserve"> fundamentadas em suas formações, práticas em sala e em memórias afetivas, ressaltam que a formação do mediador de leitura pressupõe um processo contínuo de autorização para a vivência estética, movimento que ainda encontra barreiras culturais e estruturais na formação acadêmica. A relevância social da investigação situa-se na possibilidade de subsidiar propostas que fortaleçam a formação crítica dos futuros professores, influenciando, consequentemente</w:t>
      </w:r>
      <w:r w:rsidR="00587D3A" w:rsidRPr="00E7404B">
        <w:rPr>
          <w:rFonts w:ascii="Times New Roman" w:hAnsi="Times New Roman" w:cs="Times New Roman"/>
          <w:bCs/>
          <w:sz w:val="24"/>
          <w:szCs w:val="24"/>
        </w:rPr>
        <w:t>,</w:t>
      </w:r>
      <w:r w:rsidRPr="00E7404B">
        <w:rPr>
          <w:rFonts w:ascii="Times New Roman" w:hAnsi="Times New Roman" w:cs="Times New Roman"/>
          <w:bCs/>
          <w:sz w:val="24"/>
          <w:szCs w:val="24"/>
        </w:rPr>
        <w:t xml:space="preserve"> a qualidade da mediação de leitura ofertada às crianças nas escolas de educação básica, inserindo-se no eixo temático de Formação Docente e Práticas Pedagógicas.</w:t>
      </w:r>
    </w:p>
    <w:p w14:paraId="36DABF81" w14:textId="4125D7BC" w:rsidR="000C7DE9" w:rsidRPr="000074D2" w:rsidRDefault="000C7DE9" w:rsidP="000C7DE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D55FA6D" w14:textId="77777777" w:rsidR="006C7BD0" w:rsidRPr="000C7DE9" w:rsidRDefault="00B306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074D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5ACB0FA3" w14:textId="77777777" w:rsidR="00084E51" w:rsidRDefault="00084E51" w:rsidP="000C7D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42D519B" w14:textId="460577A0" w:rsidR="000C7DE9" w:rsidRPr="000C7DE9" w:rsidRDefault="000C7DE9" w:rsidP="00A178B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0C7DE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BAKHTIN, M. </w:t>
      </w:r>
      <w:r w:rsidRPr="000C7D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Estética da criação verbal</w:t>
      </w:r>
      <w:r w:rsidRPr="000C7DE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São Paulo: Martins Fontes, 2011.</w:t>
      </w:r>
    </w:p>
    <w:p w14:paraId="39517A8D" w14:textId="77777777" w:rsidR="000C7DE9" w:rsidRPr="000C7DE9" w:rsidRDefault="000C7DE9" w:rsidP="00A178B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9A0649A" w14:textId="2EE259ED" w:rsidR="000C7DE9" w:rsidRPr="000C7DE9" w:rsidRDefault="000C7DE9" w:rsidP="00A178B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0C7DE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COSSON, R. </w:t>
      </w:r>
      <w:r w:rsidRPr="000C7D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Letramento literário:</w:t>
      </w:r>
      <w:r w:rsidRPr="000C7DE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teoria e prática. São Paulo: Contexto, 2018.</w:t>
      </w:r>
    </w:p>
    <w:p w14:paraId="3CA0AC6B" w14:textId="77777777" w:rsidR="000C7DE9" w:rsidRPr="000C7DE9" w:rsidRDefault="000C7DE9" w:rsidP="00A178B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94031C0" w14:textId="77777777" w:rsidR="000C7DE9" w:rsidRPr="000C7DE9" w:rsidRDefault="000C7DE9" w:rsidP="00A178B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0C7DE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PETIT, M</w:t>
      </w:r>
      <w:r w:rsidRPr="000C7D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. A arte de ler ou como se libera o ser</w:t>
      </w:r>
      <w:r w:rsidRPr="000C7DE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São Paulo: Editora 34, 2009.</w:t>
      </w:r>
    </w:p>
    <w:p w14:paraId="51F8A084" w14:textId="77777777" w:rsidR="000C7DE9" w:rsidRPr="000C7DE9" w:rsidRDefault="000C7DE9" w:rsidP="00A178B6">
      <w:pPr>
        <w:pStyle w:val="Rodap"/>
        <w:spacing w:after="0" w:line="240" w:lineRule="auto"/>
      </w:pPr>
    </w:p>
    <w:p w14:paraId="506EE6C0" w14:textId="77777777" w:rsidR="006C7BD0" w:rsidRPr="000C7DE9" w:rsidRDefault="006C7BD0" w:rsidP="00A178B6">
      <w:pPr>
        <w:pStyle w:val="NormalWeb"/>
        <w:spacing w:before="0" w:beforeAutospacing="0" w:after="0" w:afterAutospacing="0"/>
      </w:pPr>
    </w:p>
    <w:p w14:paraId="499724D2" w14:textId="77777777" w:rsidR="006C7BD0" w:rsidRPr="000C7DE9" w:rsidRDefault="006C7BD0" w:rsidP="00A178B6">
      <w:pPr>
        <w:spacing w:after="0" w:line="240" w:lineRule="auto"/>
      </w:pPr>
    </w:p>
    <w:sectPr w:rsidR="006C7BD0" w:rsidRPr="000C7DE9">
      <w:headerReference w:type="default" r:id="rId6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F1D39" w14:textId="77777777" w:rsidR="001C6FF2" w:rsidRDefault="001C6FF2">
      <w:pPr>
        <w:spacing w:line="240" w:lineRule="auto"/>
      </w:pPr>
      <w:r>
        <w:separator/>
      </w:r>
    </w:p>
  </w:endnote>
  <w:endnote w:type="continuationSeparator" w:id="0">
    <w:p w14:paraId="50DBBA14" w14:textId="77777777" w:rsidR="001C6FF2" w:rsidRDefault="001C6F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3CDC4" w14:textId="77777777" w:rsidR="001C6FF2" w:rsidRDefault="001C6FF2">
      <w:pPr>
        <w:spacing w:after="0"/>
      </w:pPr>
      <w:r>
        <w:separator/>
      </w:r>
    </w:p>
  </w:footnote>
  <w:footnote w:type="continuationSeparator" w:id="0">
    <w:p w14:paraId="4BCA97D7" w14:textId="77777777" w:rsidR="001C6FF2" w:rsidRDefault="001C6F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CABA7" w14:textId="77777777" w:rsidR="006C7BD0" w:rsidRDefault="00B306B1">
    <w:pPr>
      <w:pStyle w:val="Cabealho"/>
    </w:pPr>
    <w:r>
      <w:rPr>
        <w:noProof/>
        <w:lang w:eastAsia="pt-BR"/>
      </w:rPr>
      <w:drawing>
        <wp:inline distT="0" distB="0" distL="114300" distR="114300" wp14:anchorId="0710596D" wp14:editId="194352E9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74D2"/>
    <w:rsid w:val="00055CC6"/>
    <w:rsid w:val="00084E51"/>
    <w:rsid w:val="000B16D9"/>
    <w:rsid w:val="000C7DE9"/>
    <w:rsid w:val="00172A27"/>
    <w:rsid w:val="001A57D2"/>
    <w:rsid w:val="001C6FF2"/>
    <w:rsid w:val="00245E95"/>
    <w:rsid w:val="003F1A28"/>
    <w:rsid w:val="004F1608"/>
    <w:rsid w:val="00587D3A"/>
    <w:rsid w:val="00677F30"/>
    <w:rsid w:val="006C7BD0"/>
    <w:rsid w:val="00741E2B"/>
    <w:rsid w:val="007721B1"/>
    <w:rsid w:val="00876C00"/>
    <w:rsid w:val="009D5077"/>
    <w:rsid w:val="00A178B6"/>
    <w:rsid w:val="00B02F4B"/>
    <w:rsid w:val="00B22653"/>
    <w:rsid w:val="00B306B1"/>
    <w:rsid w:val="00B82A8F"/>
    <w:rsid w:val="00CF64D2"/>
    <w:rsid w:val="00D2632C"/>
    <w:rsid w:val="00E10B56"/>
    <w:rsid w:val="00E7404B"/>
    <w:rsid w:val="00EC478E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ECF15"/>
  <w15:docId w15:val="{E34A015E-CE80-4309-BEB3-098E635E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DE9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A178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178B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178B6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78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78B6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7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8B6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12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3065</Characters>
  <Application>Microsoft Office Word</Application>
  <DocSecurity>0</DocSecurity>
  <Lines>63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User</cp:lastModifiedBy>
  <cp:revision>2</cp:revision>
  <dcterms:created xsi:type="dcterms:W3CDTF">2026-04-30T19:51:00Z</dcterms:created>
  <dcterms:modified xsi:type="dcterms:W3CDTF">2026-04-30T19:51:00Z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