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8"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 w:after="0" w:line="240"/>
        <w:ind w:right="0" w:left="0" w:firstLine="0"/>
        <w:jc w:val="center"/>
        <w:rPr>
          <w:rFonts w:ascii="Times New Roman" w:hAnsi="Times New Roman" w:cs="Times New Roman" w:eastAsia="Times New Roman"/>
          <w:color w:val="auto"/>
          <w:spacing w:val="0"/>
          <w:position w:val="0"/>
          <w:sz w:val="26"/>
          <w:shd w:fill="auto" w:val="clear"/>
        </w:rPr>
      </w:pPr>
      <w:r>
        <w:object w:dxaOrig="4275" w:dyaOrig="3960">
          <v:rect xmlns:o="urn:schemas-microsoft-com:office:office" xmlns:v="urn:schemas-microsoft-com:vml" id="rectole0000000000" style="width:213.750000pt;height:198.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30" w:after="0" w:line="240"/>
        <w:ind w:right="96" w:left="413"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Complicações Psiquiátricas Pós-Intervenção Neurocirúrgica de Tumores Cerebrais em Crianças.</w:t>
      </w:r>
    </w:p>
    <w:p>
      <w:pPr>
        <w:spacing w:before="30" w:after="0" w:line="240"/>
        <w:ind w:right="96" w:left="413" w:firstLine="0"/>
        <w:jc w:val="center"/>
        <w:rPr>
          <w:rFonts w:ascii="Calibri" w:hAnsi="Calibri" w:cs="Calibri" w:eastAsia="Calibri"/>
          <w:b/>
          <w:color w:val="auto"/>
          <w:spacing w:val="0"/>
          <w:position w:val="0"/>
          <w:sz w:val="36"/>
          <w:shd w:fill="auto" w:val="clear"/>
        </w:rPr>
      </w:pPr>
    </w:p>
    <w:p>
      <w:pPr>
        <w:spacing w:before="30" w:after="0" w:line="240"/>
        <w:ind w:right="96" w:left="413"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(Artigo Não Indexado)</w:t>
      </w:r>
    </w:p>
    <w:p>
      <w:pPr>
        <w:spacing w:before="30" w:after="0" w:line="240"/>
        <w:ind w:right="96" w:left="413" w:firstLine="0"/>
        <w:jc w:val="center"/>
        <w:rPr>
          <w:rFonts w:ascii="Calibri" w:hAnsi="Calibri" w:cs="Calibri" w:eastAsia="Calibri"/>
          <w:b/>
          <w:color w:val="auto"/>
          <w:spacing w:val="0"/>
          <w:position w:val="0"/>
          <w:sz w:val="36"/>
          <w:shd w:fill="auto" w:val="clear"/>
        </w:rPr>
      </w:pPr>
    </w:p>
    <w:p>
      <w:pPr>
        <w:spacing w:before="30" w:after="0" w:line="240"/>
        <w:ind w:right="96" w:left="413" w:firstLine="0"/>
        <w:jc w:val="center"/>
        <w:rPr>
          <w:rFonts w:ascii="Calibri" w:hAnsi="Calibri" w:cs="Calibri" w:eastAsia="Calibri"/>
          <w:b/>
          <w:color w:val="auto"/>
          <w:spacing w:val="0"/>
          <w:position w:val="0"/>
          <w:sz w:val="36"/>
          <w:shd w:fill="auto" w:val="clear"/>
        </w:rPr>
      </w:pPr>
    </w:p>
    <w:p>
      <w:pPr>
        <w:spacing w:before="30" w:after="0" w:line="240"/>
        <w:ind w:right="96" w:left="413" w:firstLine="0"/>
        <w:jc w:val="center"/>
        <w:rPr>
          <w:rFonts w:ascii="Calibri" w:hAnsi="Calibri" w:cs="Calibri" w:eastAsia="Calibri"/>
          <w:b/>
          <w:i/>
          <w:color w:val="auto"/>
          <w:spacing w:val="0"/>
          <w:position w:val="0"/>
          <w:sz w:val="36"/>
          <w:shd w:fill="auto" w:val="clear"/>
        </w:rPr>
      </w:pPr>
      <w:r>
        <w:rPr>
          <w:rFonts w:ascii="Calibri" w:hAnsi="Calibri" w:cs="Calibri" w:eastAsia="Calibri"/>
          <w:color w:val="auto"/>
          <w:spacing w:val="0"/>
          <w:position w:val="0"/>
          <w:sz w:val="22"/>
          <w:shd w:fill="auto" w:val="clear"/>
        </w:rPr>
        <w:t xml:space="preserve">RODRIGO CURY MACHADO, Anny Sibelly Dias Cury, Anna Carolina de Almeida Mendes, Jhennifer Pereira de Mello, Ana Laura Resende de Melo, Giovanna de Oliveira Pereira, Elenito Bitencorth Santos, Sarah Riffel Fadel, Arthur Gioia de Freitas, Bianca Victória Resende e Almeida, Maria Victoria Silva Diniz,  Samara Isabela Ataíde Pereira Silva, Jarbas Torres Araújo, Julie Adriane da Silva Pereira, Luiza de Oliveira Engelmann.</w:t>
      </w:r>
    </w:p>
    <w:p>
      <w:pPr>
        <w:spacing w:before="11" w:after="0" w:line="240"/>
        <w:ind w:right="0" w:left="0" w:firstLine="0"/>
        <w:jc w:val="left"/>
        <w:rPr>
          <w:rFonts w:ascii="Calibri" w:hAnsi="Calibri" w:cs="Calibri" w:eastAsia="Calibri"/>
          <w:b/>
          <w:i/>
          <w:color w:val="auto"/>
          <w:spacing w:val="0"/>
          <w:position w:val="0"/>
          <w:sz w:val="36"/>
          <w:shd w:fill="auto" w:val="clear"/>
        </w:rPr>
      </w:pPr>
    </w:p>
    <w:p>
      <w:pPr>
        <w:spacing w:before="8"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7" w:after="0" w:line="240"/>
        <w:ind w:right="0" w:left="0" w:firstLine="0"/>
        <w:jc w:val="left"/>
        <w:rPr>
          <w:rFonts w:ascii="Calibri" w:hAnsi="Calibri" w:cs="Calibri" w:eastAsia="Calibri"/>
          <w:color w:val="auto"/>
          <w:spacing w:val="0"/>
          <w:position w:val="0"/>
          <w:sz w:val="21"/>
          <w:shd w:fill="auto" w:val="clear"/>
        </w:rPr>
      </w:pPr>
    </w:p>
    <w:p>
      <w:pPr>
        <w:spacing w:before="0" w:after="0" w:line="240"/>
        <w:ind w:right="0" w:left="979"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RESUMO</w:t>
      </w:r>
    </w:p>
    <w:p>
      <w:pPr>
        <w:spacing w:before="43" w:after="0" w:line="240"/>
        <w:ind w:right="4452" w:left="1026"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43" w:after="0" w:line="240"/>
        <w:ind w:right="4452" w:left="1026" w:firstLine="0"/>
        <w:jc w:val="center"/>
        <w:rPr>
          <w:rFonts w:ascii="Calibri Light" w:hAnsi="Calibri Light" w:cs="Calibri Light" w:eastAsia="Calibri Light"/>
          <w:i/>
          <w:color w:val="auto"/>
          <w:spacing w:val="0"/>
          <w:position w:val="0"/>
          <w:sz w:val="28"/>
          <w:shd w:fill="auto" w:val="clear"/>
        </w:rPr>
      </w:pPr>
    </w:p>
    <w:p>
      <w:pPr>
        <w:spacing w:before="61" w:after="0" w:line="240"/>
        <w:ind w:right="3484" w:left="0" w:firstLine="0"/>
        <w:jc w:val="center"/>
        <w:rPr>
          <w:rFonts w:ascii="Calibri Light" w:hAnsi="Calibri Light" w:cs="Calibri Light" w:eastAsia="Calibri Light"/>
          <w:i/>
          <w:color w:val="auto"/>
          <w:spacing w:val="0"/>
          <w:position w:val="0"/>
          <w:sz w:val="28"/>
          <w:shd w:fill="auto" w:val="clear"/>
        </w:rPr>
      </w:pPr>
      <w:r>
        <w:rPr>
          <w:rFonts w:ascii="Calibri Light" w:hAnsi="Calibri Light" w:cs="Calibri Light" w:eastAsia="Calibri Light"/>
          <w:i/>
          <w:color w:val="006CC0"/>
          <w:spacing w:val="0"/>
          <w:position w:val="0"/>
          <w:sz w:val="28"/>
          <w:shd w:fill="auto" w:val="clear"/>
        </w:rPr>
        <w:t xml:space="preserve"> </w:t>
      </w:r>
    </w:p>
    <w:p>
      <w:pPr>
        <w:spacing w:before="0" w:after="0" w:line="240"/>
        <w:ind w:right="0"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aumento da ocorrência de cânceres cerebrais em jovens despertou uma atenção cada vez maior devido aos desafios singulares que surgem no momento do diagnóstico e terapia. O presente estudo sugere uma análise minuciosa desses desafios, investigando as complicadas etapas diagnósticas, as particularidades fisiopatológicas desses tumores e as estratégias terapêuticas em jogo. Por meio de uma abordagem crítica desses elementos, nossa intenção é contribuir para uma visão mais profunda desses tumores infantis, com o intuito de aprimorar a efetividade dos tratamentos clínicos e proporcionar melhores prognósticos de cura para os jovens acometidos.</w:t>
      </w:r>
    </w:p>
    <w:p>
      <w:pPr>
        <w:spacing w:before="0" w:after="0" w:line="240"/>
        <w:ind w:right="0" w:left="979" w:firstLine="0"/>
        <w:jc w:val="both"/>
        <w:rPr>
          <w:rFonts w:ascii="Calibri" w:hAnsi="Calibri" w:cs="Calibri" w:eastAsia="Calibri"/>
          <w:i/>
          <w:color w:val="auto"/>
          <w:spacing w:val="0"/>
          <w:position w:val="0"/>
          <w:sz w:val="24"/>
          <w:shd w:fill="auto" w:val="clear"/>
        </w:rPr>
      </w:pPr>
    </w:p>
    <w:p>
      <w:pPr>
        <w:spacing w:before="0" w:after="0" w:line="240"/>
        <w:ind w:right="0" w:left="979"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Palavras-chave:</w:t>
      </w:r>
      <w:r>
        <w:rPr>
          <w:rFonts w:ascii="Calibri" w:hAnsi="Calibri" w:cs="Calibri" w:eastAsia="Calibri"/>
          <w:b/>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Crianças, Oncologia, Neurologia.</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2" w:after="0" w:line="240"/>
        <w:ind w:right="0" w:left="0" w:firstLine="0"/>
        <w:jc w:val="left"/>
        <w:rPr>
          <w:rFonts w:ascii="Calibri" w:hAnsi="Calibri" w:cs="Calibri" w:eastAsia="Calibri"/>
          <w:color w:val="auto"/>
          <w:spacing w:val="0"/>
          <w:position w:val="0"/>
          <w:sz w:val="29"/>
          <w:shd w:fill="auto" w:val="clear"/>
        </w:rPr>
      </w:pPr>
    </w:p>
    <w:p>
      <w:pPr>
        <w:spacing w:before="37" w:after="0" w:line="240"/>
        <w:ind w:right="0" w:left="1700" w:firstLine="0"/>
        <w:jc w:val="left"/>
        <w:rPr>
          <w:rFonts w:ascii="Calibri" w:hAnsi="Calibri" w:cs="Calibri" w:eastAsia="Calibri"/>
          <w:b/>
          <w:i/>
          <w:color w:val="auto"/>
          <w:spacing w:val="0"/>
          <w:position w:val="0"/>
          <w:sz w:val="32"/>
          <w:shd w:fill="auto" w:val="clear"/>
        </w:rPr>
      </w:pPr>
      <w:r>
        <w:rPr>
          <w:rFonts w:ascii="Calibri" w:hAnsi="Calibri" w:cs="Calibri" w:eastAsia="Calibri"/>
          <w:b/>
          <w:i/>
          <w:color w:val="auto"/>
          <w:spacing w:val="0"/>
          <w:position w:val="0"/>
          <w:sz w:val="32"/>
          <w:shd w:fill="auto" w:val="clear"/>
        </w:rPr>
        <w:t xml:space="preserve">INTRODUÇÃO</w:t>
      </w:r>
    </w:p>
    <w:p>
      <w:pPr>
        <w:spacing w:before="199" w:after="0" w:line="360"/>
        <w:ind w:right="911"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câncer é caracterizado como um conjunto de diversas condições que compartilham</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o crescimento desordenado e excessivo de células anômalas, resultando em uma neoplasia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pode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surgir</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qualquer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tecido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corpo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(Stricker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Kumar,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2010).</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importante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salientar</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aumento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volume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tecidos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constitui</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câncer.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neoplasias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categorizadas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como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benignas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malignas,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dependendo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padrão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crescimento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celular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apresentam. Ao contrário das neoplasias malignas, que representam o câncer, as benignas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exibem um crescimento organizado, geralmente lento, com limites bem definidos (Brasil,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2014).</w:t>
      </w:r>
    </w:p>
    <w:p>
      <w:pPr>
        <w:spacing w:before="4" w:after="0" w:line="360"/>
        <w:ind w:right="909"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manifestações clínicas dos tumores cerebrais são determinadas pela localização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anatômica, taxa de crescimento e histologia específica do tumor. Alguns sintomas incluem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hipertensão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intracraniana,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déficits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neurológicos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focais,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convulsões,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compressivos,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ataxia, cefaleia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paralisia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nervos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cranianos,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entre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outros.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Embora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características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imagem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dados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demográficos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possam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sugerir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tipo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tumor,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diagnóstico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definitivo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requer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biópsia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(Gomes</w:t>
      </w:r>
      <w:r>
        <w:rPr>
          <w:rFonts w:ascii="Calibri" w:hAnsi="Calibri" w:cs="Calibri" w:eastAsia="Calibri"/>
          <w:color w:val="auto"/>
          <w:spacing w:val="3"/>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4"/>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2018).</w:t>
      </w:r>
    </w:p>
    <w:p>
      <w:pPr>
        <w:spacing w:before="0" w:after="0" w:line="360"/>
        <w:ind w:right="915"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cenário infantil, os tumores cerebrais representam um desafio significativo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saúde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pública,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impactando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não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apenas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mas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também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suas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famílias.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Globalmente,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constituem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chegando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países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desenvolvidos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(Santos</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11"/>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Brasil,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taxa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média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neoplasias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faixa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etária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0</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 19 anos é estimada em 3%, com leucemias, tumores do sistema nervoso central e linfomas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sendo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os mais comuns (Valente</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5"/>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2020).</w:t>
      </w:r>
    </w:p>
    <w:p>
      <w:pPr>
        <w:spacing w:before="0" w:after="0" w:line="360"/>
        <w:ind w:right="916"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Destaca-se a importância do fonoaudiólogo como intervenção terapêutica essencial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 a população infantil, visando readequar alterações funcionais que afetam a motricidade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orofacial,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impactando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comunicação 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alimentação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(Tamanaha</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4"/>
          <w:position w:val="0"/>
          <w:sz w:val="24"/>
          <w:shd w:fill="auto" w:val="clear"/>
        </w:rPr>
        <w:t xml:space="preserve"> </w:t>
      </w:r>
      <w:r>
        <w:rPr>
          <w:rFonts w:ascii="Calibri" w:hAnsi="Calibri" w:cs="Calibri" w:eastAsia="Calibri"/>
          <w:i/>
          <w:color w:val="auto"/>
          <w:spacing w:val="0"/>
          <w:position w:val="0"/>
          <w:sz w:val="24"/>
          <w:shd w:fill="auto" w:val="clear"/>
        </w:rPr>
        <w:t xml:space="preserve">al., </w:t>
      </w:r>
      <w:r>
        <w:rPr>
          <w:rFonts w:ascii="Calibri" w:hAnsi="Calibri" w:cs="Calibri" w:eastAsia="Calibri"/>
          <w:color w:val="auto"/>
          <w:spacing w:val="0"/>
          <w:position w:val="0"/>
          <w:sz w:val="24"/>
          <w:shd w:fill="auto" w:val="clear"/>
        </w:rPr>
        <w:t xml:space="preserve">2015).</w:t>
      </w:r>
    </w:p>
    <w:p>
      <w:pPr>
        <w:spacing w:before="4" w:after="0" w:line="360"/>
        <w:ind w:right="919"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Conforme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Santos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CCT,</w:t>
      </w:r>
      <w:r>
        <w:rPr>
          <w:rFonts w:ascii="Calibri" w:hAnsi="Calibri" w:cs="Calibri" w:eastAsia="Calibri"/>
          <w:color w:val="auto"/>
          <w:spacing w:val="-12"/>
          <w:position w:val="0"/>
          <w:sz w:val="24"/>
          <w:shd w:fill="auto" w:val="clear"/>
        </w:rPr>
        <w:t xml:space="preserve"> </w:t>
      </w:r>
      <w:r>
        <w:rPr>
          <w:rFonts w:ascii="Calibri" w:hAnsi="Calibri" w:cs="Calibri" w:eastAsia="Calibri"/>
          <w:i/>
          <w:color w:val="auto"/>
          <w:spacing w:val="-1"/>
          <w:position w:val="0"/>
          <w:sz w:val="24"/>
          <w:shd w:fill="auto" w:val="clear"/>
        </w:rPr>
        <w:t xml:space="preserve">et</w:t>
      </w:r>
      <w:r>
        <w:rPr>
          <w:rFonts w:ascii="Calibri" w:hAnsi="Calibri" w:cs="Calibri" w:eastAsia="Calibri"/>
          <w:i/>
          <w:color w:val="auto"/>
          <w:spacing w:val="-12"/>
          <w:position w:val="0"/>
          <w:sz w:val="24"/>
          <w:shd w:fill="auto" w:val="clear"/>
        </w:rPr>
        <w:t xml:space="preserve"> </w:t>
      </w:r>
      <w:r>
        <w:rPr>
          <w:rFonts w:ascii="Calibri" w:hAnsi="Calibri" w:cs="Calibri" w:eastAsia="Calibri"/>
          <w:i/>
          <w:color w:val="auto"/>
          <w:spacing w:val="-1"/>
          <w:position w:val="0"/>
          <w:sz w:val="24"/>
          <w:shd w:fill="auto" w:val="clear"/>
        </w:rPr>
        <w:t xml:space="preserve">al.</w:t>
      </w:r>
      <w:r>
        <w:rPr>
          <w:rFonts w:ascii="Calibri" w:hAnsi="Calibri" w:cs="Calibri" w:eastAsia="Calibri"/>
          <w: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(2018),</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terço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diagnósticos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ocorre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antes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anos,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predomínio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indivíduos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sexo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masculino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raça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branca,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variando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conforme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tipo</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neoplasia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idade.</w:t>
      </w:r>
    </w:p>
    <w:p>
      <w:pPr>
        <w:spacing w:before="0" w:after="0" w:line="360"/>
        <w:ind w:right="914"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complexidade no diagnóstico e tratamento precoce destaca a gravidade desses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 apesar de sua natureza invasiva e agressiva. O diagnóstico precoce, entretanto,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aumenta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eficácia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(Costa,</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4"/>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2021).</w:t>
      </w:r>
    </w:p>
    <w:p>
      <w:pPr>
        <w:spacing w:before="0" w:after="0" w:line="360"/>
        <w:ind w:right="912"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considera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tipo,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localização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impactos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desenvolvimento infantil. A ressecção cirúrgica, quimioterapia e radioterapia craniana são 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principais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opções,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impulsionando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avanços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biologia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molecular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quimioterapias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direcionadas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conforme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histopatologia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tumoral (Melcher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V,</w:t>
      </w:r>
      <w:r>
        <w:rPr>
          <w:rFonts w:ascii="Calibri" w:hAnsi="Calibri" w:cs="Calibri" w:eastAsia="Calibri"/>
          <w:color w:val="auto"/>
          <w:spacing w:val="-4"/>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5"/>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2021).</w:t>
      </w:r>
    </w:p>
    <w:p>
      <w:pPr>
        <w:spacing w:before="0" w:after="0" w:line="360"/>
        <w:ind w:right="920"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Apesar dos avanços, é incontestável a necessidade de mais estudos para reduzir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morbidade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efeitos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tardios,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dificuldades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educacionais,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cognitivas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funcionais,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principalmente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associadas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radioterapia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quimioterapia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(Scholtes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6"/>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2019).</w:t>
      </w:r>
    </w:p>
    <w:p>
      <w:pPr>
        <w:spacing w:before="1" w:after="0" w:line="360"/>
        <w:ind w:right="908"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tumores cerebrais infantis acarretam impactos sociais, psicológicos e financeiros,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afetando não apenas os pacientes e suas famílias, mas também a sociedade e o sistema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saúde público. Representam uma perda significativa de potenciais anos de vida (Mota ALC,</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5"/>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2022).</w:t>
      </w:r>
    </w:p>
    <w:p>
      <w:pPr>
        <w:spacing w:before="0" w:after="0" w:line="360"/>
        <w:ind w:right="918"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Dessa forma, o objetivo deste artigo é analisar de maneira abrangente os desafios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enfrentados no diagnóstico e tratamento de tumores cerebrais pediátricos, explorando 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nuances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clínicas,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fatores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complexidades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terapêuticas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associadas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neoplasias.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92" w:after="0" w:line="240"/>
        <w:ind w:right="0" w:left="170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METODOLOGIA</w:t>
      </w:r>
    </w:p>
    <w:p>
      <w:pPr>
        <w:spacing w:before="242" w:after="0" w:line="360"/>
        <w:ind w:right="908"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presente artigo tem como método de pesquisa o estudo exploratório, analítico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caráter descritivo, usando como técnica a Revisão Integrativa da Literatura (RIL). A RIL tem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objetivo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principal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reunir,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sintetizar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analisar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resultados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científicos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já</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publicados</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sobre</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28"/>
          <w:position w:val="0"/>
          <w:sz w:val="24"/>
          <w:shd w:fill="auto" w:val="clear"/>
        </w:rPr>
        <w:t xml:space="preserve"> </w:t>
      </w:r>
      <w:r>
        <w:rPr>
          <w:rFonts w:ascii="Calibri" w:hAnsi="Calibri" w:cs="Calibri" w:eastAsia="Calibri"/>
          <w:color w:val="auto"/>
          <w:spacing w:val="0"/>
          <w:position w:val="0"/>
          <w:sz w:val="24"/>
          <w:shd w:fill="auto" w:val="clear"/>
        </w:rPr>
        <w:t xml:space="preserve">determinado</w:t>
      </w:r>
      <w:r>
        <w:rPr>
          <w:rFonts w:ascii="Calibri" w:hAnsi="Calibri" w:cs="Calibri" w:eastAsia="Calibri"/>
          <w:color w:val="auto"/>
          <w:spacing w:val="26"/>
          <w:position w:val="0"/>
          <w:sz w:val="24"/>
          <w:shd w:fill="auto" w:val="clear"/>
        </w:rPr>
        <w:t xml:space="preserve"> </w:t>
      </w:r>
      <w:r>
        <w:rPr>
          <w:rFonts w:ascii="Calibri" w:hAnsi="Calibri" w:cs="Calibri" w:eastAsia="Calibri"/>
          <w:color w:val="auto"/>
          <w:spacing w:val="0"/>
          <w:position w:val="0"/>
          <w:sz w:val="24"/>
          <w:shd w:fill="auto" w:val="clear"/>
        </w:rPr>
        <w:t xml:space="preserve">tema</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interesse,</w:t>
      </w:r>
      <w:r>
        <w:rPr>
          <w:rFonts w:ascii="Calibri" w:hAnsi="Calibri" w:cs="Calibri" w:eastAsia="Calibri"/>
          <w:color w:val="auto"/>
          <w:spacing w:val="26"/>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forma</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8"/>
          <w:position w:val="0"/>
          <w:sz w:val="24"/>
          <w:shd w:fill="auto" w:val="clear"/>
        </w:rPr>
        <w:t xml:space="preserve"> </w:t>
      </w:r>
      <w:r>
        <w:rPr>
          <w:rFonts w:ascii="Calibri" w:hAnsi="Calibri" w:cs="Calibri" w:eastAsia="Calibri"/>
          <w:color w:val="auto"/>
          <w:spacing w:val="0"/>
          <w:position w:val="0"/>
          <w:sz w:val="24"/>
          <w:shd w:fill="auto" w:val="clear"/>
        </w:rPr>
        <w:t xml:space="preserve">integrar</w:t>
      </w:r>
      <w:r>
        <w:rPr>
          <w:rFonts w:ascii="Calibri" w:hAnsi="Calibri" w:cs="Calibri" w:eastAsia="Calibri"/>
          <w:color w:val="auto"/>
          <w:spacing w:val="26"/>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30"/>
          <w:position w:val="0"/>
          <w:sz w:val="24"/>
          <w:shd w:fill="auto" w:val="clear"/>
        </w:rPr>
        <w:t xml:space="preserve"> </w:t>
      </w:r>
      <w:r>
        <w:rPr>
          <w:rFonts w:ascii="Calibri" w:hAnsi="Calibri" w:cs="Calibri" w:eastAsia="Calibri"/>
          <w:color w:val="auto"/>
          <w:spacing w:val="0"/>
          <w:position w:val="0"/>
          <w:sz w:val="24"/>
          <w:shd w:fill="auto" w:val="clear"/>
        </w:rPr>
        <w:t xml:space="preserve">informações disponíveis e produzir uma síntese crítica e sistemática do conhecimento acumulado. Ela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combina diferentes estratégias de busca e seleção de estudos, visando identificar e avaliar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qualidade e a consistência das evidências disponíveis, além de permitir a comparação e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integração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dos resultados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encontrados (Marconi;</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Lakatos,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2009).</w:t>
      </w:r>
    </w:p>
    <w:p>
      <w:pPr>
        <w:spacing w:before="48" w:after="0" w:line="360"/>
        <w:ind w:right="910" w:left="97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Quanto a coleta de dados, esta foi conduzida por meio dos bancos de dados: Base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Enfermagem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(BDENF),</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Scientific</w:t>
      </w:r>
      <w:r>
        <w:rPr>
          <w:rFonts w:ascii="Calibri" w:hAnsi="Calibri" w:cs="Calibri" w:eastAsia="Calibri"/>
          <w: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Electronic</w:t>
      </w:r>
      <w:r>
        <w:rPr>
          <w:rFonts w:ascii="Calibri" w:hAnsi="Calibri" w:cs="Calibri" w:eastAsia="Calibri"/>
          <w: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Library</w:t>
      </w:r>
      <w:r>
        <w:rPr>
          <w:rFonts w:ascii="Calibri" w:hAnsi="Calibri" w:cs="Calibri" w:eastAsia="Calibri"/>
          <w: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Online</w:t>
      </w:r>
      <w:r>
        <w:rPr>
          <w:rFonts w:ascii="Calibri" w:hAnsi="Calibri" w:cs="Calibri" w:eastAsia="Calibri"/>
          <w: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(SCIELO),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PubMed,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Literatura Latino-Americana do Caribe em Ciências da Saúde (LILACS). Foram consultados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diversos tipos de publicações, incluindo artigos científicos, monografias e revistas, com 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objetivo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obter informações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relevantes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sobre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tema.</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537"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RESULTADOS</w:t>
      </w:r>
    </w:p>
    <w:p>
      <w:pPr>
        <w:spacing w:before="199" w:after="0" w:line="360"/>
        <w:ind w:right="916"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cerebrais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benignos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malignos,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astrocitomas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meduloblastomas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prevalentes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nessa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faixa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etária.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processo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fisiopatológico desses tumores resulta em efeitos de massa nas estruturas próximas à calota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craniana e em diversas regiões cerebrais que controlam funções vitais. Isso pode ocasionar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sintomas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fraqueza,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perda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equilíbrio,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comprometimento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visual,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dificuldades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 compreensão, perda de coordenação motora e orofacial (incluindo fala) e problemas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memória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(MSD, 2023).</w:t>
      </w:r>
    </w:p>
    <w:p>
      <w:pPr>
        <w:spacing w:before="0" w:after="0" w:line="360"/>
        <w:ind w:right="915"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Segundo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INCA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1"/>
          <w:position w:val="0"/>
          <w:sz w:val="24"/>
          <w:shd w:fill="auto" w:val="clear"/>
        </w:rPr>
        <w:t xml:space="preserve">(2014),</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maioria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1"/>
          <w:position w:val="0"/>
          <w:sz w:val="24"/>
          <w:shd w:fill="auto" w:val="clear"/>
        </w:rPr>
        <w:t xml:space="preserve">dos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tumores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cerebrais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0</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está</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localizada na região infratentorial ou fossa posterior. Isso pode resultar em disfunções, como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obstrução da circulação do líquido cefalorraquidiano aos ventrículos cerebrais, levando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quadros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hidrocefalia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hipertensão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intracraniana.</w:t>
      </w:r>
    </w:p>
    <w:p>
      <w:pPr>
        <w:spacing w:before="0" w:after="0" w:line="360"/>
        <w:ind w:right="917"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Nesse cenário, os astrocitomas, tumores cerebrais pediátricos originados das células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gliais responsáveis pelo suporte do tecido cerebral, podem assumir formas benignas ou</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malignas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 manifestar-se 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diversas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regiões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cerebrais.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exemplo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comum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cerebral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maligno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meduloblastoma,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desenvolve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cerebelo,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especificamente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área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fossa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posterior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(Camargo,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2022).</w:t>
      </w:r>
    </w:p>
    <w:p>
      <w:pPr>
        <w:spacing w:before="0" w:after="0" w:line="360"/>
        <w:ind w:right="911"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meduloblastomas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malignos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invasivos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natureza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embrionária,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originados nos neurônios do cerebelo, mais precisamente no </w:t>
      </w:r>
      <w:r>
        <w:rPr>
          <w:rFonts w:ascii="Calibri" w:hAnsi="Calibri" w:cs="Calibri" w:eastAsia="Calibri"/>
          <w:i/>
          <w:color w:val="auto"/>
          <w:spacing w:val="0"/>
          <w:position w:val="0"/>
          <w:sz w:val="24"/>
          <w:shd w:fill="auto" w:val="clear"/>
        </w:rPr>
        <w:t xml:space="preserve">vermis cerebelar</w:t>
      </w:r>
      <w:r>
        <w:rPr>
          <w:rFonts w:ascii="Calibri" w:hAnsi="Calibri" w:cs="Calibri" w:eastAsia="Calibri"/>
          <w:color w:val="auto"/>
          <w:spacing w:val="0"/>
          <w:position w:val="0"/>
          <w:sz w:val="24"/>
          <w:shd w:fill="auto" w:val="clear"/>
        </w:rPr>
        <w:t xml:space="preserve">, estendendo-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IV</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ventrículo.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Apresentam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rápido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crescimento,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eficazmente por meio de cirurgia e radioterapia. Esses tumores afetam predominantemente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 tendendo a disseminar-se ao longo do fluxo do líquido cefalorraquidiano (Camargo,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2022).</w:t>
      </w:r>
    </w:p>
    <w:p>
      <w:pPr>
        <w:spacing w:before="0" w:after="0" w:line="360"/>
        <w:ind w:right="920"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distúrbios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deglutição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voz</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características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proeminentes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afetadas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por tumores cerebrais, destacando a importância do diagnóstico precoce para otimizar 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intervenções fonoaudiológicas. O foco reside em reduzir as chances de broncoaspiração, que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envolve a entrada acidental de saliva, alimentos ou conteúdo gástrico nas vias respiratórias,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representando um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(Oliveira, 2021).</w:t>
      </w:r>
    </w:p>
    <w:p>
      <w:pPr>
        <w:spacing w:before="1" w:after="0" w:line="360"/>
        <w:ind w:right="912"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intervenção fonoaudiológica na reabilitação pediátrica de tumores na fossa posterior</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demanda 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avaliação detalhada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planejamento dedicado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reabilitação 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processo funcional de deglutição. O objetivo é facilitar o retorno à alimentação adequada,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estabilizando os aspectos nutricionais e eliminando riscos de broncoaspiração e disfunções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associadas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(Barbosa, 2018).</w:t>
      </w:r>
    </w:p>
    <w:p>
      <w:pPr>
        <w:spacing w:before="0" w:after="0" w:line="360"/>
        <w:ind w:right="920"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avaliação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inicial,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fonoaudiólogo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deve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identificar</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possíveis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alterações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linguagem,</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comprometimento da fala, mobilidade das estruturas orofaciais, tônus da língua e músculos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bucinadores, além de avaliar a sensibilidade intra-oral. Comprometimentos nos reflexos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GAG,</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associados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à</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1"/>
          <w:position w:val="0"/>
          <w:sz w:val="24"/>
          <w:shd w:fill="auto" w:val="clear"/>
        </w:rPr>
        <w:t xml:space="preserve">introdução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1"/>
          <w:position w:val="0"/>
          <w:sz w:val="24"/>
          <w:shd w:fill="auto" w:val="clear"/>
        </w:rPr>
        <w:t xml:space="preserve">alimentar,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vômitos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dificuldades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deglutição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também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devem</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ser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abordados</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garantir</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fala,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mastigação,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sucção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deglutição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sem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dificuldades.</w:t>
      </w:r>
      <w:r>
        <w:rPr>
          <w:rFonts w:ascii="Calibri" w:hAnsi="Calibri" w:cs="Calibri" w:eastAsia="Calibri"/>
          <w:color w:val="auto"/>
          <w:spacing w:val="13"/>
          <w:position w:val="0"/>
          <w:sz w:val="24"/>
          <w:shd w:fill="auto" w:val="clear"/>
        </w:rPr>
        <w:t xml:space="preserve"> </w:t>
      </w:r>
    </w:p>
    <w:p>
      <w:pPr>
        <w:spacing w:before="0" w:after="0" w:line="360"/>
        <w:ind w:right="920"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Diante desse contexto, os procedimentos adotados devem incluir técnicas vocais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miofuncionais, como a Técnica de Firmeza Glótica para melhorar a captação glótica, e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Técnica do "b" prolongado para adequar as alterações na mobilidade da língua, lábios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músculos bucinadores. Estimular a sensibilidade do véu palatino e o reflexo de deglutição 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essencial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melhorar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mobilidade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sensibilidade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orofacial,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gerenciando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saliva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promovendo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alimentação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segura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(Queiroz</w:t>
      </w:r>
      <w:r>
        <w:rPr>
          <w:rFonts w:ascii="Calibri" w:hAnsi="Calibri" w:cs="Calibri" w:eastAsia="Calibri"/>
          <w:color w:val="auto"/>
          <w:spacing w:val="3"/>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4"/>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2022).</w:t>
      </w:r>
    </w:p>
    <w:p>
      <w:pPr>
        <w:spacing w:before="41" w:after="0" w:line="360"/>
        <w:ind w:right="915"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Considerando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natureza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embrionária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comum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neoplasias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pediátricas,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investigação</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dos fatores externos frequentemente ocorre de maneira indireta. Esses fatores indiretos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surgem quando a exposição da criança a componentes químicos de risco ocorre por meio 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contato com adultos, que foram inicialmente expostos a esses elementos, ou durante a 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intrauterina,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quando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gestantes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expõem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substâncias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químicas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prejudiciais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irradiação.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Esses efeitos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nocivos são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compartilhados com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(Brasil,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2014).</w:t>
      </w:r>
    </w:p>
    <w:p>
      <w:pPr>
        <w:spacing w:before="47" w:after="0" w:line="362"/>
        <w:ind w:right="920"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cirurgias, realizadas em todas as fases do tratamento, têm objetivos que variam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prevenção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estadiamento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até</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radical</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paliativo.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entanto,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além</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das limitações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intervenções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locais,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alguns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procedimentos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cirúrgicos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deixam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sequelas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físicas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emocionais,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podendo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resultar</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mutilações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musculoesqueléticas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afetam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vida do sobrevivente. Em alguns casos, a cirurgia profilática pode ser mais radical do que 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procedimentos cirúrgicos para tratamento (Sausville &amp; Longo, 2013). Essas considerações,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relacionadas a sequelas permanentes, são variáveis que influenciam na determinação 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plano terapêutico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proposto.</w:t>
      </w:r>
    </w:p>
    <w:p>
      <w:pPr>
        <w:spacing w:before="47" w:after="0" w:line="362"/>
        <w:ind w:right="920" w:left="979" w:firstLine="557"/>
        <w:jc w:val="both"/>
        <w:rPr>
          <w:rFonts w:ascii="Calibri" w:hAnsi="Calibri" w:cs="Calibri" w:eastAsia="Calibri"/>
          <w:color w:val="auto"/>
          <w:spacing w:val="0"/>
          <w:position w:val="0"/>
          <w:sz w:val="24"/>
          <w:shd w:fill="auto" w:val="clear"/>
        </w:rPr>
      </w:pPr>
    </w:p>
    <w:p>
      <w:pPr>
        <w:spacing w:before="48" w:after="0" w:line="240"/>
        <w:ind w:right="0" w:left="1537"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CONSIDERAÇÕES</w:t>
      </w:r>
      <w:r>
        <w:rPr>
          <w:rFonts w:ascii="Calibri" w:hAnsi="Calibri" w:cs="Calibri" w:eastAsia="Calibri"/>
          <w:b/>
          <w:color w:val="auto"/>
          <w:spacing w:val="-4"/>
          <w:position w:val="0"/>
          <w:sz w:val="32"/>
          <w:shd w:fill="auto" w:val="clear"/>
        </w:rPr>
        <w:t xml:space="preserve"> </w:t>
      </w:r>
      <w:r>
        <w:rPr>
          <w:rFonts w:ascii="Calibri" w:hAnsi="Calibri" w:cs="Calibri" w:eastAsia="Calibri"/>
          <w:b/>
          <w:color w:val="auto"/>
          <w:spacing w:val="0"/>
          <w:position w:val="0"/>
          <w:sz w:val="32"/>
          <w:shd w:fill="auto" w:val="clear"/>
        </w:rPr>
        <w:t xml:space="preserve">FINAIS</w:t>
      </w:r>
    </w:p>
    <w:p>
      <w:pPr>
        <w:spacing w:before="243" w:after="0" w:line="360"/>
        <w:ind w:right="909"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síntese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abrangente,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revisão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desafios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associados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cerebrais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pediátricos destaca a complexidade intrínseca dessas patologias. A intricada interplay entre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fatores biológicos, genéticos e ambientais contribui para a heterogeneidade desses tumores,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tornando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imperativo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diagnóstico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preciso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personalizado.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limitações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atuais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modalidades diagnósticas, juntamente com a necessidade de considerar a vulnerabilidade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única das crianças durante o tratamento, ressaltam a urgência de pesquisas contínuas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inovações tecnológicas.</w:t>
      </w:r>
    </w:p>
    <w:p>
      <w:pPr>
        <w:spacing w:before="44" w:after="0" w:line="362"/>
        <w:ind w:right="915"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âmbito terapêutico, as estratégias convencionais enfrentam desafios significativos,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destacando a importância de abordagens terapêuticas mais direcionadas e menos invasivas.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busca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terapias-alvo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específicas,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juntamente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compreensão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aprofundada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biologia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molecular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desses tumores,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emerge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prioridade.</w:t>
      </w:r>
    </w:p>
    <w:p>
      <w:pPr>
        <w:spacing w:before="36" w:after="0" w:line="362"/>
        <w:ind w:right="913" w:left="979" w:firstLine="5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Além disso, a conscientização sobre os impactos emocionais e sociais dessas condições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nas famílias é crucial. A criação de redes de apoio e programas de acompanhamento 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enfrentar os aspectos psicossociais é vital para garantir uma abordagem holística no cuidado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dessas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p>
    <w:p>
      <w:pPr>
        <w:spacing w:before="0" w:after="0" w:line="36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7" w:after="0" w:line="240"/>
        <w:ind w:right="0" w:left="0" w:firstLine="0"/>
        <w:jc w:val="left"/>
        <w:rPr>
          <w:rFonts w:ascii="Calibri" w:hAnsi="Calibri" w:cs="Calibri" w:eastAsia="Calibri"/>
          <w:color w:val="auto"/>
          <w:spacing w:val="0"/>
          <w:position w:val="0"/>
          <w:sz w:val="29"/>
          <w:shd w:fill="auto" w:val="clear"/>
        </w:rPr>
      </w:pPr>
    </w:p>
    <w:p>
      <w:pPr>
        <w:spacing w:before="37" w:after="0" w:line="240"/>
        <w:ind w:right="0" w:left="1537" w:firstLine="0"/>
        <w:jc w:val="left"/>
        <w:rPr>
          <w:rFonts w:ascii="Calibri" w:hAnsi="Calibri" w:cs="Calibri" w:eastAsia="Calibri"/>
          <w:b/>
          <w:color w:val="auto"/>
          <w:spacing w:val="0"/>
          <w:position w:val="0"/>
          <w:sz w:val="32"/>
          <w:shd w:fill="auto" w:val="clear"/>
        </w:rPr>
      </w:pPr>
      <w:r>
        <w:rPr>
          <w:rFonts w:ascii="Calibri" w:hAnsi="Calibri" w:cs="Calibri" w:eastAsia="Calibri"/>
          <w:b/>
          <w:color w:val="001F5F"/>
          <w:spacing w:val="0"/>
          <w:position w:val="0"/>
          <w:sz w:val="32"/>
          <w:shd w:fill="auto" w:val="clear"/>
        </w:rPr>
        <w:t xml:space="preserve">REFERÊNCIAS</w:t>
      </w:r>
    </w:p>
    <w:p>
      <w:pPr>
        <w:spacing w:before="0" w:after="0" w:line="240"/>
        <w:ind w:right="0" w:left="0" w:firstLine="0"/>
        <w:jc w:val="left"/>
        <w:rPr>
          <w:rFonts w:ascii="Calibri" w:hAnsi="Calibri" w:cs="Calibri" w:eastAsia="Calibri"/>
          <w:b/>
          <w:color w:val="auto"/>
          <w:spacing w:val="0"/>
          <w:position w:val="0"/>
          <w:sz w:val="36"/>
          <w:shd w:fill="auto" w:val="clear"/>
        </w:rPr>
      </w:pPr>
    </w:p>
    <w:p>
      <w:pPr>
        <w:spacing w:before="0" w:after="0" w:line="381"/>
        <w:ind w:right="1416" w:left="979"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COSTA EFF, et al. O desenvolvimento de tumores cerebrais em idade pediátrica. </w:t>
      </w:r>
      <w:r>
        <w:rPr>
          <w:rFonts w:ascii="Calibri" w:hAnsi="Calibri" w:cs="Calibri" w:eastAsia="Calibri"/>
          <w:b/>
          <w:color w:val="auto"/>
          <w:spacing w:val="0"/>
          <w:position w:val="0"/>
          <w:sz w:val="24"/>
          <w:shd w:fill="auto" w:val="clear"/>
        </w:rPr>
        <w:t xml:space="preserve">Revista</w:t>
      </w:r>
      <w:r>
        <w:rPr>
          <w:rFonts w:ascii="Calibri" w:hAnsi="Calibri" w:cs="Calibri" w:eastAsia="Calibri"/>
          <w:b/>
          <w:color w:val="auto"/>
          <w:spacing w:val="-52"/>
          <w:position w:val="0"/>
          <w:sz w:val="24"/>
          <w:shd w:fill="auto" w:val="clear"/>
        </w:rPr>
        <w:t xml:space="preserve"> </w:t>
      </w:r>
      <w:r>
        <w:rPr>
          <w:rFonts w:ascii="Calibri" w:hAnsi="Calibri" w:cs="Calibri" w:eastAsia="Calibri"/>
          <w:b/>
          <w:color w:val="auto"/>
          <w:spacing w:val="0"/>
          <w:position w:val="0"/>
          <w:sz w:val="24"/>
          <w:shd w:fill="auto" w:val="clear"/>
        </w:rPr>
        <w:t xml:space="preserve">Eletrônica</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Acervo</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Enfermagem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v.10,</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n.2</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p.6965,</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2021</w:t>
      </w:r>
    </w:p>
    <w:p>
      <w:pPr>
        <w:spacing w:before="3" w:after="0" w:line="240"/>
        <w:ind w:right="0" w:left="0" w:firstLine="0"/>
        <w:jc w:val="left"/>
        <w:rPr>
          <w:rFonts w:ascii="Calibri" w:hAnsi="Calibri" w:cs="Calibri" w:eastAsia="Calibri"/>
          <w:color w:val="auto"/>
          <w:spacing w:val="0"/>
          <w:position w:val="0"/>
          <w:sz w:val="28"/>
          <w:shd w:fill="auto" w:val="clear"/>
        </w:rPr>
      </w:pPr>
    </w:p>
    <w:p>
      <w:pPr>
        <w:spacing w:before="1" w:after="0" w:line="381"/>
        <w:ind w:right="915"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CAMARGO,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w:t>
      </w:r>
      <w:r>
        <w:rPr>
          <w:rFonts w:ascii="Calibri" w:hAnsi="Calibri" w:cs="Calibri" w:eastAsia="Calibri"/>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Cérebro.Cancer</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Center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2022.</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Disponível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&lt;</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https://</w:t>
        </w:r>
        <w:r>
          <w:rPr>
            <w:rFonts w:ascii="Calibri" w:hAnsi="Calibri" w:cs="Calibri" w:eastAsia="Calibri"/>
            <w:color w:val="0000FF"/>
            <w:spacing w:val="1"/>
            <w:position w:val="0"/>
            <w:sz w:val="24"/>
            <w:u w:val="single"/>
            <w:shd w:fill="auto" w:val="clear"/>
          </w:rPr>
          <w:t xml:space="preserve"> </w:t>
        </w:r>
        <w:r>
          <w:rPr>
            <w:rFonts w:ascii="Calibri" w:hAnsi="Calibri" w:cs="Calibri" w:eastAsia="Calibri"/>
            <w:color w:val="0000FF"/>
            <w:spacing w:val="0"/>
            <w:position w:val="0"/>
            <w:sz w:val="24"/>
            <w:u w:val="single"/>
            <w:shd w:fill="auto" w:val="clear"/>
          </w:rPr>
          <w:t xml:space="preserve">accamargo.org.br/sobre-o-cancer/tipos-de-cancer/cerebro</w:t>
        </w:r>
      </w:hyperlink>
      <w:r>
        <w:rPr>
          <w:rFonts w:ascii="Calibri" w:hAnsi="Calibri" w:cs="Calibri" w:eastAsia="Calibri"/>
          <w:color w:val="auto"/>
          <w:spacing w:val="0"/>
          <w:position w:val="0"/>
          <w:sz w:val="24"/>
          <w:shd w:fill="auto" w:val="clear"/>
        </w:rPr>
        <w:t xml:space="preserve">&gt;.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Acesso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12</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2023.</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67" w:after="0" w:line="381"/>
        <w:ind w:right="909"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Longo, D. L. (2013). </w:t>
      </w:r>
      <w:r>
        <w:rPr>
          <w:rFonts w:ascii="Calibri" w:hAnsi="Calibri" w:cs="Calibri" w:eastAsia="Calibri"/>
          <w:b/>
          <w:color w:val="auto"/>
          <w:spacing w:val="0"/>
          <w:position w:val="0"/>
          <w:sz w:val="24"/>
          <w:shd w:fill="auto" w:val="clear"/>
        </w:rPr>
        <w:t xml:space="preserve">Abordagem ao paciente com câncer</w:t>
      </w:r>
      <w:r>
        <w:rPr>
          <w:rFonts w:ascii="Calibri" w:hAnsi="Calibri" w:cs="Calibri" w:eastAsia="Calibri"/>
          <w:color w:val="auto"/>
          <w:spacing w:val="0"/>
          <w:position w:val="0"/>
          <w:sz w:val="24"/>
          <w:shd w:fill="auto" w:val="clear"/>
        </w:rPr>
        <w:t xml:space="preserve">. Em D. L. Longo, D. L. Kasper, J. 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Jameson,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Fauci,</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Hauser,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&amp; J.</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Loscalzo,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Medicina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interna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Harrison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V.</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Fonseca,</w:t>
      </w:r>
    </w:p>
    <w:p>
      <w:pPr>
        <w:spacing w:before="0" w:after="0" w:line="381"/>
        <w:ind w:right="96" w:left="979"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G.</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Islabão,</w:t>
      </w:r>
      <w:r>
        <w:rPr>
          <w:rFonts w:ascii="Calibri" w:hAnsi="Calibri" w:cs="Calibri" w:eastAsia="Calibri"/>
          <w:color w:val="auto"/>
          <w:spacing w:val="28"/>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Cosendey,</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Rodrigues,</w:t>
      </w:r>
      <w:r>
        <w:rPr>
          <w:rFonts w:ascii="Calibri" w:hAnsi="Calibri" w:cs="Calibri" w:eastAsia="Calibri"/>
          <w:color w:val="auto"/>
          <w:spacing w:val="28"/>
          <w:position w:val="0"/>
          <w:sz w:val="24"/>
          <w:shd w:fill="auto" w:val="clear"/>
        </w:rPr>
        <w:t xml:space="preserve"> </w:t>
      </w: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31"/>
          <w:position w:val="0"/>
          <w:sz w:val="24"/>
          <w:shd w:fill="auto" w:val="clear"/>
        </w:rPr>
        <w:t xml:space="preserve"> </w:t>
      </w:r>
      <w:r>
        <w:rPr>
          <w:rFonts w:ascii="Calibri" w:hAnsi="Calibri" w:cs="Calibri" w:eastAsia="Calibri"/>
          <w:color w:val="auto"/>
          <w:spacing w:val="0"/>
          <w:position w:val="0"/>
          <w:sz w:val="24"/>
          <w:shd w:fill="auto" w:val="clear"/>
        </w:rPr>
        <w:t xml:space="preserve">Vanzellotti,</w:t>
      </w:r>
      <w:r>
        <w:rPr>
          <w:rFonts w:ascii="Calibri" w:hAnsi="Calibri" w:cs="Calibri" w:eastAsia="Calibri"/>
          <w:color w:val="auto"/>
          <w:spacing w:val="29"/>
          <w:position w:val="0"/>
          <w:sz w:val="24"/>
          <w:shd w:fill="auto" w:val="clear"/>
        </w:rPr>
        <w:t xml:space="preserve"> </w:t>
      </w:r>
      <w:r>
        <w:rPr>
          <w:rFonts w:ascii="Calibri" w:hAnsi="Calibri" w:cs="Calibri" w:eastAsia="Calibri"/>
          <w:color w:val="auto"/>
          <w:spacing w:val="0"/>
          <w:position w:val="0"/>
          <w:sz w:val="24"/>
          <w:shd w:fill="auto" w:val="clear"/>
        </w:rPr>
        <w:t xml:space="preserve">J.</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Figueiredo,</w:t>
      </w:r>
      <w:r>
        <w:rPr>
          <w:rFonts w:ascii="Calibri" w:hAnsi="Calibri" w:cs="Calibri" w:eastAsia="Calibri"/>
          <w:color w:val="auto"/>
          <w:spacing w:val="28"/>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3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33"/>
          <w:position w:val="0"/>
          <w:sz w:val="24"/>
          <w:shd w:fill="auto" w:val="clear"/>
        </w:rPr>
        <w:t xml:space="preserve"> </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Machado,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Trads., 18º</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Vol. 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pp. 646-654).</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Alegre: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Artmed</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3309" w:leader="none"/>
          <w:tab w:val="left" w:pos="4100" w:leader="none"/>
          <w:tab w:val="left" w:pos="5237" w:leader="none"/>
          <w:tab w:val="left" w:pos="6886" w:leader="none"/>
          <w:tab w:val="left" w:pos="8690" w:leader="none"/>
        </w:tabs>
        <w:spacing w:before="173" w:after="0" w:line="381"/>
        <w:ind w:right="924" w:left="979"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6"/>
          <w:position w:val="0"/>
          <w:sz w:val="24"/>
          <w:shd w:fill="auto" w:val="clear"/>
        </w:rPr>
        <w:t xml:space="preserve"> </w:t>
      </w:r>
      <w:r>
        <w:rPr>
          <w:rFonts w:ascii="Calibri" w:hAnsi="Calibri" w:cs="Calibri" w:eastAsia="Calibri"/>
          <w:color w:val="auto"/>
          <w:spacing w:val="0"/>
          <w:position w:val="0"/>
          <w:sz w:val="24"/>
          <w:shd w:fill="auto" w:val="clear"/>
        </w:rPr>
        <w:t xml:space="preserve">MOURA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RIBEIRO,</w:t>
        <w:tab/>
        <w:t xml:space="preserve">Maria</w:t>
        <w:tab/>
        <w:t xml:space="preserve">Valeriana</w:t>
        <w:tab/>
        <w:t xml:space="preserve">Leme.</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Doença Cerebrovascular 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Infância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Adolescência. </w:t>
      </w:r>
      <w:r>
        <w:rPr>
          <w:rFonts w:ascii="Calibri" w:hAnsi="Calibri" w:cs="Calibri" w:eastAsia="Calibri"/>
          <w:b/>
          <w:color w:val="auto"/>
          <w:spacing w:val="0"/>
          <w:position w:val="0"/>
          <w:sz w:val="24"/>
          <w:shd w:fill="auto" w:val="clear"/>
        </w:rPr>
        <w:t xml:space="preserve">Thiem Revinter</w:t>
      </w:r>
      <w:r>
        <w:rPr>
          <w:rFonts w:ascii="Calibri" w:hAnsi="Calibri" w:cs="Calibri" w:eastAsia="Calibri"/>
          <w:color w:val="auto"/>
          <w:spacing w:val="0"/>
          <w:position w:val="0"/>
          <w:sz w:val="24"/>
          <w:shd w:fill="auto" w:val="clear"/>
        </w:rPr>
        <w:t xml:space="preserve">, 2020.</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260p.</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68" w:after="0" w:line="381"/>
        <w:ind w:right="901" w:left="979"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OLIVEIRA, Josilene Ribeiro de. Deglutição &amp; disfagia orofaríngea:práticas de ensino, pesquisa,</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extensão</w:t>
      </w:r>
      <w:r>
        <w:rPr>
          <w:rFonts w:ascii="Calibri" w:hAnsi="Calibri" w:cs="Calibri" w:eastAsia="Calibri"/>
          <w:color w:val="auto"/>
          <w:spacing w:val="4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assistência.</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João</w:t>
      </w:r>
      <w:r>
        <w:rPr>
          <w:rFonts w:ascii="Calibri" w:hAnsi="Calibri" w:cs="Calibri" w:eastAsia="Calibri"/>
          <w:color w:val="auto"/>
          <w:spacing w:val="49"/>
          <w:position w:val="0"/>
          <w:sz w:val="24"/>
          <w:shd w:fill="auto" w:val="clear"/>
        </w:rPr>
        <w:t xml:space="preserve"> </w:t>
      </w:r>
      <w:r>
        <w:rPr>
          <w:rFonts w:ascii="Calibri" w:hAnsi="Calibri" w:cs="Calibri" w:eastAsia="Calibri"/>
          <w:color w:val="auto"/>
          <w:spacing w:val="0"/>
          <w:position w:val="0"/>
          <w:sz w:val="24"/>
          <w:shd w:fill="auto" w:val="clear"/>
        </w:rPr>
        <w:t xml:space="preserve">Pessoa:</w:t>
      </w:r>
      <w:r>
        <w:rPr>
          <w:rFonts w:ascii="Calibri" w:hAnsi="Calibri" w:cs="Calibri" w:eastAsia="Calibri"/>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Editora</w:t>
      </w:r>
      <w:r>
        <w:rPr>
          <w:rFonts w:ascii="Calibri" w:hAnsi="Calibri" w:cs="Calibri" w:eastAsia="Calibri"/>
          <w:b/>
          <w:color w:val="auto"/>
          <w:spacing w:val="52"/>
          <w:position w:val="0"/>
          <w:sz w:val="24"/>
          <w:shd w:fill="auto" w:val="clear"/>
        </w:rPr>
        <w:t xml:space="preserve"> </w:t>
      </w:r>
      <w:r>
        <w:rPr>
          <w:rFonts w:ascii="Calibri" w:hAnsi="Calibri" w:cs="Calibri" w:eastAsia="Calibri"/>
          <w:b/>
          <w:color w:val="auto"/>
          <w:spacing w:val="0"/>
          <w:position w:val="0"/>
          <w:sz w:val="24"/>
          <w:shd w:fill="auto" w:val="clear"/>
        </w:rPr>
        <w:t xml:space="preserve">UFPB,</w:t>
      </w:r>
      <w:r>
        <w:rPr>
          <w:rFonts w:ascii="Calibri" w:hAnsi="Calibri" w:cs="Calibri" w:eastAsia="Calibri"/>
          <w:b/>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294p.</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72" w:after="0" w:line="240"/>
        <w:ind w:right="0" w:left="979" w:firstLine="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4"/>
          <w:shd w:fill="auto" w:val="clear"/>
        </w:rPr>
        <w:t xml:space="preserve">BARBOSA,</w:t>
      </w:r>
      <w:r>
        <w:rPr>
          <w:rFonts w:ascii="Calibri" w:hAnsi="Calibri" w:cs="Calibri" w:eastAsia="Calibri"/>
          <w:color w:val="auto"/>
          <w:spacing w:val="50"/>
          <w:position w:val="0"/>
          <w:sz w:val="24"/>
          <w:shd w:fill="auto" w:val="clear"/>
        </w:rPr>
        <w:t xml:space="preserve"> </w:t>
      </w:r>
      <w:r>
        <w:rPr>
          <w:rFonts w:ascii="Calibri" w:hAnsi="Calibri" w:cs="Calibri" w:eastAsia="Calibri"/>
          <w:color w:val="auto"/>
          <w:spacing w:val="0"/>
          <w:position w:val="0"/>
          <w:sz w:val="24"/>
          <w:shd w:fill="auto" w:val="clear"/>
        </w:rPr>
        <w:t xml:space="preserve">Elizangela</w:t>
      </w:r>
      <w:r>
        <w:rPr>
          <w:rFonts w:ascii="Calibri" w:hAnsi="Calibri" w:cs="Calibri" w:eastAsia="Calibri"/>
          <w:color w:val="auto"/>
          <w:spacing w:val="49"/>
          <w:position w:val="0"/>
          <w:sz w:val="24"/>
          <w:shd w:fill="auto" w:val="clear"/>
        </w:rPr>
        <w:t xml:space="preserve"> </w:t>
      </w:r>
      <w:r>
        <w:rPr>
          <w:rFonts w:ascii="Calibri" w:hAnsi="Calibri" w:cs="Calibri" w:eastAsia="Calibri"/>
          <w:color w:val="auto"/>
          <w:spacing w:val="0"/>
          <w:position w:val="0"/>
          <w:sz w:val="24"/>
          <w:shd w:fill="auto" w:val="clear"/>
        </w:rPr>
        <w:t xml:space="preserve">Aparecida.Fonoaudiologia</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48"/>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care.</w:t>
      </w:r>
      <w:r>
        <w:rPr>
          <w:rFonts w:ascii="Calibri" w:hAnsi="Calibri" w:cs="Calibri" w:eastAsia="Calibri"/>
          <w:color w:val="auto"/>
          <w:spacing w:val="50"/>
          <w:position w:val="0"/>
          <w:sz w:val="24"/>
          <w:shd w:fill="auto" w:val="clear"/>
        </w:rPr>
        <w:t xml:space="preserve"> </w:t>
      </w:r>
      <w:r>
        <w:rPr>
          <w:rFonts w:ascii="Calibri" w:hAnsi="Calibri" w:cs="Calibri" w:eastAsia="Calibri"/>
          <w:color w:val="auto"/>
          <w:spacing w:val="0"/>
          <w:position w:val="0"/>
          <w:sz w:val="24"/>
          <w:shd w:fill="auto" w:val="clear"/>
        </w:rPr>
        <w:t xml:space="preserve">1ª</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Ed.</w:t>
      </w:r>
      <w:r>
        <w:rPr>
          <w:rFonts w:ascii="Calibri" w:hAnsi="Calibri" w:cs="Calibri" w:eastAsia="Calibri"/>
          <w:color w:val="auto"/>
          <w:spacing w:val="50"/>
          <w:position w:val="0"/>
          <w:sz w:val="24"/>
          <w:shd w:fill="auto" w:val="clear"/>
        </w:rPr>
        <w:t xml:space="preserve"> </w:t>
      </w:r>
      <w:r>
        <w:rPr>
          <w:rFonts w:ascii="Calibri" w:hAnsi="Calibri" w:cs="Calibri" w:eastAsia="Calibri"/>
          <w:color w:val="auto"/>
          <w:spacing w:val="0"/>
          <w:position w:val="0"/>
          <w:sz w:val="24"/>
          <w:shd w:fill="auto" w:val="clear"/>
        </w:rPr>
        <w:t xml:space="preserve">Rio</w:t>
      </w:r>
      <w:r>
        <w:rPr>
          <w:rFonts w:ascii="Calibri" w:hAnsi="Calibri" w:cs="Calibri" w:eastAsia="Calibri"/>
          <w:color w:val="auto"/>
          <w:spacing w:val="4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Janeiro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RJ: </w:t>
      </w:r>
      <w:r>
        <w:rPr>
          <w:rFonts w:ascii="Calibri" w:hAnsi="Calibri" w:cs="Calibri" w:eastAsia="Calibri"/>
          <w:b/>
          <w:color w:val="auto"/>
          <w:spacing w:val="0"/>
          <w:position w:val="0"/>
          <w:sz w:val="24"/>
          <w:shd w:fill="auto" w:val="clear"/>
        </w:rPr>
        <w:t xml:space="preserve">Thieme</w:t>
      </w:r>
      <w:r>
        <w:rPr>
          <w:rFonts w:ascii="Calibri" w:hAnsi="Calibri" w:cs="Calibri" w:eastAsia="Calibri"/>
          <w:b/>
          <w:color w:val="auto"/>
          <w:spacing w:val="-7"/>
          <w:position w:val="0"/>
          <w:sz w:val="24"/>
          <w:shd w:fill="auto" w:val="clear"/>
        </w:rPr>
        <w:t xml:space="preserve"> </w:t>
      </w:r>
      <w:r>
        <w:rPr>
          <w:rFonts w:ascii="Calibri" w:hAnsi="Calibri" w:cs="Calibri" w:eastAsia="Calibri"/>
          <w:b/>
          <w:color w:val="auto"/>
          <w:spacing w:val="0"/>
          <w:position w:val="0"/>
          <w:sz w:val="24"/>
          <w:shd w:fill="auto" w:val="clear"/>
        </w:rPr>
        <w:t xml:space="preserve">Revinter</w:t>
      </w:r>
      <w:r>
        <w:rPr>
          <w:rFonts w:ascii="Calibri" w:hAnsi="Calibri" w:cs="Calibri" w:eastAsia="Calibri"/>
          <w:b/>
          <w:color w:val="auto"/>
          <w:spacing w:val="-4"/>
          <w:position w:val="0"/>
          <w:sz w:val="24"/>
          <w:shd w:fill="auto" w:val="clear"/>
        </w:rPr>
        <w:t xml:space="preserve"> </w:t>
      </w:r>
      <w:r>
        <w:rPr>
          <w:rFonts w:ascii="Calibri" w:hAnsi="Calibri" w:cs="Calibri" w:eastAsia="Calibri"/>
          <w:b/>
          <w:color w:val="auto"/>
          <w:spacing w:val="0"/>
          <w:position w:val="0"/>
          <w:sz w:val="24"/>
          <w:shd w:fill="auto" w:val="clear"/>
        </w:rPr>
        <w:t xml:space="preserve">Publicações</w:t>
      </w:r>
      <w:r>
        <w:rPr>
          <w:rFonts w:ascii="Calibri" w:hAnsi="Calibri" w:cs="Calibri" w:eastAsia="Calibri"/>
          <w:b/>
          <w:color w:val="auto"/>
          <w:spacing w:val="-5"/>
          <w:position w:val="0"/>
          <w:sz w:val="24"/>
          <w:shd w:fill="auto" w:val="clear"/>
        </w:rPr>
        <w:t xml:space="preserve"> </w:t>
      </w:r>
      <w:r>
        <w:rPr>
          <w:rFonts w:ascii="Calibri" w:hAnsi="Calibri" w:cs="Calibri" w:eastAsia="Calibri"/>
          <w:b/>
          <w:color w:val="auto"/>
          <w:spacing w:val="0"/>
          <w:position w:val="0"/>
          <w:sz w:val="24"/>
          <w:shd w:fill="auto" w:val="clear"/>
        </w:rPr>
        <w:t xml:space="preserve">LTDA</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2018. 112p.</w:t>
      </w:r>
    </w:p>
    <w:p>
      <w:pPr>
        <w:spacing w:before="52" w:after="0" w:line="381"/>
        <w:ind w:right="915"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Sausville,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Longo,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et.,</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(2013).</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Princípios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câncer.</w:t>
      </w:r>
      <w:r>
        <w:rPr>
          <w:rFonts w:ascii="Calibri" w:hAnsi="Calibri" w:cs="Calibri" w:eastAsia="Calibri"/>
          <w:color w:val="auto"/>
          <w:spacing w:val="-3"/>
          <w:position w:val="0"/>
          <w:sz w:val="24"/>
          <w:shd w:fill="auto" w:val="clear"/>
        </w:rPr>
        <w:t xml:space="preserve"> </w:t>
      </w:r>
      <w:r>
        <w:rPr>
          <w:rFonts w:ascii="Calibri" w:hAnsi="Calibri" w:cs="Calibri" w:eastAsia="Calibri"/>
          <w:b/>
          <w:color w:val="auto"/>
          <w:spacing w:val="0"/>
          <w:position w:val="0"/>
          <w:sz w:val="24"/>
          <w:shd w:fill="auto" w:val="clear"/>
        </w:rPr>
        <w:t xml:space="preserve">Artmed.</w:t>
      </w:r>
      <w:r>
        <w:rPr>
          <w:rFonts w:ascii="Calibri" w:hAnsi="Calibri" w:cs="Calibri" w:eastAsia="Calibri"/>
          <w:b/>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18º</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Vol. 1, pp.</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689-711).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Porto Alegre</w:t>
      </w:r>
    </w:p>
    <w:p>
      <w:pPr>
        <w:spacing w:before="3" w:after="0" w:line="240"/>
        <w:ind w:right="0" w:left="0" w:firstLine="0"/>
        <w:jc w:val="left"/>
        <w:rPr>
          <w:rFonts w:ascii="Calibri" w:hAnsi="Calibri" w:cs="Calibri" w:eastAsia="Calibri"/>
          <w:color w:val="auto"/>
          <w:spacing w:val="0"/>
          <w:position w:val="0"/>
          <w:sz w:val="28"/>
          <w:shd w:fill="auto" w:val="clear"/>
        </w:rPr>
      </w:pPr>
    </w:p>
    <w:p>
      <w:pPr>
        <w:spacing w:before="0" w:after="0" w:line="381"/>
        <w:ind w:right="920"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ALVES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SWE,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Alterações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neuropsicológicas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tardias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cerebrais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fossa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posterior.</w:t>
      </w:r>
      <w:r>
        <w:rPr>
          <w:rFonts w:ascii="Calibri" w:hAnsi="Calibri" w:cs="Calibri" w:eastAsia="Calibri"/>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Neuropsicología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Latinoamericana</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v.12,</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n.3p.</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30-40, 2020</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68" w:after="0" w:line="381"/>
        <w:ind w:right="925"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MELCHER V, et al. The Growing Relevance of Immunoregulation in Pediatric Brain Tumors.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Cancers;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v.13,</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n.22, p. 5601-5621, 2021</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73" w:after="0" w:line="381"/>
        <w:ind w:right="918"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ALC,</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Distribuição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Mortalidade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Infantojuvenil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Sistema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Nervoso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Central</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Ceará.</w:t>
      </w:r>
      <w:r>
        <w:rPr>
          <w:rFonts w:ascii="Calibri" w:hAnsi="Calibri" w:cs="Calibri" w:eastAsia="Calibri"/>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Revista</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Brasileira</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de</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Cancerologia</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v.68,</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n.2,</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2022</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72" w:after="0" w:line="379"/>
        <w:ind w:right="909"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SCHOLTES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Health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status,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health-related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quality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life,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socioeconomic</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outcome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childhood brain tumor survivors: a German cohort study. </w:t>
      </w:r>
      <w:r>
        <w:rPr>
          <w:rFonts w:ascii="Calibri" w:hAnsi="Calibri" w:cs="Calibri" w:eastAsia="Calibri"/>
          <w:b/>
          <w:color w:val="auto"/>
          <w:spacing w:val="0"/>
          <w:position w:val="0"/>
          <w:sz w:val="24"/>
          <w:shd w:fill="auto" w:val="clear"/>
        </w:rPr>
        <w:t xml:space="preserve">Neuro-oncology</w:t>
      </w:r>
      <w:r>
        <w:rPr>
          <w:rFonts w:ascii="Calibri" w:hAnsi="Calibri" w:cs="Calibri" w:eastAsia="Calibri"/>
          <w:color w:val="auto"/>
          <w:spacing w:val="0"/>
          <w:position w:val="0"/>
          <w:sz w:val="24"/>
          <w:shd w:fill="auto" w:val="clear"/>
        </w:rPr>
        <w:t xml:space="preserve">,; v.21,n.8, p. 1069-</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1081,2019</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77" w:after="0" w:line="381"/>
        <w:ind w:right="912"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SANTOS CCT, et al. Astrocitoma infantil grau ii e o defict da mímica facial. </w:t>
      </w:r>
      <w:r>
        <w:rPr>
          <w:rFonts w:ascii="Calibri" w:hAnsi="Calibri" w:cs="Calibri" w:eastAsia="Calibri"/>
          <w:b/>
          <w:color w:val="auto"/>
          <w:spacing w:val="0"/>
          <w:position w:val="0"/>
          <w:sz w:val="24"/>
          <w:shd w:fill="auto" w:val="clear"/>
        </w:rPr>
        <w:t xml:space="preserve">Revista JRG de</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Estudos</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Acadêmicos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v.1,</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n.3,</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103-108, 2018</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5323" w:leader="none"/>
          <w:tab w:val="left" w:pos="9673" w:leader="none"/>
        </w:tabs>
        <w:spacing w:before="172" w:after="0" w:line="381"/>
        <w:ind w:right="911"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Brasil. Ministério da Saúde, Secretaria de Atenção à Saúde, Departamento de Regulação,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Avaliação e Controle, Coordenação Geral de Sistemas de Informação. (2014b). Manual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Bases Técnicas da Oncologia - Sistema de Informações Ambulatoriais - SIA/SUS. 17° edição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[Internet]. Disponível</w:t>
        <w:tab/>
        <w:t xml:space="preserve">em:</w:t>
      </w:r>
      <w:r>
        <w:rPr>
          <w:rFonts w:ascii="Calibri" w:hAnsi="Calibri" w:cs="Calibri" w:eastAsia="Calibri"/>
          <w:color w:val="auto"/>
          <w:spacing w:val="-52"/>
          <w:position w:val="0"/>
          <w:sz w:val="24"/>
          <w:shd w:fill="auto" w:val="clear"/>
        </w:rPr>
        <w:t xml:space="preserve"> </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http://bvsms.saude.gov.br/bvs/publicacoes/manual_base_tecnicas_oncologia_13ed.pdf</w:t>
        </w:r>
      </w:hyperlink>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9" w:after="0" w:line="240"/>
        <w:ind w:right="0" w:left="0" w:firstLine="0"/>
        <w:jc w:val="left"/>
        <w:rPr>
          <w:rFonts w:ascii="Calibri" w:hAnsi="Calibri" w:cs="Calibri" w:eastAsia="Calibri"/>
          <w:color w:val="auto"/>
          <w:spacing w:val="0"/>
          <w:position w:val="0"/>
          <w:sz w:val="17"/>
          <w:shd w:fill="auto" w:val="clear"/>
        </w:rPr>
      </w:pPr>
    </w:p>
    <w:p>
      <w:pPr>
        <w:spacing w:before="0" w:after="0" w:line="240"/>
        <w:ind w:right="0" w:left="979"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Stricker,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&amp; Kumar,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(2010).</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Neoplasia.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Kumar,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k.</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Abbas,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Fausto,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&amp; J.</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Aster,</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4"/>
          <w:shd w:fill="auto" w:val="clear"/>
        </w:rPr>
        <w:t xml:space="preserve">Robbins &amp; Cotran, Patologia: Bases Patológicas das Doenças (D. R. Barroso, Trad., 8º ed., pp.</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259-330).</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Rio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Janeiro</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3"/>
          <w:position w:val="0"/>
          <w:sz w:val="24"/>
          <w:shd w:fill="auto" w:val="clear"/>
        </w:rPr>
        <w:t xml:space="preserve"> </w:t>
      </w:r>
      <w:r>
        <w:rPr>
          <w:rFonts w:ascii="Calibri" w:hAnsi="Calibri" w:cs="Calibri" w:eastAsia="Calibri"/>
          <w:b/>
          <w:color w:val="auto"/>
          <w:spacing w:val="0"/>
          <w:position w:val="0"/>
          <w:sz w:val="24"/>
          <w:shd w:fill="auto" w:val="clear"/>
        </w:rPr>
        <w:t xml:space="preserve">Elsevier.</w:t>
      </w:r>
      <w:r>
        <w:rPr>
          <w:rFonts w:ascii="Calibri" w:hAnsi="Calibri" w:cs="Calibri" w:eastAsia="Calibri"/>
          <w:b/>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ISBN: 978-1-4160-3121-5.</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73" w:after="0" w:line="381"/>
        <w:ind w:right="913" w:left="97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Hargreave, M., Jensen, A., Toender, A., Andersen, K. K., &amp; Kjaer, S. K. Fertility treatment 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childhood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cancer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risk:</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Asystematic</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meta-analysis.</w:t>
      </w:r>
      <w:r>
        <w:rPr>
          <w:rFonts w:ascii="Calibri" w:hAnsi="Calibri" w:cs="Calibri" w:eastAsia="Calibri"/>
          <w:color w:val="auto"/>
          <w:spacing w:val="-7"/>
          <w:position w:val="0"/>
          <w:sz w:val="24"/>
          <w:shd w:fill="auto" w:val="clear"/>
        </w:rPr>
        <w:t xml:space="preserve"> </w:t>
      </w:r>
      <w:r>
        <w:rPr>
          <w:rFonts w:ascii="Calibri" w:hAnsi="Calibri" w:cs="Calibri" w:eastAsia="Calibri"/>
          <w:b/>
          <w:color w:val="auto"/>
          <w:spacing w:val="0"/>
          <w:position w:val="0"/>
          <w:sz w:val="24"/>
          <w:shd w:fill="auto" w:val="clear"/>
        </w:rPr>
        <w:t xml:space="preserve">Fertility</w:t>
      </w:r>
      <w:r>
        <w:rPr>
          <w:rFonts w:ascii="Calibri" w:hAnsi="Calibri" w:cs="Calibri" w:eastAsia="Calibri"/>
          <w:b/>
          <w:color w:val="auto"/>
          <w:spacing w:val="-7"/>
          <w:position w:val="0"/>
          <w:sz w:val="24"/>
          <w:shd w:fill="auto" w:val="clear"/>
        </w:rPr>
        <w:t xml:space="preserve"> </w:t>
      </w:r>
      <w:r>
        <w:rPr>
          <w:rFonts w:ascii="Calibri" w:hAnsi="Calibri" w:cs="Calibri" w:eastAsia="Calibri"/>
          <w:b/>
          <w:color w:val="auto"/>
          <w:spacing w:val="0"/>
          <w:position w:val="0"/>
          <w:sz w:val="24"/>
          <w:shd w:fill="auto" w:val="clear"/>
        </w:rPr>
        <w:t xml:space="preserve">and</w:t>
      </w:r>
      <w:r>
        <w:rPr>
          <w:rFonts w:ascii="Calibri" w:hAnsi="Calibri" w:cs="Calibri" w:eastAsia="Calibri"/>
          <w:b/>
          <w:color w:val="auto"/>
          <w:spacing w:val="-9"/>
          <w:position w:val="0"/>
          <w:sz w:val="24"/>
          <w:shd w:fill="auto" w:val="clear"/>
        </w:rPr>
        <w:t xml:space="preserve"> </w:t>
      </w:r>
      <w:r>
        <w:rPr>
          <w:rFonts w:ascii="Calibri" w:hAnsi="Calibri" w:cs="Calibri" w:eastAsia="Calibri"/>
          <w:b/>
          <w:color w:val="auto"/>
          <w:spacing w:val="0"/>
          <w:position w:val="0"/>
          <w:sz w:val="24"/>
          <w:shd w:fill="auto" w:val="clear"/>
        </w:rPr>
        <w:t xml:space="preserve">Sterility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v.100,</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n.1,</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150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61,</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2013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bvsms.saude.gov.br/bvs/publicacoes/manual_base_tecnicas_oncologia_13ed.pdf"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20accamargo.org.br/sobre-o-cancer/tipos-de-cancer/cerebro" Id="docRId2" Type="http://schemas.openxmlformats.org/officeDocument/2006/relationships/hyperlink" /><Relationship Target="numbering.xml" Id="docRId4" Type="http://schemas.openxmlformats.org/officeDocument/2006/relationships/numbering" /></Relationships>
</file>