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DB" w:rsidRPr="00641378" w:rsidRDefault="00246C2E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VARIAÇÕES ANATÔMICAS DOS CANAIS MANDIBULARES E SUAS IMPLICAÇÕES CLÍNICAS: UMA REVISÃO DE LITERATURA </w:t>
      </w:r>
    </w:p>
    <w:p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41378">
        <w:rPr>
          <w:rFonts w:ascii="Times New Roman" w:hAnsi="Times New Roman" w:cs="Times New Roman"/>
          <w:sz w:val="24"/>
          <w:szCs w:val="24"/>
        </w:rPr>
        <w:t>Vitória</w:t>
      </w:r>
      <w:proofErr w:type="gramEnd"/>
      <w:r w:rsidR="00641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378">
        <w:rPr>
          <w:rFonts w:ascii="Times New Roman" w:hAnsi="Times New Roman" w:cs="Times New Roman"/>
          <w:sz w:val="24"/>
          <w:szCs w:val="24"/>
        </w:rPr>
        <w:t>Caroliny</w:t>
      </w:r>
      <w:proofErr w:type="spellEnd"/>
      <w:r w:rsidR="00641378">
        <w:rPr>
          <w:rFonts w:ascii="Times New Roman" w:hAnsi="Times New Roman" w:cs="Times New Roman"/>
          <w:sz w:val="24"/>
          <w:szCs w:val="24"/>
        </w:rPr>
        <w:t xml:space="preserve"> de Lucena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459B">
        <w:rPr>
          <w:rFonts w:ascii="Times New Roman" w:hAnsi="Times New Roman" w:cs="Times New Roman"/>
          <w:sz w:val="24"/>
          <w:szCs w:val="24"/>
        </w:rPr>
        <w:t xml:space="preserve">Cássia Victória </w:t>
      </w:r>
      <w:proofErr w:type="spellStart"/>
      <w:r w:rsidR="00AC459B">
        <w:rPr>
          <w:rFonts w:ascii="Times New Roman" w:hAnsi="Times New Roman" w:cs="Times New Roman"/>
          <w:sz w:val="24"/>
          <w:szCs w:val="24"/>
        </w:rPr>
        <w:t>Oton</w:t>
      </w:r>
      <w:proofErr w:type="spellEnd"/>
      <w:r w:rsidR="00AC459B">
        <w:rPr>
          <w:rFonts w:ascii="Times New Roman" w:hAnsi="Times New Roman" w:cs="Times New Roman"/>
          <w:sz w:val="24"/>
          <w:szCs w:val="24"/>
        </w:rPr>
        <w:t xml:space="preserve"> de Melo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459B">
        <w:rPr>
          <w:rFonts w:ascii="Times New Roman" w:hAnsi="Times New Roman" w:cs="Times New Roman"/>
          <w:sz w:val="24"/>
          <w:szCs w:val="24"/>
        </w:rPr>
        <w:t>Leonardo Ramalho Marras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C459B">
        <w:rPr>
          <w:rFonts w:ascii="Times New Roman" w:hAnsi="Times New Roman" w:cs="Times New Roman"/>
          <w:sz w:val="24"/>
          <w:szCs w:val="24"/>
        </w:rPr>
        <w:t xml:space="preserve">Sthefany Fernanda </w:t>
      </w:r>
      <w:proofErr w:type="spellStart"/>
      <w:r w:rsidR="00AC459B"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 w:rsidR="00AC459B">
        <w:rPr>
          <w:rFonts w:ascii="Times New Roman" w:hAnsi="Times New Roman" w:cs="Times New Roman"/>
          <w:sz w:val="24"/>
          <w:szCs w:val="24"/>
        </w:rPr>
        <w:t xml:space="preserve"> dos Santos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C459B">
        <w:rPr>
          <w:rFonts w:ascii="Times New Roman" w:hAnsi="Times New Roman" w:cs="Times New Roman"/>
          <w:sz w:val="24"/>
          <w:szCs w:val="24"/>
        </w:rPr>
        <w:t>Ricardo Eugenio Varela Ayres de Melo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AC459B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Acadêmicos de </w:t>
      </w:r>
      <w:r w:rsidR="00641378">
        <w:rPr>
          <w:rFonts w:ascii="Times New Roman" w:hAnsi="Times New Roman" w:cs="Times New Roman"/>
          <w:sz w:val="24"/>
          <w:szCs w:val="24"/>
        </w:rPr>
        <w:t>Odontologia</w:t>
      </w:r>
      <w:r>
        <w:rPr>
          <w:rFonts w:ascii="Times New Roman" w:hAnsi="Times New Roman" w:cs="Times New Roman"/>
          <w:sz w:val="24"/>
          <w:szCs w:val="24"/>
        </w:rPr>
        <w:t xml:space="preserve"> do Centro Universitário </w:t>
      </w:r>
      <w:proofErr w:type="spellStart"/>
      <w:r w:rsidR="00641378">
        <w:rPr>
          <w:rFonts w:ascii="Times New Roman" w:hAnsi="Times New Roman" w:cs="Times New Roman"/>
          <w:sz w:val="24"/>
          <w:szCs w:val="24"/>
        </w:rPr>
        <w:t>Facol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41378">
        <w:rPr>
          <w:rFonts w:ascii="Times New Roman" w:hAnsi="Times New Roman" w:cs="Times New Roman"/>
          <w:sz w:val="24"/>
          <w:szCs w:val="24"/>
        </w:rPr>
        <w:t>UNIFACOL</w:t>
      </w:r>
      <w:r w:rsidR="00C60660">
        <w:rPr>
          <w:rFonts w:ascii="Times New Roman" w:hAnsi="Times New Roman" w:cs="Times New Roman"/>
          <w:sz w:val="24"/>
          <w:szCs w:val="24"/>
        </w:rPr>
        <w:t xml:space="preserve">, Vitória de Santo Antão, </w:t>
      </w:r>
      <w:r w:rsidR="00641378">
        <w:rPr>
          <w:rFonts w:ascii="Times New Roman" w:hAnsi="Times New Roman" w:cs="Times New Roman"/>
          <w:sz w:val="24"/>
          <w:szCs w:val="24"/>
        </w:rPr>
        <w:t xml:space="preserve">Pernambuco, </w:t>
      </w:r>
      <w:r>
        <w:rPr>
          <w:rFonts w:ascii="Times New Roman" w:hAnsi="Times New Roman" w:cs="Times New Roman"/>
          <w:sz w:val="24"/>
          <w:szCs w:val="24"/>
        </w:rPr>
        <w:t>Brasil.</w:t>
      </w:r>
      <w:r w:rsidR="00C60660">
        <w:rPr>
          <w:rFonts w:ascii="Times New Roman" w:hAnsi="Times New Roman" w:cs="Times New Roman"/>
          <w:sz w:val="24"/>
          <w:szCs w:val="24"/>
        </w:rPr>
        <w:t xml:space="preserve"> </w:t>
      </w:r>
      <w:r w:rsidR="00C60660" w:rsidRPr="00C606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60660">
        <w:rPr>
          <w:rFonts w:ascii="Times New Roman" w:hAnsi="Times New Roman" w:cs="Times New Roman"/>
          <w:sz w:val="24"/>
          <w:szCs w:val="24"/>
        </w:rPr>
        <w:t>Acadêmico de Odontologia, Universidade Federal de Pernambuco – UFPE, Recife, Pernambuco, Brasil.</w:t>
      </w:r>
      <w:r w:rsidR="00C6066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60660">
        <w:rPr>
          <w:rFonts w:ascii="Times New Roman" w:hAnsi="Times New Roman" w:cs="Times New Roman"/>
          <w:sz w:val="24"/>
          <w:szCs w:val="24"/>
        </w:rPr>
        <w:t xml:space="preserve">Coordenador do curso de Especialização em Cirurgia e Traumatologia Buco </w:t>
      </w:r>
      <w:proofErr w:type="spellStart"/>
      <w:r w:rsidR="00C60660">
        <w:rPr>
          <w:rFonts w:ascii="Times New Roman" w:hAnsi="Times New Roman" w:cs="Times New Roman"/>
          <w:sz w:val="24"/>
          <w:szCs w:val="24"/>
        </w:rPr>
        <w:t>Maxilo</w:t>
      </w:r>
      <w:proofErr w:type="spellEnd"/>
      <w:r w:rsidR="00C60660">
        <w:rPr>
          <w:rFonts w:ascii="Times New Roman" w:hAnsi="Times New Roman" w:cs="Times New Roman"/>
          <w:sz w:val="24"/>
          <w:szCs w:val="24"/>
        </w:rPr>
        <w:t xml:space="preserve"> Facial, Universidade Federal de Pernambuco – UFPE.</w:t>
      </w:r>
    </w:p>
    <w:p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Eixo Temático:</w:t>
      </w:r>
      <w:r w:rsidR="00531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B25">
        <w:rPr>
          <w:rFonts w:ascii="Times New Roman" w:hAnsi="Times New Roman" w:cs="Times New Roman"/>
          <w:sz w:val="24"/>
          <w:szCs w:val="24"/>
        </w:rPr>
        <w:t>Eixo transversal</w:t>
      </w:r>
      <w:r w:rsidRPr="00865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41378" w:rsidRPr="0071256E">
          <w:rPr>
            <w:rStyle w:val="Hyperlink"/>
            <w:rFonts w:ascii="Times New Roman" w:hAnsi="Times New Roman" w:cs="Times New Roman"/>
            <w:sz w:val="24"/>
            <w:szCs w:val="24"/>
          </w:rPr>
          <w:t>vitoriacaroliny269501@gmail.com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Pr="00674491" w:rsidRDefault="00865D23" w:rsidP="00ED15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504">
        <w:rPr>
          <w:rFonts w:ascii="Times New Roman" w:hAnsi="Times New Roman" w:cs="Times New Roman"/>
          <w:b/>
          <w:sz w:val="24"/>
          <w:szCs w:val="24"/>
        </w:rPr>
        <w:t>Introdução:</w:t>
      </w:r>
      <w:r w:rsidR="00246C2E" w:rsidRPr="00ED1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Os canais mandi</w:t>
      </w:r>
      <w:r w:rsidR="00674491">
        <w:rPr>
          <w:rFonts w:ascii="Times New Roman" w:hAnsi="Times New Roman" w:cs="Times New Roman"/>
          <w:color w:val="000000"/>
          <w:sz w:val="24"/>
          <w:szCs w:val="24"/>
        </w:rPr>
        <w:t>bulares são canais intraósseos,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localizados bilateralmente no interior do corpo da mandíbula, que se origina no forame mandibular e termina no forame </w:t>
      </w:r>
      <w:proofErr w:type="spell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mentual</w:t>
      </w:r>
      <w:proofErr w:type="spell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. Esse ducto é considerado o responsável pela inervação e suprimento sanguíneo das estruturas mandibulares, sendo o local de passagem da artéria alveolar inferior, veia, vasos e nervo alveolar inferior, formando assim o feixe </w:t>
      </w:r>
      <w:proofErr w:type="spell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neurovascular</w:t>
      </w:r>
      <w:proofErr w:type="spell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inferior. </w:t>
      </w:r>
      <w:r w:rsidR="00A06BE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canal mandibular </w:t>
      </w:r>
      <w:r w:rsidR="00A06BE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A06BED">
        <w:rPr>
          <w:rFonts w:ascii="Times New Roman" w:hAnsi="Times New Roman" w:cs="Times New Roman"/>
          <w:color w:val="000000"/>
          <w:sz w:val="24"/>
          <w:szCs w:val="24"/>
        </w:rPr>
        <w:t>CMd</w:t>
      </w:r>
      <w:proofErr w:type="spellEnd"/>
      <w:r w:rsidR="00A06BE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é comumente descrito como um conduto único na grande maioria das </w:t>
      </w:r>
      <w:proofErr w:type="spell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hemimandíbulas</w:t>
      </w:r>
      <w:proofErr w:type="spell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, porém</w:t>
      </w:r>
      <w:r w:rsidR="006744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variações anatômicas vêm sendo registradas na literatura, como canais acessórios com diferentes configurações contendo um feixe </w:t>
      </w:r>
      <w:proofErr w:type="spell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vásculo</w:t>
      </w:r>
      <w:proofErr w:type="spell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-nervosos em seu interior.</w:t>
      </w:r>
      <w:r w:rsidR="00246C2E" w:rsidRPr="00ED1504">
        <w:rPr>
          <w:rFonts w:ascii="Times New Roman" w:hAnsi="Times New Roman" w:cs="Times New Roman"/>
          <w:sz w:val="24"/>
          <w:szCs w:val="24"/>
        </w:rPr>
        <w:t xml:space="preserve"> </w:t>
      </w:r>
      <w:r w:rsidRPr="00ED1504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ED1504">
        <w:rPr>
          <w:rFonts w:ascii="Times New Roman" w:hAnsi="Times New Roman" w:cs="Times New Roman"/>
          <w:sz w:val="24"/>
          <w:szCs w:val="24"/>
        </w:rPr>
        <w:t>:</w:t>
      </w:r>
      <w:r w:rsidR="00246C2E" w:rsidRPr="00ED1504">
        <w:rPr>
          <w:rFonts w:ascii="Times New Roman" w:hAnsi="Times New Roman" w:cs="Times New Roman"/>
          <w:sz w:val="24"/>
          <w:szCs w:val="24"/>
        </w:rPr>
        <w:t xml:space="preserve"> 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Discutir, através de uma revisão de literatura, sobre as variações anatômicas dos canais mandibulares, importância da identificação bem como suas implicações clínicas</w:t>
      </w:r>
      <w:r w:rsidR="00246C2E" w:rsidRPr="00ED1504">
        <w:rPr>
          <w:rFonts w:ascii="Times New Roman" w:hAnsi="Times New Roman" w:cs="Times New Roman"/>
          <w:sz w:val="24"/>
          <w:szCs w:val="24"/>
        </w:rPr>
        <w:t xml:space="preserve">. </w:t>
      </w:r>
      <w:r w:rsidRPr="00ED1504">
        <w:rPr>
          <w:rFonts w:ascii="Times New Roman" w:hAnsi="Times New Roman" w:cs="Times New Roman"/>
          <w:b/>
          <w:sz w:val="24"/>
          <w:szCs w:val="24"/>
        </w:rPr>
        <w:t>Metodologia:</w:t>
      </w:r>
      <w:r w:rsidR="00F47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9F8" w:rsidRPr="00C07776">
        <w:rPr>
          <w:rFonts w:ascii="Times New Roman" w:hAnsi="Times New Roman" w:cs="Times New Roman"/>
          <w:color w:val="000000"/>
          <w:sz w:val="24"/>
          <w:szCs w:val="24"/>
        </w:rPr>
        <w:t xml:space="preserve">O estudo aborda uma revisão de literatura do tipo narrativa, de abordagem descritiva, desenvolvida por meio de fontes indexadas nas bases de dados da </w:t>
      </w:r>
      <w:proofErr w:type="spellStart"/>
      <w:r w:rsidR="00F479F8" w:rsidRPr="00C07776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="00F479F8" w:rsidRPr="00C07776">
        <w:rPr>
          <w:rFonts w:ascii="Times New Roman" w:hAnsi="Times New Roman" w:cs="Times New Roman"/>
          <w:color w:val="000000"/>
          <w:sz w:val="24"/>
          <w:szCs w:val="24"/>
        </w:rPr>
        <w:t xml:space="preserve"> Eletronic Library Online (</w:t>
      </w:r>
      <w:proofErr w:type="spellStart"/>
      <w:r w:rsidR="00F479F8" w:rsidRPr="00C07776">
        <w:rPr>
          <w:rFonts w:ascii="Times New Roman" w:hAnsi="Times New Roman" w:cs="Times New Roman"/>
          <w:color w:val="000000"/>
          <w:sz w:val="24"/>
          <w:szCs w:val="24"/>
        </w:rPr>
        <w:t>Scielo</w:t>
      </w:r>
      <w:proofErr w:type="spellEnd"/>
      <w:r w:rsidR="00F479F8" w:rsidRPr="00C07776">
        <w:rPr>
          <w:rFonts w:ascii="Times New Roman" w:hAnsi="Times New Roman" w:cs="Times New Roman"/>
          <w:color w:val="000000"/>
          <w:sz w:val="24"/>
          <w:szCs w:val="24"/>
        </w:rPr>
        <w:t>), LILACS via Biblioteca Virtual em Saúde (BVS) e MEDLINE via PUBMED.</w:t>
      </w:r>
      <w:r w:rsidR="00F47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479F8">
        <w:rPr>
          <w:rFonts w:ascii="Times New Roman" w:hAnsi="Times New Roman" w:cs="Times New Roman"/>
          <w:color w:val="000000"/>
          <w:sz w:val="24"/>
          <w:szCs w:val="24"/>
        </w:rPr>
        <w:t>Utilizou-se</w:t>
      </w:r>
      <w:proofErr w:type="gramEnd"/>
      <w:r w:rsidR="00F479F8">
        <w:rPr>
          <w:rFonts w:ascii="Times New Roman" w:hAnsi="Times New Roman" w:cs="Times New Roman"/>
          <w:color w:val="000000"/>
          <w:sz w:val="24"/>
          <w:szCs w:val="24"/>
        </w:rPr>
        <w:t xml:space="preserve"> os descritores</w:t>
      </w:r>
      <w:r w:rsidR="00F479F8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F479F8" w:rsidRPr="00674491">
        <w:rPr>
          <w:rFonts w:ascii="Times New Roman" w:hAnsi="Times New Roman" w:cs="Times New Roman"/>
          <w:sz w:val="24"/>
          <w:szCs w:val="24"/>
        </w:rPr>
        <w:t>Canal Mandibular</w:t>
      </w:r>
      <w:r w:rsidR="00F479F8">
        <w:rPr>
          <w:rFonts w:ascii="Times New Roman" w:hAnsi="Times New Roman" w:cs="Times New Roman"/>
          <w:sz w:val="24"/>
          <w:szCs w:val="24"/>
        </w:rPr>
        <w:t>”, “</w:t>
      </w:r>
      <w:r w:rsidR="00F479F8" w:rsidRPr="00674491">
        <w:rPr>
          <w:rFonts w:ascii="Times New Roman" w:hAnsi="Times New Roman" w:cs="Times New Roman"/>
          <w:sz w:val="24"/>
          <w:szCs w:val="24"/>
        </w:rPr>
        <w:t>Anatomia</w:t>
      </w:r>
      <w:r w:rsidR="00F479F8">
        <w:rPr>
          <w:rFonts w:ascii="Times New Roman" w:hAnsi="Times New Roman" w:cs="Times New Roman"/>
          <w:sz w:val="24"/>
          <w:szCs w:val="24"/>
        </w:rPr>
        <w:t>”</w:t>
      </w:r>
      <w:r w:rsidR="004A40EA">
        <w:rPr>
          <w:rFonts w:ascii="Times New Roman" w:hAnsi="Times New Roman" w:cs="Times New Roman"/>
          <w:sz w:val="24"/>
          <w:szCs w:val="24"/>
        </w:rPr>
        <w:t xml:space="preserve"> e </w:t>
      </w:r>
      <w:r w:rsidR="00F479F8">
        <w:rPr>
          <w:rFonts w:ascii="Times New Roman" w:hAnsi="Times New Roman" w:cs="Times New Roman"/>
          <w:sz w:val="24"/>
          <w:szCs w:val="24"/>
        </w:rPr>
        <w:t>“</w:t>
      </w:r>
      <w:r w:rsidR="00F479F8" w:rsidRPr="00674491">
        <w:rPr>
          <w:rFonts w:ascii="Times New Roman" w:hAnsi="Times New Roman" w:cs="Times New Roman"/>
          <w:sz w:val="24"/>
          <w:szCs w:val="24"/>
        </w:rPr>
        <w:t>Mandíbula</w:t>
      </w:r>
      <w:r w:rsidR="00F479F8">
        <w:rPr>
          <w:rFonts w:ascii="Times New Roman" w:hAnsi="Times New Roman" w:cs="Times New Roman"/>
          <w:sz w:val="24"/>
          <w:szCs w:val="24"/>
        </w:rPr>
        <w:t xml:space="preserve">”, </w:t>
      </w:r>
      <w:r w:rsidR="00F479F8">
        <w:rPr>
          <w:rFonts w:ascii="Times New Roman" w:hAnsi="Times New Roman" w:cs="Times New Roman"/>
          <w:sz w:val="24"/>
          <w:szCs w:val="24"/>
        </w:rPr>
        <w:t>com o auxílio do operador booleano “AND”.</w:t>
      </w:r>
      <w:r w:rsidR="00F479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9F8" w:rsidRPr="00C07776">
        <w:rPr>
          <w:rFonts w:ascii="Times New Roman" w:hAnsi="Times New Roman" w:cs="Times New Roman"/>
          <w:color w:val="000000"/>
          <w:sz w:val="24"/>
          <w:szCs w:val="24"/>
        </w:rPr>
        <w:t>Foram utilizados como critério de inclusão trabalho</w:t>
      </w:r>
      <w:r w:rsidR="004A40EA">
        <w:rPr>
          <w:rFonts w:ascii="Times New Roman" w:hAnsi="Times New Roman" w:cs="Times New Roman"/>
          <w:color w:val="000000"/>
          <w:sz w:val="24"/>
          <w:szCs w:val="24"/>
        </w:rPr>
        <w:t xml:space="preserve">s de relevância acerca do tema e </w:t>
      </w:r>
      <w:r w:rsidR="00F479F8" w:rsidRPr="00C07776">
        <w:rPr>
          <w:rFonts w:ascii="Times New Roman" w:hAnsi="Times New Roman" w:cs="Times New Roman"/>
          <w:color w:val="000000"/>
          <w:sz w:val="24"/>
          <w:szCs w:val="24"/>
        </w:rPr>
        <w:t>artigos publicados no período de 2018</w:t>
      </w:r>
      <w:r w:rsidR="00F479F8">
        <w:rPr>
          <w:rFonts w:ascii="Times New Roman" w:hAnsi="Times New Roman" w:cs="Times New Roman"/>
          <w:color w:val="000000"/>
          <w:sz w:val="24"/>
          <w:szCs w:val="24"/>
        </w:rPr>
        <w:t xml:space="preserve"> a 2023 nos idiomas português, inglês e espanhol, </w:t>
      </w:r>
      <w:r w:rsidR="00F479F8" w:rsidRPr="00C07776">
        <w:rPr>
          <w:rFonts w:ascii="Times New Roman" w:hAnsi="Times New Roman" w:cs="Times New Roman"/>
          <w:color w:val="000000"/>
          <w:sz w:val="24"/>
          <w:szCs w:val="24"/>
        </w:rPr>
        <w:t>sendo excluídos trabalhos de Conclusão de Curso, Teses e Relatos de Caso.</w:t>
      </w:r>
      <w:r w:rsidR="00F479F8">
        <w:rPr>
          <w:rFonts w:ascii="Times New Roman" w:hAnsi="Times New Roman" w:cs="Times New Roman"/>
          <w:sz w:val="24"/>
          <w:szCs w:val="24"/>
        </w:rPr>
        <w:t xml:space="preserve"> </w:t>
      </w:r>
      <w:r w:rsidRPr="00ED1504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246C2E" w:rsidRPr="00ED1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As ramificações do canal mandibular podem ser classificadas como </w:t>
      </w:r>
      <w:proofErr w:type="spell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CMd</w:t>
      </w:r>
      <w:proofErr w:type="spell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bífidos quando um canal principal tem uma ramificação adicional e </w:t>
      </w:r>
      <w:proofErr w:type="spell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CMd</w:t>
      </w:r>
      <w:proofErr w:type="spell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trífidos</w:t>
      </w:r>
      <w:proofErr w:type="spell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quando há um canal principal com duas ramificações adicionais. </w:t>
      </w:r>
      <w:r w:rsidR="00E34CB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studos revelam que a possível etiologia para a ocorrência dessas variações acontece ainda durante o desenvolvimento embrionário, onde  os três nervos dentários inferiores que inervam três grupos de dentes inferiores se fundem e formam um único nervo unificado em um canal. Essa teoria explicaria a existência de </w:t>
      </w:r>
      <w:proofErr w:type="spell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CMd</w:t>
      </w:r>
      <w:proofErr w:type="spell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acessórios resultantes da fusão incompleta desses canais. A identificação da presença e configuração dessas variações </w:t>
      </w:r>
      <w:proofErr w:type="gram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são</w:t>
      </w:r>
      <w:proofErr w:type="gram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de extrema importância, pois representam  impacto clínico importante, haja vista que compromete a segurança dos procedimentos cirúrgicos mandibulares, </w:t>
      </w:r>
      <w:r w:rsidR="0067449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="00117B8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74491">
        <w:rPr>
          <w:rFonts w:ascii="Times New Roman" w:hAnsi="Times New Roman" w:cs="Times New Roman"/>
          <w:color w:val="000000"/>
          <w:sz w:val="24"/>
          <w:szCs w:val="24"/>
        </w:rPr>
        <w:t xml:space="preserve"> vez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que um segundo ou mesmo terceiro feixe </w:t>
      </w:r>
      <w:proofErr w:type="spellStart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neurovascular</w:t>
      </w:r>
      <w:proofErr w:type="spellEnd"/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 xml:space="preserve"> pode ser danificado durante um procedime</w:t>
      </w:r>
      <w:r w:rsidR="00117B84">
        <w:rPr>
          <w:rFonts w:ascii="Times New Roman" w:hAnsi="Times New Roman" w:cs="Times New Roman"/>
          <w:color w:val="000000"/>
          <w:sz w:val="24"/>
          <w:szCs w:val="24"/>
        </w:rPr>
        <w:t xml:space="preserve">nto cirúrgico na mandíbula como </w:t>
      </w:r>
      <w:r w:rsidR="00246C2E" w:rsidRPr="00ED1504">
        <w:rPr>
          <w:rFonts w:ascii="Times New Roman" w:hAnsi="Times New Roman" w:cs="Times New Roman"/>
          <w:color w:val="000000"/>
          <w:sz w:val="24"/>
          <w:szCs w:val="24"/>
        </w:rPr>
        <w:t>cirurgia de terceiros molares, endodontia e implantes ósseos, podendo alterar sua integridade e danificar os elementos nervosos e vasculares. Além disso, tais variações têm sido relatadas como possíveis causas de técnica anestésica insatisfatória do nervo alveolar inferior e em alguns casos a depender da forma da</w:t>
      </w:r>
      <w:r w:rsidR="00246C2E" w:rsidRPr="00674491">
        <w:rPr>
          <w:rFonts w:ascii="Times New Roman" w:hAnsi="Times New Roman" w:cs="Times New Roman"/>
          <w:color w:val="000000"/>
          <w:sz w:val="24"/>
          <w:szCs w:val="24"/>
        </w:rPr>
        <w:t xml:space="preserve"> variação anatômica, </w:t>
      </w:r>
      <w:r w:rsidR="00117B84" w:rsidRPr="00674491">
        <w:rPr>
          <w:rFonts w:ascii="Times New Roman" w:hAnsi="Times New Roman" w:cs="Times New Roman"/>
          <w:color w:val="000000"/>
          <w:sz w:val="24"/>
          <w:szCs w:val="24"/>
        </w:rPr>
        <w:t>podem ser confundidas com uma lesão óssea</w:t>
      </w:r>
      <w:r w:rsidR="00246C2E" w:rsidRPr="00674491">
        <w:rPr>
          <w:rFonts w:ascii="Times New Roman" w:hAnsi="Times New Roman" w:cs="Times New Roman"/>
          <w:color w:val="000000"/>
          <w:sz w:val="24"/>
          <w:szCs w:val="24"/>
        </w:rPr>
        <w:t xml:space="preserve">. Desse modo, para a identificação dessas variações, os estudos mostram que em comparação com a radiografia panorâmica, a tomografia computadorizada de feixe cônico provou ser um método confiável para avaliação </w:t>
      </w:r>
      <w:proofErr w:type="spellStart"/>
      <w:r w:rsidR="00246C2E" w:rsidRPr="00674491">
        <w:rPr>
          <w:rFonts w:ascii="Times New Roman" w:hAnsi="Times New Roman" w:cs="Times New Roman"/>
          <w:color w:val="000000"/>
          <w:sz w:val="24"/>
          <w:szCs w:val="24"/>
        </w:rPr>
        <w:t>pré</w:t>
      </w:r>
      <w:proofErr w:type="spellEnd"/>
      <w:r w:rsidR="00246C2E" w:rsidRPr="00674491">
        <w:rPr>
          <w:rFonts w:ascii="Times New Roman" w:hAnsi="Times New Roman" w:cs="Times New Roman"/>
          <w:color w:val="000000"/>
          <w:sz w:val="24"/>
          <w:szCs w:val="24"/>
        </w:rPr>
        <w:t>-cirúrgica do canal alveolar inferior.</w:t>
      </w:r>
      <w:r w:rsidR="00246C2E" w:rsidRPr="00674491">
        <w:rPr>
          <w:rFonts w:ascii="Times New Roman" w:hAnsi="Times New Roman" w:cs="Times New Roman"/>
          <w:sz w:val="24"/>
          <w:szCs w:val="24"/>
        </w:rPr>
        <w:t xml:space="preserve"> </w:t>
      </w:r>
      <w:r w:rsidRPr="00674491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46C2E" w:rsidRPr="0067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C2E" w:rsidRPr="00674491">
        <w:rPr>
          <w:rFonts w:ascii="Times New Roman" w:hAnsi="Times New Roman" w:cs="Times New Roman"/>
          <w:color w:val="000000"/>
          <w:sz w:val="24"/>
          <w:szCs w:val="24"/>
        </w:rPr>
        <w:t xml:space="preserve">Diante do </w:t>
      </w:r>
      <w:r w:rsidR="00246C2E" w:rsidRPr="006744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exposto, observa-se que as diferentes variações anatômicas que o corpo humano apresenta, representa um desafio contínuo para os profissionais de saúde, podendo afetar na prática clínica. Desse modo, cabe ao cirurgião-dentista ter conhecimento acerca da existência das variantes anatômicas desse canal, possuindo assim papel fundamental na identificação visando </w:t>
      </w:r>
      <w:r w:rsidR="00DD3BA6" w:rsidRPr="00674491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246C2E" w:rsidRPr="00674491">
        <w:rPr>
          <w:rFonts w:ascii="Times New Roman" w:hAnsi="Times New Roman" w:cs="Times New Roman"/>
          <w:color w:val="000000"/>
          <w:sz w:val="24"/>
          <w:szCs w:val="24"/>
        </w:rPr>
        <w:t xml:space="preserve"> segurança dos procedimentos operatórios mandibulares.</w:t>
      </w:r>
      <w:r w:rsidR="00986350" w:rsidRPr="00674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23" w:rsidRPr="00674491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491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74491">
        <w:rPr>
          <w:rFonts w:ascii="Times New Roman" w:hAnsi="Times New Roman" w:cs="Times New Roman"/>
          <w:sz w:val="24"/>
          <w:szCs w:val="24"/>
        </w:rPr>
        <w:t xml:space="preserve"> </w:t>
      </w:r>
      <w:r w:rsidR="00DD3BA6" w:rsidRPr="00674491">
        <w:rPr>
          <w:rFonts w:ascii="Times New Roman" w:hAnsi="Times New Roman" w:cs="Times New Roman"/>
          <w:sz w:val="24"/>
          <w:szCs w:val="24"/>
        </w:rPr>
        <w:t>Canal Mandibular</w:t>
      </w:r>
      <w:r w:rsidRPr="00674491">
        <w:rPr>
          <w:rFonts w:ascii="Times New Roman" w:hAnsi="Times New Roman" w:cs="Times New Roman"/>
          <w:sz w:val="24"/>
          <w:szCs w:val="24"/>
        </w:rPr>
        <w:t xml:space="preserve">; </w:t>
      </w:r>
      <w:r w:rsidR="00DD3BA6" w:rsidRPr="00674491">
        <w:rPr>
          <w:rFonts w:ascii="Times New Roman" w:hAnsi="Times New Roman" w:cs="Times New Roman"/>
          <w:sz w:val="24"/>
          <w:szCs w:val="24"/>
        </w:rPr>
        <w:t>Anatomia</w:t>
      </w:r>
      <w:r w:rsidRPr="00674491">
        <w:rPr>
          <w:rFonts w:ascii="Times New Roman" w:hAnsi="Times New Roman" w:cs="Times New Roman"/>
          <w:sz w:val="24"/>
          <w:szCs w:val="24"/>
        </w:rPr>
        <w:t xml:space="preserve">; </w:t>
      </w:r>
      <w:r w:rsidR="00DD3BA6" w:rsidRPr="00674491">
        <w:rPr>
          <w:rFonts w:ascii="Times New Roman" w:hAnsi="Times New Roman" w:cs="Times New Roman"/>
          <w:sz w:val="24"/>
          <w:szCs w:val="24"/>
        </w:rPr>
        <w:t>Mandíbula</w:t>
      </w:r>
      <w:r w:rsidR="00531B25" w:rsidRPr="00674491">
        <w:rPr>
          <w:rFonts w:ascii="Times New Roman" w:hAnsi="Times New Roman" w:cs="Times New Roman"/>
          <w:sz w:val="24"/>
          <w:szCs w:val="24"/>
        </w:rPr>
        <w:t>.</w:t>
      </w:r>
    </w:p>
    <w:p w:rsidR="002B2D17" w:rsidRPr="00674491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491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31B25" w:rsidRPr="00674491" w:rsidRDefault="00531B25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4" w:rsidRDefault="00137BD4" w:rsidP="0072709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479F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ELNADOURY, </w:t>
      </w:r>
      <w:proofErr w:type="spellStart"/>
      <w:r w:rsidRPr="00F479F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Esraa</w:t>
      </w:r>
      <w:proofErr w:type="spellEnd"/>
      <w:r w:rsidRPr="00F479F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F479F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Anwer</w:t>
      </w:r>
      <w:proofErr w:type="spellEnd"/>
      <w:r w:rsidRPr="00F479F8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et al. </w:t>
      </w:r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Prevalence of bifid and trifid mandibular canals with unusual patterns of nerve branching using cone beam computed tomography. </w:t>
      </w:r>
      <w:proofErr w:type="spellStart"/>
      <w:r w:rsidRPr="0067449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Odontology</w:t>
      </w:r>
      <w:proofErr w:type="spell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>, v. 110, p. 203-211, 2022.</w:t>
      </w:r>
    </w:p>
    <w:p w:rsidR="00F479F8" w:rsidRPr="00F479F8" w:rsidRDefault="00F479F8" w:rsidP="0072709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47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PINTO, Maria Clara Gomes </w:t>
      </w:r>
      <w:proofErr w:type="gramStart"/>
      <w:r w:rsidRPr="00F47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et</w:t>
      </w:r>
      <w:proofErr w:type="gramEnd"/>
      <w:r w:rsidRPr="00F47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al. BIFURCAÇÃO DO CANAL MANDIBULAR REVISÃO DE LITERATURA. </w:t>
      </w:r>
      <w:r w:rsidRPr="00F479F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Revista Ibero-Americana de Humanidades, Ciências e Educação</w:t>
      </w:r>
      <w:r w:rsidRPr="00F479F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v. 8, n. 11, p. 1400-1411, 2022.</w:t>
      </w:r>
    </w:p>
    <w:p w:rsidR="00137BD4" w:rsidRPr="00A06BED" w:rsidRDefault="00137BD4" w:rsidP="0072709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SIRERA-MARTÍN, Álvaro; MARTÍNEZ-ALMAGRO-ANDREO, Andrés. Variantes anatómicas </w:t>
      </w:r>
      <w:proofErr w:type="spellStart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>en</w:t>
      </w:r>
      <w:proofErr w:type="spell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>el</w:t>
      </w:r>
      <w:proofErr w:type="spellEnd"/>
      <w:proofErr w:type="gram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canal mandibular </w:t>
      </w:r>
      <w:proofErr w:type="spellStart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>en</w:t>
      </w:r>
      <w:proofErr w:type="spell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adultos </w:t>
      </w:r>
      <w:proofErr w:type="spellStart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>jóvenes</w:t>
      </w:r>
      <w:proofErr w:type="spell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>mayores</w:t>
      </w:r>
      <w:proofErr w:type="spell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30 </w:t>
      </w:r>
      <w:proofErr w:type="spellStart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>años</w:t>
      </w:r>
      <w:proofErr w:type="spell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  <w:r w:rsidRPr="00A06BE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International Journal of Morphology</w:t>
      </w:r>
      <w:r w:rsidRPr="00A06BED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 v. 38, n. 4, p. 899-902, 2020.</w:t>
      </w:r>
    </w:p>
    <w:p w:rsidR="00137BD4" w:rsidRPr="00674491" w:rsidRDefault="00137BD4" w:rsidP="0072709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AC45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VALENZUELA-FUENZALIDA, J. J. </w:t>
      </w:r>
      <w:proofErr w:type="gramStart"/>
      <w:r w:rsidRPr="00AC459B">
        <w:rPr>
          <w:rFonts w:ascii="Times New Roman" w:hAnsi="Times New Roman" w:cs="Times New Roman"/>
          <w:sz w:val="20"/>
          <w:szCs w:val="20"/>
          <w:shd w:val="clear" w:color="auto" w:fill="FFFFFF"/>
        </w:rPr>
        <w:t>et</w:t>
      </w:r>
      <w:proofErr w:type="gramEnd"/>
      <w:r w:rsidRPr="00AC45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al. </w:t>
      </w:r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Anatomical variations of the mandibular canal and their clinical implications in dental practice: a literature review. </w:t>
      </w:r>
      <w:r w:rsidRPr="0067449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Surgical and Radiologic Anatomy</w:t>
      </w:r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 v. 43, p. 1259-1272, 2021.</w:t>
      </w:r>
    </w:p>
    <w:p w:rsidR="00137BD4" w:rsidRPr="00674491" w:rsidRDefault="00137BD4" w:rsidP="0072709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VRANCKX, </w:t>
      </w:r>
      <w:proofErr w:type="spellStart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Myrthel</w:t>
      </w:r>
      <w:proofErr w:type="spell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et al.</w:t>
      </w:r>
      <w:proofErr w:type="gram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Do anatomical variations of the mandibular canal pose an increased risk of inferior alveolar nerve injury after third molar removal</w:t>
      </w:r>
      <w:proofErr w:type="gramStart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?.</w:t>
      </w:r>
      <w:proofErr w:type="gram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</w:t>
      </w:r>
      <w:proofErr w:type="spellStart"/>
      <w:r w:rsidRPr="0067449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Clinical</w:t>
      </w:r>
      <w:proofErr w:type="spellEnd"/>
      <w:r w:rsidRPr="0067449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Oral </w:t>
      </w:r>
      <w:proofErr w:type="spellStart"/>
      <w:r w:rsidRPr="0067449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Inve</w:t>
      </w:r>
      <w:bookmarkStart w:id="0" w:name="_GoBack"/>
      <w:bookmarkEnd w:id="0"/>
      <w:r w:rsidRPr="0067449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stigations</w:t>
      </w:r>
      <w:proofErr w:type="spellEnd"/>
      <w:r w:rsidRPr="00674491">
        <w:rPr>
          <w:rFonts w:ascii="Times New Roman" w:hAnsi="Times New Roman" w:cs="Times New Roman"/>
          <w:sz w:val="20"/>
          <w:szCs w:val="20"/>
          <w:shd w:val="clear" w:color="auto" w:fill="FFFFFF"/>
        </w:rPr>
        <w:t>, v. 26, n. 1, p. 931-937, 2022.</w:t>
      </w:r>
    </w:p>
    <w:p w:rsidR="00137BD4" w:rsidRPr="00674491" w:rsidRDefault="00137BD4" w:rsidP="0072709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27094" w:rsidRPr="00727094" w:rsidRDefault="00727094" w:rsidP="00727215">
      <w:pPr>
        <w:tabs>
          <w:tab w:val="center" w:pos="4535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727094" w:rsidRPr="00727094" w:rsidSect="002717B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D7" w:rsidRDefault="005E5FD7" w:rsidP="007072DB">
      <w:pPr>
        <w:spacing w:after="0" w:line="240" w:lineRule="auto"/>
      </w:pPr>
      <w:r>
        <w:separator/>
      </w:r>
    </w:p>
  </w:endnote>
  <w:endnote w:type="continuationSeparator" w:id="0">
    <w:p w:rsidR="005E5FD7" w:rsidRDefault="005E5FD7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23892F" wp14:editId="3552C41B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D7" w:rsidRDefault="005E5FD7" w:rsidP="007072DB">
      <w:pPr>
        <w:spacing w:after="0" w:line="240" w:lineRule="auto"/>
      </w:pPr>
      <w:r>
        <w:separator/>
      </w:r>
    </w:p>
  </w:footnote>
  <w:footnote w:type="continuationSeparator" w:id="0">
    <w:p w:rsidR="005E5FD7" w:rsidRDefault="005E5FD7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4245CDA" wp14:editId="020ACB3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77AAE"/>
    <w:rsid w:val="000B4185"/>
    <w:rsid w:val="00117B84"/>
    <w:rsid w:val="00137BD4"/>
    <w:rsid w:val="001416B4"/>
    <w:rsid w:val="001517FB"/>
    <w:rsid w:val="001A7DEF"/>
    <w:rsid w:val="001F04AF"/>
    <w:rsid w:val="001F6CA5"/>
    <w:rsid w:val="00246C2E"/>
    <w:rsid w:val="002717BE"/>
    <w:rsid w:val="002B2D17"/>
    <w:rsid w:val="00343536"/>
    <w:rsid w:val="003437B4"/>
    <w:rsid w:val="0044610D"/>
    <w:rsid w:val="004A40EA"/>
    <w:rsid w:val="00512568"/>
    <w:rsid w:val="00531B25"/>
    <w:rsid w:val="005931C0"/>
    <w:rsid w:val="005E5AB3"/>
    <w:rsid w:val="005E5FD7"/>
    <w:rsid w:val="00641378"/>
    <w:rsid w:val="00674491"/>
    <w:rsid w:val="007072DB"/>
    <w:rsid w:val="00727094"/>
    <w:rsid w:val="00727215"/>
    <w:rsid w:val="00796ED4"/>
    <w:rsid w:val="007F38E0"/>
    <w:rsid w:val="00865D23"/>
    <w:rsid w:val="008D7E83"/>
    <w:rsid w:val="0092358C"/>
    <w:rsid w:val="00986350"/>
    <w:rsid w:val="00A06BED"/>
    <w:rsid w:val="00A17BAC"/>
    <w:rsid w:val="00A57EB2"/>
    <w:rsid w:val="00A65DC4"/>
    <w:rsid w:val="00AA606A"/>
    <w:rsid w:val="00AC459B"/>
    <w:rsid w:val="00C201F6"/>
    <w:rsid w:val="00C60660"/>
    <w:rsid w:val="00D35E29"/>
    <w:rsid w:val="00DD3BA6"/>
    <w:rsid w:val="00E34CBD"/>
    <w:rsid w:val="00EB5A90"/>
    <w:rsid w:val="00ED1504"/>
    <w:rsid w:val="00EE22FB"/>
    <w:rsid w:val="00EF103C"/>
    <w:rsid w:val="00F479F8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caroliny26950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41D4-32D1-469F-9341-EC850703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PC</cp:lastModifiedBy>
  <cp:revision>2</cp:revision>
  <dcterms:created xsi:type="dcterms:W3CDTF">2023-03-07T04:25:00Z</dcterms:created>
  <dcterms:modified xsi:type="dcterms:W3CDTF">2023-03-07T04:25:00Z</dcterms:modified>
</cp:coreProperties>
</file>