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186F3" w14:textId="77777777" w:rsidR="00E52011" w:rsidRDefault="00E52011" w:rsidP="00E52011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23FC193C" w14:textId="5CA89D21" w:rsidR="00E52011" w:rsidRPr="00E52011" w:rsidRDefault="00E52011" w:rsidP="00E52011">
      <w:pPr>
        <w:jc w:val="center"/>
        <w:rPr>
          <w:rFonts w:eastAsia="Times New Roman"/>
          <w:sz w:val="20"/>
          <w:szCs w:val="20"/>
          <w:highlight w:val="white"/>
        </w:rPr>
      </w:pPr>
      <w:r w:rsidRPr="00E52011">
        <w:rPr>
          <w:rFonts w:eastAsia="Times New Roman"/>
          <w:b/>
          <w:bCs/>
          <w:sz w:val="20"/>
          <w:szCs w:val="20"/>
          <w:highlight w:val="white"/>
        </w:rPr>
        <w:t>EIXO TEMÁTICO: Currículo, avaliação e Formação docente.</w:t>
      </w:r>
    </w:p>
    <w:p w14:paraId="749568EF" w14:textId="77777777" w:rsidR="00E52011" w:rsidRPr="00E52011" w:rsidRDefault="00E52011">
      <w:pPr>
        <w:spacing w:before="100" w:after="100" w:line="240" w:lineRule="auto"/>
        <w:jc w:val="center"/>
        <w:rPr>
          <w:rFonts w:eastAsia="Times New Roman"/>
          <w:b/>
          <w:sz w:val="24"/>
          <w:szCs w:val="24"/>
          <w:highlight w:val="white"/>
        </w:rPr>
      </w:pPr>
    </w:p>
    <w:p w14:paraId="00000001" w14:textId="0B270FCA" w:rsidR="005E225E" w:rsidRPr="00E52011" w:rsidRDefault="002746C6">
      <w:pPr>
        <w:spacing w:before="100" w:after="100" w:line="240" w:lineRule="auto"/>
        <w:jc w:val="center"/>
        <w:rPr>
          <w:rFonts w:eastAsia="Times New Roman"/>
          <w:b/>
          <w:sz w:val="24"/>
          <w:szCs w:val="24"/>
          <w:highlight w:val="white"/>
        </w:rPr>
      </w:pPr>
      <w:r w:rsidRPr="00E52011">
        <w:rPr>
          <w:rFonts w:eastAsia="Times New Roman"/>
          <w:b/>
          <w:sz w:val="24"/>
          <w:szCs w:val="24"/>
          <w:highlight w:val="white"/>
        </w:rPr>
        <w:t xml:space="preserve">A BASE NACIONAL COMUM CURRICULAR E AS PRÁTICAS DE ENSINO: </w:t>
      </w:r>
    </w:p>
    <w:p w14:paraId="00000002" w14:textId="77777777" w:rsidR="005E225E" w:rsidRPr="00E52011" w:rsidRDefault="002746C6">
      <w:pPr>
        <w:spacing w:before="100" w:after="100" w:line="240" w:lineRule="auto"/>
        <w:jc w:val="center"/>
        <w:rPr>
          <w:rFonts w:eastAsia="Times New Roman"/>
          <w:b/>
          <w:sz w:val="24"/>
          <w:szCs w:val="24"/>
          <w:highlight w:val="white"/>
        </w:rPr>
      </w:pPr>
      <w:proofErr w:type="spellStart"/>
      <w:r w:rsidRPr="00E52011">
        <w:rPr>
          <w:rFonts w:eastAsia="Times New Roman"/>
          <w:sz w:val="24"/>
          <w:szCs w:val="24"/>
          <w:highlight w:val="white"/>
        </w:rPr>
        <w:t>da</w:t>
      </w:r>
      <w:proofErr w:type="spellEnd"/>
      <w:r w:rsidRPr="00E52011">
        <w:rPr>
          <w:rFonts w:eastAsia="Times New Roman"/>
          <w:sz w:val="24"/>
          <w:szCs w:val="24"/>
          <w:highlight w:val="white"/>
        </w:rPr>
        <w:t xml:space="preserve"> multiplicidade dos registros ao domínio das fontes</w:t>
      </w:r>
    </w:p>
    <w:p w14:paraId="00000003" w14:textId="77777777" w:rsidR="005E225E" w:rsidRPr="00E52011" w:rsidRDefault="005E225E">
      <w:pPr>
        <w:spacing w:before="100" w:after="100" w:line="360" w:lineRule="auto"/>
        <w:jc w:val="center"/>
        <w:rPr>
          <w:rFonts w:eastAsia="Times New Roman"/>
          <w:b/>
          <w:sz w:val="24"/>
          <w:szCs w:val="24"/>
          <w:highlight w:val="white"/>
        </w:rPr>
      </w:pPr>
    </w:p>
    <w:p w14:paraId="0000000B" w14:textId="1F06F8DE" w:rsidR="005E225E" w:rsidRDefault="002746C6" w:rsidP="00275356">
      <w:pPr>
        <w:widowControl w:val="0"/>
        <w:spacing w:before="100" w:after="100" w:line="240" w:lineRule="auto"/>
        <w:jc w:val="center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  <w:highlight w:val="white"/>
        </w:rPr>
        <w:t>Rosely Maria Morais de Lima F</w:t>
      </w:r>
      <w:r w:rsidR="00275356">
        <w:rPr>
          <w:rFonts w:eastAsia="Times New Roman"/>
          <w:sz w:val="24"/>
          <w:szCs w:val="24"/>
          <w:highlight w:val="white"/>
        </w:rPr>
        <w:t xml:space="preserve">RAZÃO¹, </w:t>
      </w:r>
      <w:proofErr w:type="spellStart"/>
      <w:r w:rsidRPr="00E52011">
        <w:rPr>
          <w:rFonts w:eastAsia="Times New Roman"/>
          <w:sz w:val="24"/>
          <w:szCs w:val="24"/>
        </w:rPr>
        <w:t>Rosiane</w:t>
      </w:r>
      <w:proofErr w:type="spellEnd"/>
      <w:r w:rsidRPr="00E52011">
        <w:rPr>
          <w:rFonts w:eastAsia="Times New Roman"/>
          <w:sz w:val="24"/>
          <w:szCs w:val="24"/>
        </w:rPr>
        <w:t xml:space="preserve"> Maria Barros S</w:t>
      </w:r>
      <w:r w:rsidR="00275356">
        <w:rPr>
          <w:rFonts w:eastAsia="Times New Roman"/>
          <w:sz w:val="24"/>
          <w:szCs w:val="24"/>
        </w:rPr>
        <w:t xml:space="preserve">ANTOS², </w:t>
      </w:r>
      <w:r w:rsidRPr="00E52011">
        <w:rPr>
          <w:rFonts w:eastAsia="Times New Roman"/>
          <w:sz w:val="24"/>
          <w:szCs w:val="24"/>
        </w:rPr>
        <w:t>Cláudio Jorge Gomes de M</w:t>
      </w:r>
      <w:r w:rsidR="00275356">
        <w:rPr>
          <w:rFonts w:eastAsia="Times New Roman"/>
          <w:sz w:val="24"/>
          <w:szCs w:val="24"/>
        </w:rPr>
        <w:t>ORAIS³</w:t>
      </w:r>
    </w:p>
    <w:p w14:paraId="69862F5E" w14:textId="11331231" w:rsidR="00275356" w:rsidRPr="00275356" w:rsidRDefault="00275356" w:rsidP="00275356">
      <w:pPr>
        <w:widowControl w:val="0"/>
        <w:spacing w:before="100" w:after="100" w:line="240" w:lineRule="auto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Egressa do curso de Pedagogia¹; Professora do curso de Pedagogia²; Professor do curso de Pedagogia e Psicologia³</w:t>
      </w:r>
    </w:p>
    <w:p w14:paraId="0000000C" w14:textId="77777777" w:rsidR="005E225E" w:rsidRPr="00E52011" w:rsidRDefault="005E225E" w:rsidP="00275356">
      <w:pPr>
        <w:widowControl w:val="0"/>
        <w:spacing w:before="100" w:after="100"/>
        <w:jc w:val="both"/>
        <w:rPr>
          <w:rFonts w:eastAsia="Times New Roman"/>
          <w:sz w:val="24"/>
          <w:szCs w:val="24"/>
          <w:highlight w:val="white"/>
        </w:rPr>
      </w:pPr>
    </w:p>
    <w:p w14:paraId="0000000F" w14:textId="37D277EF" w:rsidR="005E225E" w:rsidRPr="00275356" w:rsidRDefault="002746C6" w:rsidP="00275356">
      <w:pPr>
        <w:jc w:val="both"/>
        <w:rPr>
          <w:rFonts w:eastAsia="Times New Roman"/>
          <w:b/>
          <w:sz w:val="24"/>
          <w:szCs w:val="24"/>
          <w:highlight w:val="white"/>
        </w:rPr>
      </w:pPr>
      <w:r w:rsidRPr="00E52011">
        <w:rPr>
          <w:rFonts w:eastAsia="Times New Roman"/>
          <w:b/>
          <w:sz w:val="24"/>
          <w:szCs w:val="24"/>
          <w:highlight w:val="white"/>
        </w:rPr>
        <w:t>RESUMO</w:t>
      </w:r>
      <w:r w:rsidR="00275356">
        <w:rPr>
          <w:rFonts w:eastAsia="Times New Roman"/>
          <w:b/>
          <w:sz w:val="24"/>
          <w:szCs w:val="24"/>
        </w:rPr>
        <w:t xml:space="preserve">: </w:t>
      </w:r>
      <w:r w:rsidRPr="00275356">
        <w:rPr>
          <w:rFonts w:eastAsia="Times New Roman"/>
          <w:sz w:val="20"/>
          <w:szCs w:val="20"/>
        </w:rPr>
        <w:t>O trabalho aqui apresentado traz em seu bojo a busca pela compreensão sobre os faz</w:t>
      </w:r>
      <w:r w:rsidRPr="00275356">
        <w:rPr>
          <w:rFonts w:eastAsia="Times New Roman"/>
          <w:sz w:val="20"/>
          <w:szCs w:val="20"/>
        </w:rPr>
        <w:t xml:space="preserve">eres pedagógicos propositivos à formação integral dos sujeitos situados nos primeiros anos do Ensino Fundamental acerca das definições curriculares apresentadas pela Base Nacional Comum Curricular (2017) a partir da concepção do Movimento dos </w:t>
      </w:r>
      <w:proofErr w:type="spellStart"/>
      <w:r w:rsidRPr="00275356">
        <w:rPr>
          <w:rFonts w:eastAsia="Times New Roman"/>
          <w:sz w:val="20"/>
          <w:szCs w:val="20"/>
        </w:rPr>
        <w:t>Analles</w:t>
      </w:r>
      <w:proofErr w:type="spellEnd"/>
      <w:r w:rsidRPr="00275356">
        <w:rPr>
          <w:rFonts w:eastAsia="Times New Roman"/>
          <w:sz w:val="20"/>
          <w:szCs w:val="20"/>
        </w:rPr>
        <w:t xml:space="preserve"> de ac</w:t>
      </w:r>
      <w:r w:rsidRPr="00275356">
        <w:rPr>
          <w:rFonts w:eastAsia="Times New Roman"/>
          <w:sz w:val="20"/>
          <w:szCs w:val="20"/>
        </w:rPr>
        <w:t>olhimento à multiplicidade das fontes dos registros historiográfico e histórico, sobretudo no processo de globalização contemporaneamente instaurado. A formação docente aqui também é lócus de estudo em uma perspectiva transcultural ao entrelaçamento dos fa</w:t>
      </w:r>
      <w:r w:rsidRPr="00275356">
        <w:rPr>
          <w:rFonts w:eastAsia="Times New Roman"/>
          <w:sz w:val="20"/>
          <w:szCs w:val="20"/>
        </w:rPr>
        <w:t xml:space="preserve">zeres identitários, referenciados em Morin (2002), Hall (2004), </w:t>
      </w:r>
      <w:proofErr w:type="spellStart"/>
      <w:r w:rsidRPr="00275356">
        <w:rPr>
          <w:rFonts w:eastAsia="Times New Roman"/>
          <w:sz w:val="20"/>
          <w:szCs w:val="20"/>
        </w:rPr>
        <w:t>Popkewitz</w:t>
      </w:r>
      <w:proofErr w:type="spellEnd"/>
      <w:r w:rsidRPr="00275356">
        <w:rPr>
          <w:rFonts w:eastAsia="Times New Roman"/>
          <w:sz w:val="20"/>
          <w:szCs w:val="20"/>
        </w:rPr>
        <w:t xml:space="preserve"> (2001) entre outros pesquisadores que se debruçam sobre a perspectiva curricular da Educação Básica escolarizada para além do padrão vigente.</w:t>
      </w:r>
    </w:p>
    <w:p w14:paraId="00000010" w14:textId="77777777" w:rsidR="005E225E" w:rsidRPr="00E52011" w:rsidRDefault="005E225E" w:rsidP="00275356">
      <w:pPr>
        <w:spacing w:before="100" w:after="100"/>
        <w:jc w:val="both"/>
        <w:rPr>
          <w:rFonts w:eastAsia="Times New Roman"/>
          <w:sz w:val="24"/>
          <w:szCs w:val="24"/>
          <w:highlight w:val="yellow"/>
        </w:rPr>
      </w:pPr>
    </w:p>
    <w:p w14:paraId="00000011" w14:textId="76E796BC" w:rsidR="005E225E" w:rsidRPr="00E52011" w:rsidRDefault="002746C6">
      <w:pPr>
        <w:spacing w:before="100" w:after="100" w:line="240" w:lineRule="auto"/>
        <w:jc w:val="both"/>
        <w:rPr>
          <w:rFonts w:eastAsia="Times New Roman"/>
          <w:sz w:val="24"/>
          <w:szCs w:val="24"/>
          <w:highlight w:val="yellow"/>
        </w:rPr>
      </w:pPr>
      <w:bookmarkStart w:id="0" w:name="_heading=h.gjdgxs" w:colFirst="0" w:colLast="0"/>
      <w:bookmarkEnd w:id="0"/>
      <w:r w:rsidRPr="00E52011">
        <w:rPr>
          <w:rFonts w:eastAsia="Times New Roman"/>
          <w:b/>
          <w:sz w:val="24"/>
          <w:szCs w:val="24"/>
        </w:rPr>
        <w:t>P</w:t>
      </w:r>
      <w:r w:rsidR="00275356">
        <w:rPr>
          <w:rFonts w:eastAsia="Times New Roman"/>
          <w:b/>
          <w:sz w:val="24"/>
          <w:szCs w:val="24"/>
        </w:rPr>
        <w:t>alavras-chave</w:t>
      </w:r>
      <w:r w:rsidRPr="00E52011">
        <w:rPr>
          <w:rFonts w:eastAsia="Times New Roman"/>
          <w:sz w:val="24"/>
          <w:szCs w:val="24"/>
        </w:rPr>
        <w:t>: Práticas de ensino e aprendizagem</w:t>
      </w:r>
      <w:r w:rsidR="00275356">
        <w:rPr>
          <w:rFonts w:eastAsia="Times New Roman"/>
          <w:sz w:val="24"/>
          <w:szCs w:val="24"/>
        </w:rPr>
        <w:t>.</w:t>
      </w:r>
      <w:r w:rsidRPr="00E52011">
        <w:rPr>
          <w:rFonts w:eastAsia="Times New Roman"/>
          <w:sz w:val="24"/>
          <w:szCs w:val="24"/>
        </w:rPr>
        <w:t xml:space="preserve"> Currículo</w:t>
      </w:r>
      <w:r w:rsidR="00275356">
        <w:rPr>
          <w:rFonts w:eastAsia="Times New Roman"/>
          <w:sz w:val="24"/>
          <w:szCs w:val="24"/>
        </w:rPr>
        <w:t>.</w:t>
      </w:r>
      <w:r w:rsidRPr="00E52011">
        <w:rPr>
          <w:rFonts w:eastAsia="Times New Roman"/>
          <w:sz w:val="24"/>
          <w:szCs w:val="24"/>
        </w:rPr>
        <w:t xml:space="preserve"> Identidades</w:t>
      </w:r>
      <w:r w:rsidR="00275356">
        <w:rPr>
          <w:rFonts w:eastAsia="Times New Roman"/>
          <w:sz w:val="24"/>
          <w:szCs w:val="24"/>
        </w:rPr>
        <w:t>.</w:t>
      </w:r>
    </w:p>
    <w:p w14:paraId="00000012" w14:textId="64966ED7" w:rsidR="005E225E" w:rsidRDefault="005E225E">
      <w:pPr>
        <w:spacing w:before="100" w:after="100" w:line="240" w:lineRule="auto"/>
        <w:jc w:val="both"/>
        <w:rPr>
          <w:rFonts w:eastAsia="Times New Roman"/>
          <w:sz w:val="24"/>
          <w:szCs w:val="24"/>
          <w:highlight w:val="yellow"/>
        </w:rPr>
      </w:pPr>
    </w:p>
    <w:p w14:paraId="7A272C0F" w14:textId="4BD22240" w:rsidR="00275356" w:rsidRDefault="00275356">
      <w:pPr>
        <w:spacing w:before="100" w:after="100" w:line="240" w:lineRule="auto"/>
        <w:jc w:val="both"/>
        <w:rPr>
          <w:rFonts w:eastAsia="Times New Roman"/>
          <w:sz w:val="24"/>
          <w:szCs w:val="24"/>
          <w:highlight w:val="yellow"/>
        </w:rPr>
      </w:pPr>
    </w:p>
    <w:p w14:paraId="5778D32E" w14:textId="514A750F" w:rsidR="00275356" w:rsidRDefault="00275356">
      <w:pPr>
        <w:spacing w:before="100" w:after="100" w:line="240" w:lineRule="auto"/>
        <w:jc w:val="both"/>
        <w:rPr>
          <w:rFonts w:eastAsia="Times New Roman"/>
          <w:sz w:val="24"/>
          <w:szCs w:val="24"/>
          <w:highlight w:val="yellow"/>
        </w:rPr>
      </w:pPr>
    </w:p>
    <w:p w14:paraId="3079A920" w14:textId="465A00F3" w:rsidR="00275356" w:rsidRDefault="00275356">
      <w:pPr>
        <w:spacing w:before="100" w:after="100" w:line="240" w:lineRule="auto"/>
        <w:jc w:val="both"/>
        <w:rPr>
          <w:rFonts w:eastAsia="Times New Roman"/>
          <w:sz w:val="24"/>
          <w:szCs w:val="24"/>
          <w:highlight w:val="yellow"/>
        </w:rPr>
      </w:pPr>
    </w:p>
    <w:p w14:paraId="05E33955" w14:textId="791B1731" w:rsidR="00275356" w:rsidRDefault="00275356">
      <w:pPr>
        <w:spacing w:before="100" w:after="100" w:line="240" w:lineRule="auto"/>
        <w:jc w:val="both"/>
        <w:rPr>
          <w:rFonts w:eastAsia="Times New Roman"/>
          <w:sz w:val="24"/>
          <w:szCs w:val="24"/>
          <w:highlight w:val="yellow"/>
        </w:rPr>
      </w:pPr>
    </w:p>
    <w:p w14:paraId="1F559E2D" w14:textId="32A1E310" w:rsidR="00275356" w:rsidRDefault="00275356">
      <w:pPr>
        <w:spacing w:before="100" w:after="100" w:line="240" w:lineRule="auto"/>
        <w:jc w:val="both"/>
        <w:rPr>
          <w:rFonts w:eastAsia="Times New Roman"/>
          <w:sz w:val="24"/>
          <w:szCs w:val="24"/>
          <w:highlight w:val="yellow"/>
        </w:rPr>
      </w:pPr>
    </w:p>
    <w:p w14:paraId="0790B7EE" w14:textId="77777777" w:rsidR="00275356" w:rsidRPr="00E52011" w:rsidRDefault="00275356">
      <w:pPr>
        <w:spacing w:before="100" w:after="100" w:line="240" w:lineRule="auto"/>
        <w:jc w:val="both"/>
        <w:rPr>
          <w:rFonts w:eastAsia="Times New Roman"/>
          <w:sz w:val="24"/>
          <w:szCs w:val="24"/>
          <w:highlight w:val="yellow"/>
        </w:rPr>
      </w:pPr>
    </w:p>
    <w:p w14:paraId="00000017" w14:textId="55ECD424" w:rsidR="005E225E" w:rsidRDefault="005E225E">
      <w:pPr>
        <w:spacing w:before="100" w:after="100" w:line="360" w:lineRule="auto"/>
        <w:jc w:val="both"/>
        <w:rPr>
          <w:rFonts w:eastAsia="Times New Roman"/>
          <w:color w:val="202124"/>
          <w:sz w:val="24"/>
          <w:szCs w:val="24"/>
          <w:shd w:val="clear" w:color="auto" w:fill="F8F9FA"/>
          <w:lang w:val="en-US"/>
        </w:rPr>
      </w:pPr>
    </w:p>
    <w:p w14:paraId="79934922" w14:textId="22699850" w:rsidR="00275356" w:rsidRDefault="00275356">
      <w:pPr>
        <w:spacing w:before="100" w:after="100" w:line="360" w:lineRule="auto"/>
        <w:jc w:val="both"/>
        <w:rPr>
          <w:rFonts w:eastAsia="Times New Roman"/>
          <w:color w:val="202124"/>
          <w:sz w:val="24"/>
          <w:szCs w:val="24"/>
          <w:shd w:val="clear" w:color="auto" w:fill="F8F9FA"/>
          <w:lang w:val="en-US"/>
        </w:rPr>
      </w:pPr>
    </w:p>
    <w:p w14:paraId="4804EB63" w14:textId="7FC702E3" w:rsidR="00275356" w:rsidRDefault="00275356">
      <w:pPr>
        <w:spacing w:before="100" w:after="100" w:line="360" w:lineRule="auto"/>
        <w:jc w:val="both"/>
        <w:rPr>
          <w:rFonts w:eastAsia="Times New Roman"/>
          <w:color w:val="202124"/>
          <w:sz w:val="24"/>
          <w:szCs w:val="24"/>
          <w:shd w:val="clear" w:color="auto" w:fill="F8F9FA"/>
          <w:lang w:val="en-US"/>
        </w:rPr>
      </w:pPr>
    </w:p>
    <w:p w14:paraId="10C6BB13" w14:textId="33037E14" w:rsidR="00275356" w:rsidRDefault="00275356">
      <w:pPr>
        <w:spacing w:before="100" w:after="100" w:line="360" w:lineRule="auto"/>
        <w:jc w:val="both"/>
        <w:rPr>
          <w:rFonts w:eastAsia="Times New Roman"/>
          <w:color w:val="202124"/>
          <w:sz w:val="24"/>
          <w:szCs w:val="24"/>
          <w:shd w:val="clear" w:color="auto" w:fill="F8F9FA"/>
          <w:lang w:val="en-US"/>
        </w:rPr>
      </w:pPr>
    </w:p>
    <w:p w14:paraId="28088542" w14:textId="69ECED18" w:rsidR="00275356" w:rsidRDefault="00275356">
      <w:pPr>
        <w:spacing w:before="100" w:after="100" w:line="360" w:lineRule="auto"/>
        <w:jc w:val="both"/>
        <w:rPr>
          <w:rFonts w:eastAsia="Times New Roman"/>
          <w:color w:val="202124"/>
          <w:sz w:val="24"/>
          <w:szCs w:val="24"/>
          <w:shd w:val="clear" w:color="auto" w:fill="F8F9FA"/>
          <w:lang w:val="en-US"/>
        </w:rPr>
      </w:pPr>
    </w:p>
    <w:p w14:paraId="00000018" w14:textId="37637BAB" w:rsidR="005E225E" w:rsidRDefault="003239C8" w:rsidP="002E5B4F">
      <w:pPr>
        <w:spacing w:before="100" w:after="10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INTRODUÇÃO</w:t>
      </w:r>
    </w:p>
    <w:p w14:paraId="7E8C23C9" w14:textId="77777777" w:rsidR="003239C8" w:rsidRPr="00E52011" w:rsidRDefault="003239C8" w:rsidP="002E5B4F">
      <w:pPr>
        <w:spacing w:before="100" w:after="100"/>
        <w:jc w:val="both"/>
        <w:rPr>
          <w:rFonts w:eastAsia="Times New Roman"/>
          <w:b/>
          <w:sz w:val="24"/>
          <w:szCs w:val="24"/>
        </w:rPr>
      </w:pPr>
    </w:p>
    <w:p w14:paraId="00000019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Ao percorrer as veredas formativas do curso de Pedagogia nos dias atuais, os discentes se deparam inevitavelmente com as definições delineadas pela Base Nac</w:t>
      </w:r>
      <w:r w:rsidRPr="00E52011">
        <w:rPr>
          <w:rFonts w:eastAsia="Times New Roman"/>
          <w:sz w:val="24"/>
          <w:szCs w:val="24"/>
        </w:rPr>
        <w:t>ional Comum Curricular - BNCC (2017) no tocante às práticas de ensino e aprendizagem. No entanto, os estudantes que tem em sua matriz curricular a disciplina de Saberes e Metodologia do Ensino de História podem ter conhecido o movimento disseminado pelos A</w:t>
      </w:r>
      <w:r w:rsidRPr="00E52011">
        <w:rPr>
          <w:rFonts w:eastAsia="Times New Roman"/>
          <w:sz w:val="24"/>
          <w:szCs w:val="24"/>
        </w:rPr>
        <w:t>nnales no tocante à validação das variadas fontes de registro, a problematização da história e o diálogo interdisciplinar constante para o fazer humano e consequentemente para as práticas de ensino vigentes.</w:t>
      </w:r>
    </w:p>
    <w:p w14:paraId="0000001C" w14:textId="045BDC94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Assim, </w:t>
      </w:r>
      <w:r w:rsidR="003239C8">
        <w:rPr>
          <w:rFonts w:eastAsia="Times New Roman"/>
          <w:sz w:val="24"/>
          <w:szCs w:val="24"/>
        </w:rPr>
        <w:t>este trabalho se debruçou sobre as</w:t>
      </w:r>
      <w:r w:rsidRPr="00E52011">
        <w:rPr>
          <w:rFonts w:eastAsia="Times New Roman"/>
          <w:sz w:val="24"/>
          <w:szCs w:val="24"/>
        </w:rPr>
        <w:t xml:space="preserve"> evidências </w:t>
      </w:r>
      <w:r w:rsidR="003239C8">
        <w:rPr>
          <w:rFonts w:eastAsia="Times New Roman"/>
          <w:sz w:val="24"/>
          <w:szCs w:val="24"/>
        </w:rPr>
        <w:t xml:space="preserve">encontradas </w:t>
      </w:r>
      <w:r w:rsidRPr="00E52011">
        <w:rPr>
          <w:rFonts w:eastAsia="Times New Roman"/>
          <w:sz w:val="24"/>
          <w:szCs w:val="24"/>
        </w:rPr>
        <w:t>na contemporaneidade no que concerne às especificidades da compreensão limiar sobre a vida humana em u</w:t>
      </w:r>
      <w:r w:rsidRPr="00E52011">
        <w:rPr>
          <w:rFonts w:eastAsia="Times New Roman"/>
          <w:sz w:val="24"/>
          <w:szCs w:val="24"/>
        </w:rPr>
        <w:t>m mundo globalizado</w:t>
      </w:r>
      <w:r w:rsidRPr="00E52011">
        <w:rPr>
          <w:rFonts w:eastAsia="Times New Roman"/>
          <w:sz w:val="24"/>
          <w:szCs w:val="24"/>
        </w:rPr>
        <w:t>.</w:t>
      </w:r>
      <w:r w:rsidR="003239C8">
        <w:rPr>
          <w:rFonts w:eastAsia="Times New Roman"/>
          <w:sz w:val="24"/>
          <w:szCs w:val="24"/>
        </w:rPr>
        <w:t xml:space="preserve"> </w:t>
      </w:r>
      <w:r w:rsidRPr="00E52011">
        <w:rPr>
          <w:rFonts w:eastAsia="Times New Roman"/>
          <w:sz w:val="24"/>
          <w:szCs w:val="24"/>
        </w:rPr>
        <w:t xml:space="preserve">Neste fazer, a narração das histórias em suas nuances, assim como a provocação do desenvolvimento de saberes e a atuação em fazeres no contexto social, parece exigir, </w:t>
      </w:r>
      <w:r w:rsidRPr="00E52011">
        <w:rPr>
          <w:rFonts w:eastAsia="Times New Roman"/>
          <w:sz w:val="24"/>
          <w:szCs w:val="24"/>
        </w:rPr>
        <w:t xml:space="preserve">prioritariamente, o situar-se. </w:t>
      </w:r>
    </w:p>
    <w:p w14:paraId="0000001D" w14:textId="77777777" w:rsidR="005E225E" w:rsidRPr="00E52011" w:rsidRDefault="002746C6" w:rsidP="002E5B4F">
      <w:pPr>
        <w:spacing w:before="240" w:after="24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      </w:t>
      </w:r>
      <w:r w:rsidRPr="00E52011">
        <w:rPr>
          <w:rFonts w:eastAsia="Times New Roman"/>
          <w:sz w:val="24"/>
          <w:szCs w:val="24"/>
        </w:rPr>
        <w:tab/>
        <w:t>Para isso, a realidade virtual e por consequência as redes sociais se apresentam para esta arguição como mecanismos dúbios que, ora possibilitam, ora impõem. Nesta conjectura, a fim de compreend</w:t>
      </w:r>
      <w:r w:rsidRPr="00E52011">
        <w:rPr>
          <w:rFonts w:eastAsia="Times New Roman"/>
          <w:sz w:val="24"/>
          <w:szCs w:val="24"/>
        </w:rPr>
        <w:t xml:space="preserve">er os dias atuais, ao refletir especificamente sobre o trabalho pedagógico-formativo, o debate efetivado neste estudo primou pelo desenvolvimento de uma proposta aliada à esfera do conhecer-se, do apropriar-se </w:t>
      </w:r>
      <w:proofErr w:type="spellStart"/>
      <w:r w:rsidRPr="00E52011">
        <w:rPr>
          <w:rFonts w:eastAsia="Times New Roman"/>
          <w:sz w:val="24"/>
          <w:szCs w:val="24"/>
        </w:rPr>
        <w:t>sócio-culturalmente</w:t>
      </w:r>
      <w:proofErr w:type="spellEnd"/>
      <w:r w:rsidRPr="00E52011">
        <w:rPr>
          <w:rFonts w:eastAsia="Times New Roman"/>
          <w:sz w:val="24"/>
          <w:szCs w:val="24"/>
        </w:rPr>
        <w:t xml:space="preserve"> para uma formação integral</w:t>
      </w:r>
      <w:r w:rsidRPr="00E52011">
        <w:rPr>
          <w:rFonts w:eastAsia="Times New Roman"/>
          <w:sz w:val="24"/>
          <w:szCs w:val="24"/>
        </w:rPr>
        <w:t>.</w:t>
      </w:r>
    </w:p>
    <w:p w14:paraId="0000001F" w14:textId="5329DDA6" w:rsidR="005E225E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A história e seus registros, neste trabalho, são </w:t>
      </w:r>
      <w:proofErr w:type="gramStart"/>
      <w:r w:rsidRPr="00E52011">
        <w:rPr>
          <w:rFonts w:eastAsia="Times New Roman"/>
          <w:sz w:val="24"/>
          <w:szCs w:val="24"/>
        </w:rPr>
        <w:t>investigadas</w:t>
      </w:r>
      <w:proofErr w:type="gramEnd"/>
      <w:r w:rsidRPr="00E52011">
        <w:rPr>
          <w:rFonts w:eastAsia="Times New Roman"/>
          <w:sz w:val="24"/>
          <w:szCs w:val="24"/>
        </w:rPr>
        <w:t xml:space="preserve"> como aportes oriundos das mais diversas análises para um fazer (presente) deve amparar-se para além</w:t>
      </w:r>
      <w:r w:rsidRPr="00E52011">
        <w:rPr>
          <w:rFonts w:eastAsia="Times New Roman"/>
          <w:sz w:val="24"/>
          <w:szCs w:val="24"/>
        </w:rPr>
        <w:t xml:space="preserve"> dos acontecimentos precedentes, pois ao (</w:t>
      </w:r>
      <w:proofErr w:type="spellStart"/>
      <w:r w:rsidRPr="00E52011">
        <w:rPr>
          <w:rFonts w:eastAsia="Times New Roman"/>
          <w:sz w:val="24"/>
          <w:szCs w:val="24"/>
        </w:rPr>
        <w:t>re</w:t>
      </w:r>
      <w:proofErr w:type="spellEnd"/>
      <w:r w:rsidRPr="00E52011">
        <w:rPr>
          <w:rFonts w:eastAsia="Times New Roman"/>
          <w:sz w:val="24"/>
          <w:szCs w:val="24"/>
        </w:rPr>
        <w:t>)conceber que a história por meio de alguns artifícios se repete, pode-se também entender que algumas implementações são demandadas e, por sua vez, exigem dos novos atores renovadas atitudes, de modo que cada cic</w:t>
      </w:r>
      <w:r w:rsidRPr="00E52011">
        <w:rPr>
          <w:rFonts w:eastAsia="Times New Roman"/>
          <w:sz w:val="24"/>
          <w:szCs w:val="24"/>
        </w:rPr>
        <w:t>lo é constituído de acordo com a dinâmica social na qual se apresenta.</w:t>
      </w:r>
    </w:p>
    <w:p w14:paraId="00000020" w14:textId="032BF498" w:rsidR="005E225E" w:rsidRDefault="003239C8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Assim sendo, o</w:t>
      </w:r>
      <w:r w:rsidRPr="00E52011">
        <w:rPr>
          <w:rFonts w:eastAsia="Times New Roman"/>
          <w:sz w:val="24"/>
          <w:szCs w:val="24"/>
        </w:rPr>
        <w:t xml:space="preserve"> presente trabalho</w:t>
      </w:r>
      <w:r>
        <w:rPr>
          <w:rFonts w:eastAsia="Times New Roman"/>
          <w:sz w:val="24"/>
          <w:szCs w:val="24"/>
        </w:rPr>
        <w:t xml:space="preserve"> </w:t>
      </w:r>
      <w:r w:rsidRPr="00E52011">
        <w:rPr>
          <w:rFonts w:eastAsia="Times New Roman"/>
          <w:sz w:val="24"/>
          <w:szCs w:val="24"/>
        </w:rPr>
        <w:t xml:space="preserve">foi estruturado na perspectiva de compreender o referido documento normativo em uma inter-relação com as identidades presentes no Ensino Fundamental - anos iniciais, partindo da hipótese de que os componentes curriculares definidos pelo documento curricular de base podem não proporcionar as vivências e discussões </w:t>
      </w:r>
      <w:proofErr w:type="spellStart"/>
      <w:r w:rsidRPr="00E52011">
        <w:rPr>
          <w:rFonts w:eastAsia="Times New Roman"/>
          <w:sz w:val="24"/>
          <w:szCs w:val="24"/>
        </w:rPr>
        <w:t>sociohistóricas</w:t>
      </w:r>
      <w:proofErr w:type="spellEnd"/>
      <w:r w:rsidRPr="00E52011">
        <w:rPr>
          <w:rFonts w:eastAsia="Times New Roman"/>
          <w:sz w:val="24"/>
          <w:szCs w:val="24"/>
        </w:rPr>
        <w:t xml:space="preserve"> elementares para a formação integral dos sujeitos.</w:t>
      </w:r>
    </w:p>
    <w:p w14:paraId="00000021" w14:textId="65133011" w:rsidR="005E225E" w:rsidRPr="003B6E0D" w:rsidRDefault="003B6E0D" w:rsidP="002E5B4F">
      <w:pPr>
        <w:spacing w:before="240" w:after="240"/>
        <w:jc w:val="both"/>
        <w:rPr>
          <w:rFonts w:eastAsia="Times New Roman"/>
          <w:b/>
          <w:sz w:val="24"/>
          <w:szCs w:val="24"/>
        </w:rPr>
      </w:pPr>
      <w:r w:rsidRPr="003B6E0D">
        <w:rPr>
          <w:rFonts w:eastAsia="Times New Roman"/>
          <w:b/>
          <w:sz w:val="24"/>
          <w:szCs w:val="24"/>
        </w:rPr>
        <w:lastRenderedPageBreak/>
        <w:t>M</w:t>
      </w:r>
      <w:r w:rsidR="002C634A">
        <w:rPr>
          <w:rFonts w:eastAsia="Times New Roman"/>
          <w:b/>
          <w:sz w:val="24"/>
          <w:szCs w:val="24"/>
        </w:rPr>
        <w:t>A</w:t>
      </w:r>
      <w:r w:rsidRPr="003B6E0D">
        <w:rPr>
          <w:rFonts w:eastAsia="Times New Roman"/>
          <w:b/>
          <w:sz w:val="24"/>
          <w:szCs w:val="24"/>
        </w:rPr>
        <w:t>TERIAL E MÉTODO</w:t>
      </w:r>
    </w:p>
    <w:p w14:paraId="00000022" w14:textId="1B185220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Ao estudar o documento apontado como base comum para construção dos currículos, este trabalho enveredou pela ótica de rompimento proposta pelos An</w:t>
      </w:r>
      <w:r w:rsidRPr="00E52011">
        <w:rPr>
          <w:rFonts w:eastAsia="Times New Roman"/>
          <w:sz w:val="24"/>
          <w:szCs w:val="24"/>
        </w:rPr>
        <w:t>nales de uma análise histórica produzida para além do cânone limítrofe e desenvolveu um relacionar das definições apresentadas na base com o advento da globalização concretizado pela internet - que emaranha a tudo e todos em uma grande rede formidável ao c</w:t>
      </w:r>
      <w:r w:rsidRPr="00E52011">
        <w:rPr>
          <w:rFonts w:eastAsia="Times New Roman"/>
          <w:sz w:val="24"/>
          <w:szCs w:val="24"/>
        </w:rPr>
        <w:t xml:space="preserve">apital. </w:t>
      </w:r>
    </w:p>
    <w:p w14:paraId="00000023" w14:textId="77777777" w:rsidR="005E225E" w:rsidRPr="00E52011" w:rsidRDefault="002746C6" w:rsidP="002E5B4F">
      <w:pPr>
        <w:spacing w:before="240" w:after="24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      </w:t>
      </w:r>
      <w:r w:rsidRPr="00E52011">
        <w:rPr>
          <w:rFonts w:eastAsia="Times New Roman"/>
          <w:sz w:val="24"/>
          <w:szCs w:val="24"/>
        </w:rPr>
        <w:tab/>
        <w:t>Deste modo, o presente estudo observou, inclusive, o momento caótico vivenciado durante a pandemia do coronavírus em contraponto com as catástrofes que a humanidade já enfrentou, na perspectiva de compreender os efeitos da global</w:t>
      </w:r>
      <w:r w:rsidRPr="00E52011">
        <w:rPr>
          <w:rFonts w:eastAsia="Times New Roman"/>
          <w:sz w:val="24"/>
          <w:szCs w:val="24"/>
        </w:rPr>
        <w:t xml:space="preserve">ização. </w:t>
      </w:r>
    </w:p>
    <w:p w14:paraId="00000024" w14:textId="77777777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Neste instante, de acordo com os referenciais teóricos foi clarificada a percepção de que cada acontecimento se desenvolve em suas especificidades e de acordo com o tempo/modo/espaço em que ocorrem. Já os registros e a consequente produção de conh</w:t>
      </w:r>
      <w:r w:rsidRPr="00E52011">
        <w:rPr>
          <w:rFonts w:eastAsia="Times New Roman"/>
          <w:sz w:val="24"/>
          <w:szCs w:val="24"/>
        </w:rPr>
        <w:t>ecimento não são produzidos desprovidos de interesse. O envio de suprimentos, por exemplo, em épocas passadas demandava muito tempo, pois dependiam tão somente dos navios. Hoje, feito por aviões, o entrave se dá nos acordos e desacordos financeiros entre a</w:t>
      </w:r>
      <w:r w:rsidRPr="00E52011">
        <w:rPr>
          <w:rFonts w:eastAsia="Times New Roman"/>
          <w:sz w:val="24"/>
          <w:szCs w:val="24"/>
        </w:rPr>
        <w:t xml:space="preserve">s potências, além de superfaturamento de valores. </w:t>
      </w:r>
    </w:p>
    <w:p w14:paraId="00000025" w14:textId="77777777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Outro ponto analisado neste estudo foi a força midiática, disseminada anteriormente pelos rádios, cartas e aparelhos televisores - este último apenas para os mais afortunados - e hoje é </w:t>
      </w:r>
      <w:proofErr w:type="spellStart"/>
      <w:r w:rsidRPr="00E52011">
        <w:rPr>
          <w:rFonts w:eastAsia="Times New Roman"/>
          <w:sz w:val="24"/>
          <w:szCs w:val="24"/>
        </w:rPr>
        <w:t>massificantemente</w:t>
      </w:r>
      <w:proofErr w:type="spellEnd"/>
      <w:r w:rsidRPr="00E52011">
        <w:rPr>
          <w:rFonts w:eastAsia="Times New Roman"/>
          <w:sz w:val="24"/>
          <w:szCs w:val="24"/>
        </w:rPr>
        <w:t xml:space="preserve"> d</w:t>
      </w:r>
      <w:r w:rsidRPr="00E52011">
        <w:rPr>
          <w:rFonts w:eastAsia="Times New Roman"/>
          <w:sz w:val="24"/>
          <w:szCs w:val="24"/>
        </w:rPr>
        <w:t xml:space="preserve">isseminada pela internet, notebooks, smartphones e similares de modo instantâneo. </w:t>
      </w:r>
    </w:p>
    <w:p w14:paraId="00000026" w14:textId="58763B35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Diante disto, este trabalho observou a realidade globalizada em seu movimento polarizado de superação e dependência. É notória a concepção de remissão de algumas dificuldade</w:t>
      </w:r>
      <w:r w:rsidRPr="00E52011">
        <w:rPr>
          <w:rFonts w:eastAsia="Times New Roman"/>
          <w:sz w:val="24"/>
          <w:szCs w:val="24"/>
        </w:rPr>
        <w:t xml:space="preserve">s como a do acesso, porém a problemática evidenciada é sempre transmutada, neste caso </w:t>
      </w:r>
      <w:r w:rsidRPr="00E52011">
        <w:rPr>
          <w:rFonts w:eastAsia="Times New Roman"/>
          <w:sz w:val="24"/>
          <w:szCs w:val="24"/>
        </w:rPr>
        <w:t>situando</w:t>
      </w:r>
      <w:r w:rsidR="002E5B4F">
        <w:rPr>
          <w:rFonts w:eastAsia="Times New Roman"/>
          <w:sz w:val="24"/>
          <w:szCs w:val="24"/>
        </w:rPr>
        <w:t>-se</w:t>
      </w:r>
      <w:r w:rsidRPr="00E52011">
        <w:rPr>
          <w:rFonts w:eastAsia="Times New Roman"/>
          <w:sz w:val="24"/>
          <w:szCs w:val="24"/>
        </w:rPr>
        <w:t xml:space="preserve"> em outro campo, o da atuação, mediante as informações que o acesso possibilitou. </w:t>
      </w:r>
    </w:p>
    <w:p w14:paraId="00000028" w14:textId="387B6253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Assim, de acordo com o contexto aqui exposto, a transmutação limiar parte t</w:t>
      </w:r>
      <w:r w:rsidRPr="00E52011">
        <w:rPr>
          <w:rFonts w:eastAsia="Times New Roman"/>
          <w:sz w:val="24"/>
          <w:szCs w:val="24"/>
        </w:rPr>
        <w:t xml:space="preserve">ambém do acesso, mas se concentra no acolhimento dos fazeres sociais produzidos pelos sujeitos frente aos objetos de conhecimento e habilidades impostas pela Base Nacional Comum Curricular como anteriormente proposto pelos Annales. </w:t>
      </w:r>
    </w:p>
    <w:p w14:paraId="00000029" w14:textId="77777777" w:rsidR="005E225E" w:rsidRPr="00E52011" w:rsidRDefault="002746C6" w:rsidP="002E5B4F">
      <w:pPr>
        <w:spacing w:before="240" w:after="240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A DINÂMICA PROPOSTA PELO MOVIMENTO DE ANNALES</w:t>
      </w:r>
    </w:p>
    <w:p w14:paraId="0000002A" w14:textId="77777777" w:rsidR="005E225E" w:rsidRPr="00E52011" w:rsidRDefault="002746C6" w:rsidP="002E5B4F">
      <w:pPr>
        <w:spacing w:before="240" w:after="24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lastRenderedPageBreak/>
        <w:tab/>
        <w:t>Ao vivenciar a leitura do texto: Racionalidade e História: filmes, fotografias e outros olhares de Cláudio Jorge Gomes de Morais (2008), os apontamentos foram variados já iniciando da denúncia localizada textu</w:t>
      </w:r>
      <w:r w:rsidRPr="00E52011">
        <w:rPr>
          <w:rFonts w:eastAsia="Times New Roman"/>
          <w:sz w:val="24"/>
          <w:szCs w:val="24"/>
        </w:rPr>
        <w:t>almente na epígrafe sobre as dificuldades/limites imposto por uma historicidade carregada de fazimentos positivistas. À saber: “Difícil compreender uma pesquisa de história que não tenha um envolvimento direto com a vida, quando não é apenas um exercício d</w:t>
      </w:r>
      <w:r w:rsidRPr="00E52011">
        <w:rPr>
          <w:rFonts w:eastAsia="Times New Roman"/>
          <w:sz w:val="24"/>
          <w:szCs w:val="24"/>
        </w:rPr>
        <w:t xml:space="preserve">e vaidade e poder.” </w:t>
      </w:r>
    </w:p>
    <w:p w14:paraId="0000002B" w14:textId="77777777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Assim, partindo deste pressuposto, dado pelo movimento dos Annales, de que tudo é história, pode-se facilmente concordar com a compreensão de que todo registro humano pode ser uma fonte histórica e, consequentemente, todos os sujeitos </w:t>
      </w:r>
      <w:r w:rsidRPr="00E52011">
        <w:rPr>
          <w:rFonts w:eastAsia="Times New Roman"/>
          <w:sz w:val="24"/>
          <w:szCs w:val="24"/>
        </w:rPr>
        <w:t xml:space="preserve">produzem e são atores da história, tendo assim, propriedade ao </w:t>
      </w:r>
      <w:proofErr w:type="spellStart"/>
      <w:r w:rsidRPr="00E52011">
        <w:rPr>
          <w:rFonts w:eastAsia="Times New Roman"/>
          <w:sz w:val="24"/>
          <w:szCs w:val="24"/>
        </w:rPr>
        <w:t>narrá-la</w:t>
      </w:r>
      <w:proofErr w:type="spellEnd"/>
      <w:r w:rsidRPr="00E52011">
        <w:rPr>
          <w:rFonts w:eastAsia="Times New Roman"/>
          <w:sz w:val="24"/>
          <w:szCs w:val="24"/>
        </w:rPr>
        <w:t xml:space="preserve"> se distanciando da proposição unilateral do positivismo e seus heróis.</w:t>
      </w:r>
    </w:p>
    <w:p w14:paraId="0000002C" w14:textId="77777777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Em outras palavras e traçando uma analogia desta perspectiva com o documento normativo de base, o qual “(…) defin</w:t>
      </w:r>
      <w:r w:rsidRPr="00E52011">
        <w:rPr>
          <w:rFonts w:eastAsia="Times New Roman"/>
          <w:sz w:val="24"/>
          <w:szCs w:val="24"/>
        </w:rPr>
        <w:t xml:space="preserve">e o conjunto orgânico e progressivo de aprendizagens essenciais que todos os alunos devem desenvolver ao longo das etapas e modalidades da Educação Básica </w:t>
      </w:r>
      <w:proofErr w:type="gramStart"/>
      <w:r w:rsidRPr="00E52011">
        <w:rPr>
          <w:rFonts w:eastAsia="Times New Roman"/>
          <w:sz w:val="24"/>
          <w:szCs w:val="24"/>
        </w:rPr>
        <w:t>(,,,</w:t>
      </w:r>
      <w:proofErr w:type="gramEnd"/>
      <w:r w:rsidRPr="00E52011">
        <w:rPr>
          <w:rFonts w:eastAsia="Times New Roman"/>
          <w:sz w:val="24"/>
          <w:szCs w:val="24"/>
        </w:rPr>
        <w:t xml:space="preserve">)” (BNCC, 2017, p. 07). Buscou-se aqui compreender também o porquê de, aparentemente, a história </w:t>
      </w:r>
      <w:r w:rsidRPr="00E52011">
        <w:rPr>
          <w:rFonts w:eastAsia="Times New Roman"/>
          <w:sz w:val="24"/>
          <w:szCs w:val="24"/>
        </w:rPr>
        <w:t>ter (</w:t>
      </w:r>
      <w:proofErr w:type="spellStart"/>
      <w:r w:rsidRPr="00E52011">
        <w:rPr>
          <w:rFonts w:eastAsia="Times New Roman"/>
          <w:sz w:val="24"/>
          <w:szCs w:val="24"/>
        </w:rPr>
        <w:t>re</w:t>
      </w:r>
      <w:proofErr w:type="spellEnd"/>
      <w:r w:rsidRPr="00E52011">
        <w:rPr>
          <w:rFonts w:eastAsia="Times New Roman"/>
          <w:sz w:val="24"/>
          <w:szCs w:val="24"/>
        </w:rPr>
        <w:t>)caído na objetividade do positivismo de Comte.</w:t>
      </w:r>
    </w:p>
    <w:p w14:paraId="0000002F" w14:textId="09F19E7F" w:rsidR="005E225E" w:rsidRPr="00E52011" w:rsidRDefault="002746C6" w:rsidP="00184018">
      <w:pPr>
        <w:spacing w:before="240" w:after="24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       </w:t>
      </w:r>
      <w:r w:rsidRPr="00E52011">
        <w:rPr>
          <w:rFonts w:eastAsia="Times New Roman"/>
          <w:sz w:val="24"/>
          <w:szCs w:val="24"/>
        </w:rPr>
        <w:t>Assim, de acordo com a ciência histórica dos Annales, tudo e todos confluem em um contexto de autonomia e propriedade, pois todos os sujeitos são atores e tudo é objeto de conheciment</w:t>
      </w:r>
      <w:r w:rsidRPr="00E52011">
        <w:rPr>
          <w:rFonts w:eastAsia="Times New Roman"/>
          <w:sz w:val="24"/>
          <w:szCs w:val="24"/>
        </w:rPr>
        <w:t>o na proposição de interação com o universo, e/ou minimamente, com o recorte temporal em que o sujeito está inserido.</w:t>
      </w:r>
    </w:p>
    <w:p w14:paraId="00000030" w14:textId="77777777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Deste modo, a concepção sobre as fontes históricas compreendida pelos Annales, emana da multiplicidade dos sujeitos e interdisciplinaridad</w:t>
      </w:r>
      <w:r w:rsidRPr="00E52011">
        <w:rPr>
          <w:rFonts w:eastAsia="Times New Roman"/>
          <w:sz w:val="24"/>
          <w:szCs w:val="24"/>
        </w:rPr>
        <w:t>e dos saberes como afirma Morais (2008):</w:t>
      </w:r>
    </w:p>
    <w:p w14:paraId="00000032" w14:textId="5A7B4BD5" w:rsidR="005E225E" w:rsidRPr="00E52011" w:rsidRDefault="002746C6" w:rsidP="002E5B4F">
      <w:pPr>
        <w:spacing w:before="240" w:after="240" w:line="240" w:lineRule="auto"/>
        <w:ind w:left="2880"/>
        <w:jc w:val="both"/>
        <w:rPr>
          <w:rFonts w:eastAsia="Times New Roman"/>
          <w:sz w:val="20"/>
          <w:szCs w:val="20"/>
        </w:rPr>
      </w:pPr>
      <w:r w:rsidRPr="00E52011">
        <w:rPr>
          <w:rFonts w:eastAsia="Times New Roman"/>
          <w:sz w:val="20"/>
          <w:szCs w:val="20"/>
        </w:rPr>
        <w:t xml:space="preserve">A escola de Annales aponta, no sentido de realizar uma história das possiblidades, uma espécie de diálogo com outras áreas de conhecimento, alargando, cada vez mais, a amplitude da pesquisa em história, promovendo, </w:t>
      </w:r>
      <w:r w:rsidRPr="00E52011">
        <w:rPr>
          <w:rFonts w:eastAsia="Times New Roman"/>
          <w:sz w:val="20"/>
          <w:szCs w:val="20"/>
        </w:rPr>
        <w:t>dessa forma, uma maior integralidade, ou mesmo um cruzamento, entre as distintas disciplinas, dentro de uma prática interdisciplinar. (MORAIS, 2008, p. 78).</w:t>
      </w:r>
    </w:p>
    <w:p w14:paraId="00000034" w14:textId="155A1EB1" w:rsidR="005E225E" w:rsidRPr="00E52011" w:rsidRDefault="002746C6" w:rsidP="002E5B4F">
      <w:pPr>
        <w:spacing w:before="240" w:after="24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Portanto, os mais variados e divergentes registros humanos podem escrever a história rica, multifa</w:t>
      </w:r>
      <w:r w:rsidRPr="00E52011">
        <w:rPr>
          <w:rFonts w:eastAsia="Times New Roman"/>
          <w:sz w:val="24"/>
          <w:szCs w:val="24"/>
        </w:rPr>
        <w:t xml:space="preserve">cetada e inclusiva tão presente nos discursos formadores, em uma proposta dialógica entre protagonistas e antagonistas de produção e narração acessível e identitária, apartada dos mártires e heróis singulares. </w:t>
      </w:r>
    </w:p>
    <w:p w14:paraId="555E5D58" w14:textId="7CD2B867" w:rsidR="002C634A" w:rsidRPr="002C634A" w:rsidRDefault="002C634A" w:rsidP="002C634A">
      <w:pPr>
        <w:spacing w:before="240" w:after="240"/>
        <w:jc w:val="both"/>
        <w:rPr>
          <w:rFonts w:eastAsia="Times New Roman"/>
          <w:b/>
          <w:sz w:val="24"/>
          <w:szCs w:val="24"/>
        </w:rPr>
      </w:pPr>
      <w:r w:rsidRPr="002C634A">
        <w:rPr>
          <w:rFonts w:eastAsia="Times New Roman"/>
          <w:b/>
          <w:sz w:val="24"/>
          <w:szCs w:val="24"/>
        </w:rPr>
        <w:lastRenderedPageBreak/>
        <w:t>RESULTADOS E DISCUSSÃO</w:t>
      </w:r>
    </w:p>
    <w:p w14:paraId="00000036" w14:textId="5EA8C411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Ao explorar o ensino de história tendo como base um conteudismo irreflexivo para este estudo, teoricamente, aparent</w:t>
      </w:r>
      <w:r w:rsidRPr="00E52011">
        <w:rPr>
          <w:rFonts w:eastAsia="Times New Roman"/>
          <w:sz w:val="24"/>
          <w:szCs w:val="24"/>
          <w:highlight w:val="white"/>
        </w:rPr>
        <w:t>a um movimento incoerente tanto pelas fontes aqui discutidas, quanto pelo movimento educacional exigido hoje pelas crianças, as quais pautadas numa dialética social e num pensamento de que tudo é provisório e momentâneo, fortemente influenciado pela instan</w:t>
      </w:r>
      <w:r w:rsidRPr="00E52011">
        <w:rPr>
          <w:rFonts w:eastAsia="Times New Roman"/>
          <w:sz w:val="24"/>
          <w:szCs w:val="24"/>
          <w:highlight w:val="white"/>
        </w:rPr>
        <w:t>taneidade midiática, parecem pensar a história como uma construção de fatos e não como situações estáticas.</w:t>
      </w:r>
    </w:p>
    <w:p w14:paraId="00000037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Diante deste panorama, a criança, amparada em um pensamento contextualizado em que enxerga as situações dentro de um cenário mais amplo, sugerindo a ampliação destas narrativas, demanda um fazer pedagógico mais coerente com sua forma de interpretar os fato</w:t>
      </w:r>
      <w:r w:rsidRPr="00E52011">
        <w:rPr>
          <w:rFonts w:eastAsia="Times New Roman"/>
          <w:sz w:val="24"/>
          <w:szCs w:val="24"/>
          <w:highlight w:val="white"/>
        </w:rPr>
        <w:t>s, apartando-se de narrativas fechadas em que os não ditos não são reconhecidos. Desta forma, passando a buscar nos processos de ensino uma forma de desmistificar a conduta pedagógica perpetuada através dos tempos e documentalmente redigida na Base Naciona</w:t>
      </w:r>
      <w:r w:rsidRPr="00E52011">
        <w:rPr>
          <w:rFonts w:eastAsia="Times New Roman"/>
          <w:sz w:val="24"/>
          <w:szCs w:val="24"/>
          <w:highlight w:val="white"/>
        </w:rPr>
        <w:t>l Comum Curricular.</w:t>
      </w:r>
    </w:p>
    <w:p w14:paraId="00000038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Neste fazer, conceber o ensino sob uma base dialógica com os fatos reconhecidos nos seus porquês e entendidos enquanto referência para o hoje, voltado a ampliação e novas propostas, parece deixar para os que resolveram estagnar-se profi</w:t>
      </w:r>
      <w:r w:rsidRPr="00E52011">
        <w:rPr>
          <w:rFonts w:eastAsia="Times New Roman"/>
          <w:sz w:val="24"/>
          <w:szCs w:val="24"/>
          <w:highlight w:val="white"/>
        </w:rPr>
        <w:t>ssionalmente, um saudosismo em suas limitações de práticas e formas de encarar os fatos sociais, enquanto neutros e absolutos.</w:t>
      </w:r>
    </w:p>
    <w:p w14:paraId="00000039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Assim sendo, uma ressignificação das práticas e </w:t>
      </w:r>
      <w:proofErr w:type="spellStart"/>
      <w:r w:rsidRPr="00E52011">
        <w:rPr>
          <w:rFonts w:eastAsia="Times New Roman"/>
          <w:sz w:val="24"/>
          <w:szCs w:val="24"/>
          <w:highlight w:val="white"/>
        </w:rPr>
        <w:t>conteúdos</w:t>
      </w:r>
      <w:proofErr w:type="spellEnd"/>
      <w:r w:rsidRPr="00E52011">
        <w:rPr>
          <w:rFonts w:eastAsia="Times New Roman"/>
          <w:sz w:val="24"/>
          <w:szCs w:val="24"/>
          <w:highlight w:val="white"/>
        </w:rPr>
        <w:t xml:space="preserve"> é aqui tratada como tarefa urgente, pois as proposições pedagógicas par</w:t>
      </w:r>
      <w:r w:rsidRPr="00E52011">
        <w:rPr>
          <w:rFonts w:eastAsia="Times New Roman"/>
          <w:sz w:val="24"/>
          <w:szCs w:val="24"/>
          <w:highlight w:val="white"/>
        </w:rPr>
        <w:t>a este trabalho devem transitar entre o compasso e o descompasso de informações, através da percepção de que a existência humana não pode ser vista como algo perene e, em consequência, vislumbrando a formação integral dos sujeitos devem os processos escola</w:t>
      </w:r>
      <w:r w:rsidRPr="00E52011">
        <w:rPr>
          <w:rFonts w:eastAsia="Times New Roman"/>
          <w:sz w:val="24"/>
          <w:szCs w:val="24"/>
          <w:highlight w:val="white"/>
        </w:rPr>
        <w:t xml:space="preserve">rizados se efetivarem de modo flexível, dinâmico e provisório, tal qual as identidades dos indivíduos que, parafraseando Hall (2004, p.8) nos diz que “as identidades  modernas estão sendo descentradas, isto é, deslocadas ou fragmentadas.” </w:t>
      </w:r>
    </w:p>
    <w:p w14:paraId="0000003A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Neste ínterim, p</w:t>
      </w:r>
      <w:r w:rsidRPr="00E52011">
        <w:rPr>
          <w:rFonts w:eastAsia="Times New Roman"/>
          <w:sz w:val="24"/>
          <w:szCs w:val="24"/>
          <w:highlight w:val="white"/>
        </w:rPr>
        <w:t xml:space="preserve">arece caber ao profissional docente que, segundo </w:t>
      </w:r>
      <w:proofErr w:type="spellStart"/>
      <w:r w:rsidRPr="00E52011">
        <w:rPr>
          <w:rFonts w:eastAsia="Times New Roman"/>
          <w:sz w:val="24"/>
          <w:szCs w:val="24"/>
          <w:highlight w:val="white"/>
        </w:rPr>
        <w:t>Libâneo</w:t>
      </w:r>
      <w:proofErr w:type="spellEnd"/>
      <w:r w:rsidRPr="00E52011">
        <w:rPr>
          <w:rFonts w:eastAsia="Times New Roman"/>
          <w:sz w:val="24"/>
          <w:szCs w:val="24"/>
          <w:highlight w:val="white"/>
        </w:rPr>
        <w:t xml:space="preserve"> (1990) tem:</w:t>
      </w:r>
    </w:p>
    <w:p w14:paraId="0000003C" w14:textId="51C9DDDF" w:rsidR="005E225E" w:rsidRPr="00E52011" w:rsidRDefault="002746C6" w:rsidP="002E5B4F">
      <w:pPr>
        <w:spacing w:before="100" w:after="100" w:line="240" w:lineRule="auto"/>
        <w:ind w:left="2880"/>
        <w:jc w:val="both"/>
        <w:rPr>
          <w:rFonts w:eastAsia="Times New Roman"/>
          <w:sz w:val="20"/>
          <w:szCs w:val="20"/>
          <w:highlight w:val="white"/>
        </w:rPr>
      </w:pPr>
      <w:r w:rsidRPr="00E52011">
        <w:rPr>
          <w:rFonts w:eastAsia="Times New Roman"/>
          <w:sz w:val="20"/>
          <w:szCs w:val="20"/>
          <w:highlight w:val="white"/>
        </w:rPr>
        <w:t xml:space="preserve">A característica mais importante da atividade profissional do professor é a mediação entre o aluno e a sociedade, entre as condições de origem do aluno e sua destinação social na sociedade, papel que cumpre provendo as condições e os meios (conhecimentos, </w:t>
      </w:r>
      <w:r w:rsidRPr="00E52011">
        <w:rPr>
          <w:rFonts w:eastAsia="Times New Roman"/>
          <w:sz w:val="20"/>
          <w:szCs w:val="20"/>
          <w:highlight w:val="white"/>
        </w:rPr>
        <w:t>métodos, organização do ensino) que assegurem o encontro do aluno com as matérias de estudo. (LIBÂNEO, 1990, p. 47)</w:t>
      </w:r>
    </w:p>
    <w:p w14:paraId="0000003D" w14:textId="77777777" w:rsidR="005E225E" w:rsidRPr="00E52011" w:rsidRDefault="005E225E" w:rsidP="002E5B4F">
      <w:pPr>
        <w:spacing w:before="100" w:after="100"/>
        <w:ind w:left="2880"/>
        <w:jc w:val="both"/>
        <w:rPr>
          <w:rFonts w:eastAsia="Times New Roman"/>
          <w:sz w:val="20"/>
          <w:szCs w:val="20"/>
          <w:highlight w:val="white"/>
        </w:rPr>
      </w:pPr>
    </w:p>
    <w:p w14:paraId="0000003F" w14:textId="5E26F9BF" w:rsidR="005E225E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Assim, um papel desafiador é traçado para os formadores perante os estudantes que os rodeia, como forma de envolvê-los numa fluência </w:t>
      </w:r>
      <w:proofErr w:type="gramStart"/>
      <w:r w:rsidRPr="00E52011">
        <w:rPr>
          <w:rFonts w:eastAsia="Times New Roman"/>
          <w:sz w:val="24"/>
          <w:szCs w:val="24"/>
          <w:highlight w:val="white"/>
        </w:rPr>
        <w:t>de  i</w:t>
      </w:r>
      <w:r w:rsidRPr="00E52011">
        <w:rPr>
          <w:rFonts w:eastAsia="Times New Roman"/>
          <w:sz w:val="24"/>
          <w:szCs w:val="24"/>
          <w:highlight w:val="white"/>
        </w:rPr>
        <w:t>deias</w:t>
      </w:r>
      <w:proofErr w:type="gramEnd"/>
      <w:r w:rsidRPr="00E52011">
        <w:rPr>
          <w:rFonts w:eastAsia="Times New Roman"/>
          <w:sz w:val="24"/>
          <w:szCs w:val="24"/>
          <w:highlight w:val="white"/>
        </w:rPr>
        <w:t xml:space="preserve"> e pensamentos próprios do seu pensar e de suas constatações, mecanismos individuais ligados a valores e experiências para uma atuação sociocultural mais exitosa.</w:t>
      </w:r>
    </w:p>
    <w:p w14:paraId="18480083" w14:textId="77777777" w:rsidR="002E5B4F" w:rsidRPr="002E5B4F" w:rsidRDefault="002E5B4F" w:rsidP="002E5B4F">
      <w:pPr>
        <w:spacing w:before="100" w:after="100" w:line="360" w:lineRule="auto"/>
        <w:ind w:firstLine="720"/>
        <w:jc w:val="both"/>
        <w:rPr>
          <w:rFonts w:eastAsia="Times New Roman"/>
          <w:sz w:val="24"/>
          <w:szCs w:val="24"/>
          <w:highlight w:val="white"/>
        </w:rPr>
      </w:pPr>
    </w:p>
    <w:p w14:paraId="00000040" w14:textId="77777777" w:rsidR="005E225E" w:rsidRPr="00E52011" w:rsidRDefault="002746C6" w:rsidP="002E5B4F">
      <w:pPr>
        <w:spacing w:before="100" w:after="10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FORMAÇÃO DE PROFESSORES: OS ESTÁGIOS COMO APORTES PARA AS PRÁTICAS DE ENSINO </w:t>
      </w:r>
    </w:p>
    <w:p w14:paraId="00000041" w14:textId="77777777" w:rsidR="005E225E" w:rsidRPr="00E52011" w:rsidRDefault="002746C6" w:rsidP="002E5B4F">
      <w:pPr>
        <w:spacing w:before="100" w:after="10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b/>
          <w:sz w:val="24"/>
          <w:szCs w:val="24"/>
          <w:highlight w:val="white"/>
        </w:rPr>
        <w:tab/>
      </w:r>
      <w:r w:rsidRPr="00E52011">
        <w:rPr>
          <w:rFonts w:eastAsia="Times New Roman"/>
          <w:sz w:val="24"/>
          <w:szCs w:val="24"/>
          <w:highlight w:val="white"/>
        </w:rPr>
        <w:t>Ao adent</w:t>
      </w:r>
      <w:r w:rsidRPr="00E52011">
        <w:rPr>
          <w:rFonts w:eastAsia="Times New Roman"/>
          <w:sz w:val="24"/>
          <w:szCs w:val="24"/>
          <w:highlight w:val="white"/>
        </w:rPr>
        <w:t>rar o universo das salas de aula vários são os desafios encontrados e a cada dia isso parece exigir do educador uma atuação diferenciada e coerente com uma linha em que a flexibilidade, atitudes e ações permeiem todo o processo de ensino.</w:t>
      </w:r>
    </w:p>
    <w:p w14:paraId="00000042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Neste fazer, os e</w:t>
      </w:r>
      <w:r w:rsidRPr="00E52011">
        <w:rPr>
          <w:rFonts w:eastAsia="Times New Roman"/>
          <w:sz w:val="24"/>
          <w:szCs w:val="24"/>
          <w:highlight w:val="white"/>
        </w:rPr>
        <w:t xml:space="preserve">stágios curriculares são para este estudo, momentos ricos em pesquisa e formação do educador, pois este transitará num contexto real que </w:t>
      </w:r>
      <w:proofErr w:type="gramStart"/>
      <w:r w:rsidRPr="00E52011">
        <w:rPr>
          <w:rFonts w:eastAsia="Times New Roman"/>
          <w:sz w:val="24"/>
          <w:szCs w:val="24"/>
          <w:highlight w:val="white"/>
        </w:rPr>
        <w:t>o  oportuniza</w:t>
      </w:r>
      <w:proofErr w:type="gramEnd"/>
      <w:r w:rsidRPr="00E52011">
        <w:rPr>
          <w:rFonts w:eastAsia="Times New Roman"/>
          <w:sz w:val="24"/>
          <w:szCs w:val="24"/>
          <w:highlight w:val="white"/>
        </w:rPr>
        <w:t xml:space="preserve"> uma revisita à teoria apreendida e o sentimento visceral de ser professor.</w:t>
      </w:r>
    </w:p>
    <w:p w14:paraId="00000043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O estágio Curricular, desenvol</w:t>
      </w:r>
      <w:r w:rsidRPr="00E52011">
        <w:rPr>
          <w:rFonts w:eastAsia="Times New Roman"/>
          <w:sz w:val="24"/>
          <w:szCs w:val="24"/>
          <w:highlight w:val="white"/>
        </w:rPr>
        <w:t>vido legalmente a partir da</w:t>
      </w:r>
      <w:r w:rsidRPr="00E52011">
        <w:rPr>
          <w:rFonts w:eastAsia="Times New Roman"/>
          <w:sz w:val="24"/>
          <w:szCs w:val="24"/>
        </w:rPr>
        <w:t xml:space="preserve"> Lei 11.788 de 25 de setembro de 2008, o qual reza em seu primeiro artigo que “(...) ato educativo</w:t>
      </w:r>
      <w:r w:rsidRPr="00E52011">
        <w:rPr>
          <w:rFonts w:eastAsia="Times New Roman"/>
          <w:sz w:val="24"/>
          <w:szCs w:val="24"/>
          <w:highlight w:val="white"/>
        </w:rPr>
        <w:t xml:space="preserve"> escolar supervisionado, desenvolvido no ambiente de trabalho, que visa a preparação para o trabalho produtivo de educandos (...)” </w:t>
      </w:r>
      <w:r w:rsidRPr="00E52011">
        <w:rPr>
          <w:rFonts w:eastAsia="Times New Roman"/>
          <w:sz w:val="24"/>
          <w:szCs w:val="24"/>
          <w:highlight w:val="white"/>
        </w:rPr>
        <w:t xml:space="preserve">(BRASIL, 2008, p.3), é um primeiro momento de construção de identidade profissional, pois a escola é o lócus da formação docente e é neste ambiente que o futuro professor irá colocar suas aprendizagens em fluência. </w:t>
      </w:r>
    </w:p>
    <w:p w14:paraId="00000044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Sobre este viés, </w:t>
      </w:r>
      <w:proofErr w:type="spellStart"/>
      <w:r w:rsidRPr="00E52011">
        <w:rPr>
          <w:rFonts w:eastAsia="Times New Roman"/>
          <w:sz w:val="24"/>
          <w:szCs w:val="24"/>
          <w:highlight w:val="white"/>
        </w:rPr>
        <w:t>Zabalza</w:t>
      </w:r>
      <w:proofErr w:type="spellEnd"/>
      <w:r w:rsidRPr="00E52011">
        <w:rPr>
          <w:rFonts w:eastAsia="Times New Roman"/>
          <w:sz w:val="24"/>
          <w:szCs w:val="24"/>
          <w:highlight w:val="white"/>
        </w:rPr>
        <w:t xml:space="preserve"> (2014, p. 181) </w:t>
      </w:r>
      <w:r w:rsidRPr="00E52011">
        <w:rPr>
          <w:rFonts w:eastAsia="Times New Roman"/>
          <w:sz w:val="24"/>
          <w:szCs w:val="24"/>
          <w:highlight w:val="white"/>
        </w:rPr>
        <w:t xml:space="preserve">aponta que o estágio se fundamenta na pesquisa e “inspira-se na compreensão de que a formação dos futuros profissionais deve estar fundamentada nas contribuições que a pesquisa vai desenvolvendo sobre o exercício profissional (…)”. </w:t>
      </w:r>
    </w:p>
    <w:p w14:paraId="00000045" w14:textId="0A0F1B90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Neste ínterim, pôde-se </w:t>
      </w:r>
      <w:r w:rsidRPr="00E52011">
        <w:rPr>
          <w:rFonts w:eastAsia="Times New Roman"/>
          <w:sz w:val="24"/>
          <w:szCs w:val="24"/>
          <w:highlight w:val="white"/>
        </w:rPr>
        <w:t>constatar por meio de análise documental</w:t>
      </w:r>
      <w:r w:rsidRPr="00E52011">
        <w:rPr>
          <w:rFonts w:eastAsia="Times New Roman"/>
          <w:sz w:val="24"/>
          <w:szCs w:val="24"/>
        </w:rPr>
        <w:t xml:space="preserve"> um considerável avanço na Lei de Diretrizes e Bases nº 9393/96 na implantação do </w:t>
      </w:r>
      <w:proofErr w:type="spellStart"/>
      <w:r w:rsidRPr="00E52011">
        <w:rPr>
          <w:rFonts w:eastAsia="Times New Roman"/>
          <w:sz w:val="24"/>
          <w:szCs w:val="24"/>
        </w:rPr>
        <w:t>Art</w:t>
      </w:r>
      <w:proofErr w:type="spellEnd"/>
      <w:r w:rsidRPr="00E52011">
        <w:rPr>
          <w:rFonts w:eastAsia="Times New Roman"/>
          <w:sz w:val="24"/>
          <w:szCs w:val="24"/>
        </w:rPr>
        <w:t xml:space="preserve">º 26, § 4º que dispõe que “O ensino da História do Brasil levará em conta as contribuições das diferentes culturas e etnias para a </w:t>
      </w:r>
      <w:r w:rsidRPr="00E52011">
        <w:rPr>
          <w:rFonts w:eastAsia="Times New Roman"/>
          <w:sz w:val="24"/>
          <w:szCs w:val="24"/>
        </w:rPr>
        <w:t xml:space="preserve">formação do povo brasileiro, especialmente das matrizes indígena, africana e </w:t>
      </w:r>
      <w:r w:rsidR="00184018" w:rsidRPr="00E52011">
        <w:rPr>
          <w:rFonts w:eastAsia="Times New Roman"/>
          <w:sz w:val="24"/>
          <w:szCs w:val="24"/>
        </w:rPr>
        <w:t>europeia</w:t>
      </w:r>
      <w:r w:rsidRPr="00E52011">
        <w:rPr>
          <w:rFonts w:eastAsia="Times New Roman"/>
          <w:sz w:val="24"/>
          <w:szCs w:val="24"/>
        </w:rPr>
        <w:t>.”</w:t>
      </w:r>
    </w:p>
    <w:p w14:paraId="00000046" w14:textId="00A10DE0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Assim, a intencionalidade concebida após a leitura foi a de que há hoje uma pretensão em</w:t>
      </w:r>
      <w:r w:rsidRPr="00E52011">
        <w:rPr>
          <w:rFonts w:eastAsia="Times New Roman"/>
          <w:sz w:val="24"/>
          <w:szCs w:val="24"/>
          <w:highlight w:val="white"/>
        </w:rPr>
        <w:t xml:space="preserve"> aproximar o professor de uma linha pedagógica que não </w:t>
      </w:r>
      <w:r w:rsidRPr="00E52011">
        <w:rPr>
          <w:rFonts w:eastAsia="Times New Roman"/>
          <w:sz w:val="24"/>
          <w:szCs w:val="24"/>
          <w:highlight w:val="white"/>
        </w:rPr>
        <w:lastRenderedPageBreak/>
        <w:t xml:space="preserve">negue o protagonismo de </w:t>
      </w:r>
      <w:r w:rsidRPr="00E52011">
        <w:rPr>
          <w:rFonts w:eastAsia="Times New Roman"/>
          <w:sz w:val="24"/>
          <w:szCs w:val="24"/>
          <w:highlight w:val="white"/>
        </w:rPr>
        <w:t xml:space="preserve">seu aluno e sua cultura, bem como sua capacidade interpretativa e criativa. </w:t>
      </w:r>
    </w:p>
    <w:p w14:paraId="00000047" w14:textId="77777777" w:rsidR="005E225E" w:rsidRPr="00E52011" w:rsidRDefault="005E225E">
      <w:pPr>
        <w:spacing w:before="100" w:after="100" w:line="360" w:lineRule="auto"/>
        <w:ind w:firstLine="720"/>
        <w:jc w:val="both"/>
        <w:rPr>
          <w:rFonts w:eastAsia="Times New Roman"/>
          <w:color w:val="FF0000"/>
          <w:sz w:val="24"/>
          <w:szCs w:val="24"/>
          <w:highlight w:val="white"/>
        </w:rPr>
      </w:pPr>
    </w:p>
    <w:p w14:paraId="00000048" w14:textId="77777777" w:rsidR="005E225E" w:rsidRPr="00184018" w:rsidRDefault="002746C6" w:rsidP="002E5B4F">
      <w:pPr>
        <w:spacing w:before="100" w:after="100"/>
        <w:jc w:val="both"/>
        <w:rPr>
          <w:rFonts w:eastAsia="Times New Roman"/>
          <w:bCs/>
          <w:sz w:val="24"/>
          <w:szCs w:val="24"/>
        </w:rPr>
      </w:pPr>
      <w:r w:rsidRPr="00184018">
        <w:rPr>
          <w:rFonts w:eastAsia="Times New Roman"/>
          <w:bCs/>
          <w:sz w:val="24"/>
          <w:szCs w:val="24"/>
        </w:rPr>
        <w:t>A IMPLEMENTAÇÃO DO CURRÍCULO DA DISCIPLINA DE HISTÓRIA: PERMISSÃO, REAVALIAÇÃO OU IDENTIFICAÇÃO?</w:t>
      </w:r>
    </w:p>
    <w:p w14:paraId="00000049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O discurso do poder parece estar intrinsecamente articulado e enraizado na história como um fato natural, o qual demanda a pretensão de domesticar as mentes sob a continuidade histórica. Neste, o </w:t>
      </w:r>
      <w:proofErr w:type="spellStart"/>
      <w:r w:rsidRPr="00E52011">
        <w:rPr>
          <w:rFonts w:eastAsia="Times New Roman"/>
          <w:sz w:val="24"/>
          <w:szCs w:val="24"/>
          <w:highlight w:val="white"/>
        </w:rPr>
        <w:t>elóquio</w:t>
      </w:r>
      <w:proofErr w:type="spellEnd"/>
      <w:r w:rsidRPr="00E52011">
        <w:rPr>
          <w:rFonts w:eastAsia="Times New Roman"/>
          <w:sz w:val="24"/>
          <w:szCs w:val="24"/>
          <w:highlight w:val="white"/>
        </w:rPr>
        <w:t xml:space="preserve"> da neutralidade parece velar uma dominação que deixa</w:t>
      </w:r>
      <w:r w:rsidRPr="00E52011">
        <w:rPr>
          <w:rFonts w:eastAsia="Times New Roman"/>
          <w:sz w:val="24"/>
          <w:szCs w:val="24"/>
          <w:highlight w:val="white"/>
        </w:rPr>
        <w:t xml:space="preserve"> vir à tona a mensagem a que se propõe, enquanto os clássicos protagonistas perpetuam o não dito escondido nas entrelinhas dos escritos.</w:t>
      </w:r>
    </w:p>
    <w:p w14:paraId="0000004A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A forma como a história fora e é concebida transparece indícios de sua(s) fonte(s), uma vez que os remodelamentos histó</w:t>
      </w:r>
      <w:r w:rsidRPr="00E52011">
        <w:rPr>
          <w:rFonts w:eastAsia="Times New Roman"/>
          <w:sz w:val="24"/>
          <w:szCs w:val="24"/>
          <w:highlight w:val="white"/>
        </w:rPr>
        <w:t xml:space="preserve">ricos percorrem a mente de quem o produz e, seus conteúdos flutuam entre o concreto e o imaginário. Desta forma fora concebida para este trabalho a construção dos fatos históricos e seus registros. </w:t>
      </w:r>
    </w:p>
    <w:p w14:paraId="0000004B" w14:textId="4718553C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Tal perspectiva vem associar-se ao pensamento de </w:t>
      </w:r>
      <w:proofErr w:type="spellStart"/>
      <w:r w:rsidRPr="00E52011">
        <w:rPr>
          <w:rFonts w:eastAsia="Times New Roman"/>
          <w:sz w:val="24"/>
          <w:szCs w:val="24"/>
          <w:highlight w:val="white"/>
        </w:rPr>
        <w:t>Popkewit</w:t>
      </w:r>
      <w:r w:rsidRPr="00E52011">
        <w:rPr>
          <w:rFonts w:eastAsia="Times New Roman"/>
          <w:sz w:val="24"/>
          <w:szCs w:val="24"/>
          <w:highlight w:val="white"/>
        </w:rPr>
        <w:t>z</w:t>
      </w:r>
      <w:proofErr w:type="spellEnd"/>
      <w:r w:rsidRPr="00E52011">
        <w:rPr>
          <w:rFonts w:eastAsia="Times New Roman"/>
          <w:sz w:val="24"/>
          <w:szCs w:val="24"/>
          <w:highlight w:val="white"/>
        </w:rPr>
        <w:t xml:space="preserve"> (2000, p. 40) ao discorrer que na construção do conhecimento “(...) a estratégia é reconhecer que o raciocínio é historicamente construído e é o efeito do poder”. E neste contexto, registros são negados, repensados, acrescidos ou sofrem remodelagens para</w:t>
      </w:r>
      <w:r w:rsidRPr="00E52011">
        <w:rPr>
          <w:rFonts w:eastAsia="Times New Roman"/>
          <w:sz w:val="24"/>
          <w:szCs w:val="24"/>
          <w:highlight w:val="white"/>
        </w:rPr>
        <w:t xml:space="preserve"> se concretizar </w:t>
      </w:r>
      <w:r w:rsidRPr="00E52011">
        <w:rPr>
          <w:rFonts w:eastAsia="Times New Roman"/>
          <w:sz w:val="24"/>
          <w:szCs w:val="24"/>
          <w:highlight w:val="white"/>
        </w:rPr>
        <w:t>enquanto fatos.</w:t>
      </w:r>
    </w:p>
    <w:p w14:paraId="0000004C" w14:textId="55CD9B0F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O currículo </w:t>
      </w:r>
      <w:r w:rsidR="00184018">
        <w:rPr>
          <w:rFonts w:eastAsia="Times New Roman"/>
          <w:sz w:val="24"/>
          <w:szCs w:val="24"/>
          <w:highlight w:val="white"/>
        </w:rPr>
        <w:t>d</w:t>
      </w:r>
      <w:r w:rsidRPr="00E52011">
        <w:rPr>
          <w:rFonts w:eastAsia="Times New Roman"/>
          <w:sz w:val="24"/>
          <w:szCs w:val="24"/>
          <w:highlight w:val="white"/>
        </w:rPr>
        <w:t>as escolas precisa</w:t>
      </w:r>
      <w:r w:rsidRPr="00E52011">
        <w:rPr>
          <w:rFonts w:eastAsia="Times New Roman"/>
          <w:sz w:val="24"/>
          <w:szCs w:val="24"/>
          <w:highlight w:val="white"/>
        </w:rPr>
        <w:t xml:space="preserve"> abranger os fatos e flexibilidade teórica, para que seus leitores sejam capazes de fazer sua interpretação dentro de seus conhecimentos </w:t>
      </w:r>
      <w:r w:rsidRPr="00E52011">
        <w:rPr>
          <w:rFonts w:eastAsia="Times New Roman"/>
          <w:sz w:val="24"/>
          <w:szCs w:val="24"/>
          <w:highlight w:val="white"/>
        </w:rPr>
        <w:t>prévios e de sua visão de mundo, trata-se aí de um pr</w:t>
      </w:r>
      <w:r w:rsidRPr="00E52011">
        <w:rPr>
          <w:rFonts w:eastAsia="Times New Roman"/>
          <w:sz w:val="24"/>
          <w:szCs w:val="24"/>
          <w:highlight w:val="white"/>
        </w:rPr>
        <w:t xml:space="preserve">otagonismo do sujeito que </w:t>
      </w:r>
      <w:r w:rsidRPr="00E52011">
        <w:rPr>
          <w:rFonts w:eastAsia="Times New Roman"/>
          <w:sz w:val="24"/>
          <w:szCs w:val="24"/>
          <w:highlight w:val="white"/>
        </w:rPr>
        <w:t xml:space="preserve">possui </w:t>
      </w:r>
      <w:r w:rsidRPr="00E52011">
        <w:rPr>
          <w:rFonts w:eastAsia="Times New Roman"/>
          <w:sz w:val="24"/>
          <w:szCs w:val="24"/>
          <w:highlight w:val="white"/>
        </w:rPr>
        <w:t xml:space="preserve">direitos </w:t>
      </w:r>
      <w:r w:rsidRPr="00E52011">
        <w:rPr>
          <w:rFonts w:eastAsia="Times New Roman"/>
          <w:sz w:val="24"/>
          <w:szCs w:val="24"/>
          <w:highlight w:val="white"/>
        </w:rPr>
        <w:t xml:space="preserve">de questionar os fatos tantas vezes imbricados </w:t>
      </w:r>
      <w:r w:rsidRPr="00E52011">
        <w:rPr>
          <w:rFonts w:eastAsia="Times New Roman"/>
          <w:sz w:val="24"/>
          <w:szCs w:val="24"/>
          <w:highlight w:val="white"/>
        </w:rPr>
        <w:t xml:space="preserve">nas relações de poder, e desvinculados </w:t>
      </w:r>
      <w:r w:rsidRPr="00E52011">
        <w:rPr>
          <w:rFonts w:eastAsia="Times New Roman"/>
          <w:sz w:val="24"/>
          <w:szCs w:val="24"/>
          <w:highlight w:val="white"/>
        </w:rPr>
        <w:t xml:space="preserve">do real, estigmatizados como representantes da verdade a ser absorvida de forma inquestionável. </w:t>
      </w:r>
    </w:p>
    <w:p w14:paraId="0000004D" w14:textId="4BC27C38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>Nesta conjectura, permitir</w:t>
      </w:r>
      <w:r w:rsidRPr="00E52011">
        <w:rPr>
          <w:rFonts w:eastAsia="Times New Roman"/>
          <w:sz w:val="24"/>
          <w:szCs w:val="24"/>
          <w:highlight w:val="white"/>
        </w:rPr>
        <w:t xml:space="preserve"> uma fluidez dos pensamentos refletidos significa </w:t>
      </w:r>
      <w:r w:rsidRPr="00E52011">
        <w:rPr>
          <w:rFonts w:eastAsia="Times New Roman"/>
          <w:sz w:val="24"/>
          <w:szCs w:val="24"/>
          <w:highlight w:val="white"/>
        </w:rPr>
        <w:t xml:space="preserve">considerar o estudante, um sujeito pensante que possui </w:t>
      </w:r>
      <w:proofErr w:type="gramStart"/>
      <w:r w:rsidRPr="00E52011">
        <w:rPr>
          <w:rFonts w:eastAsia="Times New Roman"/>
          <w:sz w:val="24"/>
          <w:szCs w:val="24"/>
          <w:highlight w:val="white"/>
        </w:rPr>
        <w:t>diversos  mecanismos</w:t>
      </w:r>
      <w:proofErr w:type="gramEnd"/>
      <w:r w:rsidRPr="00E52011">
        <w:rPr>
          <w:rFonts w:eastAsia="Times New Roman"/>
          <w:sz w:val="24"/>
          <w:szCs w:val="24"/>
          <w:highlight w:val="white"/>
        </w:rPr>
        <w:t xml:space="preserve"> para o estudo dos fatos históricos e que através das pesquisas e apropriação de sua cultura pode tecer os saberes para uma formaç</w:t>
      </w:r>
      <w:r w:rsidRPr="00E52011">
        <w:rPr>
          <w:rFonts w:eastAsia="Times New Roman"/>
          <w:sz w:val="24"/>
          <w:szCs w:val="24"/>
          <w:highlight w:val="white"/>
        </w:rPr>
        <w:t>ão de opinião e atuação com base nas diversas fontes e linguagens.</w:t>
      </w:r>
    </w:p>
    <w:p w14:paraId="0000004F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color w:val="1B1B1B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  <w:highlight w:val="white"/>
        </w:rPr>
        <w:t xml:space="preserve">Desta forma, ao analisar a Lei </w:t>
      </w:r>
      <w:r w:rsidRPr="00E52011">
        <w:rPr>
          <w:rFonts w:eastAsia="Times New Roman"/>
          <w:color w:val="1B1B1B"/>
          <w:sz w:val="24"/>
          <w:szCs w:val="24"/>
          <w:highlight w:val="white"/>
        </w:rPr>
        <w:t>10.639 de 2003 que determina a obrigatoriedade do ensino</w:t>
      </w:r>
      <w:r w:rsidRPr="00E52011">
        <w:rPr>
          <w:rFonts w:eastAsia="Times New Roman"/>
          <w:sz w:val="24"/>
          <w:szCs w:val="24"/>
          <w:highlight w:val="white"/>
        </w:rPr>
        <w:t xml:space="preserve"> de história e cultura afro-brasileira</w:t>
      </w:r>
      <w:r w:rsidRPr="00E52011">
        <w:rPr>
          <w:rFonts w:eastAsia="Times New Roman"/>
          <w:color w:val="1B1B1B"/>
          <w:sz w:val="24"/>
          <w:szCs w:val="24"/>
          <w:highlight w:val="white"/>
        </w:rPr>
        <w:t xml:space="preserve"> este trabalho vem</w:t>
      </w:r>
      <w:r w:rsidRPr="00E52011">
        <w:rPr>
          <w:rFonts w:eastAsia="Times New Roman"/>
          <w:color w:val="1B1B1B"/>
          <w:sz w:val="24"/>
          <w:szCs w:val="24"/>
          <w:highlight w:val="white"/>
        </w:rPr>
        <w:t xml:space="preserve"> indagar o quão a nação brasileira está apropriada de sua história, para que seja </w:t>
      </w:r>
      <w:r w:rsidRPr="00E52011">
        <w:rPr>
          <w:rFonts w:eastAsia="Times New Roman"/>
          <w:color w:val="1B1B1B"/>
          <w:sz w:val="24"/>
          <w:szCs w:val="24"/>
          <w:highlight w:val="white"/>
        </w:rPr>
        <w:lastRenderedPageBreak/>
        <w:t xml:space="preserve">necessário a formulação de uma lei com a </w:t>
      </w:r>
      <w:proofErr w:type="spellStart"/>
      <w:r w:rsidRPr="00E52011">
        <w:rPr>
          <w:rFonts w:eastAsia="Times New Roman"/>
          <w:color w:val="1B1B1B"/>
          <w:sz w:val="24"/>
          <w:szCs w:val="24"/>
          <w:highlight w:val="white"/>
        </w:rPr>
        <w:t>incubência</w:t>
      </w:r>
      <w:proofErr w:type="spellEnd"/>
      <w:r w:rsidRPr="00E52011">
        <w:rPr>
          <w:rFonts w:eastAsia="Times New Roman"/>
          <w:color w:val="1B1B1B"/>
          <w:sz w:val="24"/>
          <w:szCs w:val="24"/>
          <w:highlight w:val="white"/>
        </w:rPr>
        <w:t xml:space="preserve"> de obrigar o ensino de nossa própria base. </w:t>
      </w:r>
    </w:p>
    <w:p w14:paraId="3F6D8BBB" w14:textId="6B2540E1" w:rsidR="002E5B4F" w:rsidRDefault="002746C6" w:rsidP="00184018">
      <w:pPr>
        <w:spacing w:before="100" w:after="100"/>
        <w:ind w:firstLine="720"/>
        <w:jc w:val="both"/>
        <w:rPr>
          <w:rFonts w:eastAsia="Times New Roman"/>
          <w:color w:val="1B1B1B"/>
          <w:sz w:val="24"/>
          <w:szCs w:val="24"/>
          <w:highlight w:val="white"/>
        </w:rPr>
      </w:pPr>
      <w:r w:rsidRPr="00E52011">
        <w:rPr>
          <w:rFonts w:eastAsia="Times New Roman"/>
          <w:color w:val="1B1B1B"/>
          <w:sz w:val="24"/>
          <w:szCs w:val="24"/>
          <w:highlight w:val="white"/>
        </w:rPr>
        <w:t>A intencionalidade deste feito, para o presente estudo, estaria atrelada minim</w:t>
      </w:r>
      <w:r w:rsidRPr="00E52011">
        <w:rPr>
          <w:rFonts w:eastAsia="Times New Roman"/>
          <w:color w:val="1B1B1B"/>
          <w:sz w:val="24"/>
          <w:szCs w:val="24"/>
          <w:highlight w:val="white"/>
        </w:rPr>
        <w:t xml:space="preserve">amente à três possibilidades: a </w:t>
      </w:r>
      <w:proofErr w:type="spellStart"/>
      <w:r w:rsidRPr="00E52011">
        <w:rPr>
          <w:rFonts w:eastAsia="Times New Roman"/>
          <w:color w:val="1B1B1B"/>
          <w:sz w:val="24"/>
          <w:szCs w:val="24"/>
          <w:highlight w:val="white"/>
        </w:rPr>
        <w:t>pseudo</w:t>
      </w:r>
      <w:proofErr w:type="spellEnd"/>
      <w:r w:rsidRPr="00E52011">
        <w:rPr>
          <w:rFonts w:eastAsia="Times New Roman"/>
          <w:color w:val="1B1B1B"/>
          <w:sz w:val="24"/>
          <w:szCs w:val="24"/>
          <w:highlight w:val="white"/>
        </w:rPr>
        <w:t xml:space="preserve"> permissão</w:t>
      </w:r>
      <w:r w:rsidRPr="00E52011">
        <w:rPr>
          <w:rFonts w:eastAsia="Times New Roman"/>
          <w:sz w:val="24"/>
          <w:szCs w:val="24"/>
        </w:rPr>
        <w:t xml:space="preserve"> do </w:t>
      </w:r>
      <w:proofErr w:type="gramStart"/>
      <w:r w:rsidRPr="00E52011">
        <w:rPr>
          <w:rFonts w:eastAsia="Times New Roman"/>
          <w:sz w:val="24"/>
          <w:szCs w:val="24"/>
        </w:rPr>
        <w:t>conhecimento ,</w:t>
      </w:r>
      <w:proofErr w:type="gramEnd"/>
      <w:r w:rsidRPr="00E52011">
        <w:rPr>
          <w:rFonts w:eastAsia="Times New Roman"/>
          <w:sz w:val="24"/>
          <w:szCs w:val="24"/>
        </w:rPr>
        <w:t xml:space="preserve"> a reavaliação dos currículos frente às demandas sociais ou ainda à necessidade de resposta fomentada pelas seculares batalhas travadas pelos militantes nativos sobre a oferta aos estudantes</w:t>
      </w:r>
      <w:r w:rsidRPr="00E52011">
        <w:rPr>
          <w:rFonts w:eastAsia="Times New Roman"/>
          <w:sz w:val="24"/>
          <w:szCs w:val="24"/>
        </w:rPr>
        <w:t xml:space="preserve"> da possibilidade de identificação, do perceber-se como parte da história.</w:t>
      </w:r>
    </w:p>
    <w:p w14:paraId="0F36DF11" w14:textId="77777777" w:rsidR="00184018" w:rsidRPr="00184018" w:rsidRDefault="00184018" w:rsidP="00184018">
      <w:pPr>
        <w:spacing w:before="100" w:after="100"/>
        <w:ind w:firstLine="720"/>
        <w:jc w:val="both"/>
        <w:rPr>
          <w:rFonts w:eastAsia="Times New Roman"/>
          <w:color w:val="1B1B1B"/>
          <w:sz w:val="24"/>
          <w:szCs w:val="24"/>
          <w:highlight w:val="white"/>
        </w:rPr>
      </w:pPr>
    </w:p>
    <w:p w14:paraId="0000005A" w14:textId="77777777" w:rsidR="005E225E" w:rsidRPr="00184018" w:rsidRDefault="002746C6" w:rsidP="002E5B4F">
      <w:pPr>
        <w:spacing w:before="100" w:after="100"/>
        <w:jc w:val="both"/>
        <w:rPr>
          <w:rFonts w:eastAsia="Times New Roman"/>
          <w:bCs/>
          <w:sz w:val="24"/>
          <w:szCs w:val="24"/>
        </w:rPr>
      </w:pPr>
      <w:r w:rsidRPr="00184018">
        <w:rPr>
          <w:rFonts w:eastAsia="Times New Roman"/>
          <w:bCs/>
          <w:sz w:val="24"/>
          <w:szCs w:val="24"/>
        </w:rPr>
        <w:t>INTERDISCIPLINARIDADE: AS RELAÇÕES COM O SABER COEXISTEM EM QUALQUER IDADE</w:t>
      </w:r>
    </w:p>
    <w:p w14:paraId="0000005B" w14:textId="77777777" w:rsidR="005E225E" w:rsidRPr="00E52011" w:rsidRDefault="002746C6" w:rsidP="002E5B4F">
      <w:pPr>
        <w:spacing w:before="100" w:after="10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ab/>
      </w:r>
    </w:p>
    <w:p w14:paraId="0000005C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No cotidiano escolar contemporâneo imerso no processo de globalização é frequente encontrar a elaboração de atividade</w:t>
      </w:r>
      <w:r w:rsidRPr="00E52011">
        <w:rPr>
          <w:rFonts w:eastAsia="Times New Roman"/>
          <w:sz w:val="24"/>
          <w:szCs w:val="24"/>
        </w:rPr>
        <w:t>s e projetos que relacionem os saberes emanados de múltiplas disciplinas em uma proposição rica de troca e aglutinação. Estes, são conhecidos como fazeres integrados, integradores ou ainda interdisciplinares. Entretanto, capilarizar o conhecimento de forma</w:t>
      </w:r>
      <w:r w:rsidRPr="00E52011">
        <w:rPr>
          <w:rFonts w:eastAsia="Times New Roman"/>
          <w:sz w:val="24"/>
          <w:szCs w:val="24"/>
        </w:rPr>
        <w:t xml:space="preserve"> equilibrada é ofício desafiador.</w:t>
      </w:r>
    </w:p>
    <w:p w14:paraId="0000005D" w14:textId="77777777" w:rsidR="005E225E" w:rsidRPr="00E52011" w:rsidRDefault="002746C6" w:rsidP="002E5B4F">
      <w:pPr>
        <w:spacing w:before="100" w:after="10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ab/>
        <w:t>Esta feitura proposta pelos Annales em uma perspectiva de compartilhamento mútuo de saberes e fazeres para uma construção mais plena, corrobora de maneira salutar com a premissa de formação integral dos sujeitos.</w:t>
      </w:r>
    </w:p>
    <w:p w14:paraId="0000005E" w14:textId="77777777" w:rsidR="005E225E" w:rsidRPr="00E52011" w:rsidRDefault="002746C6" w:rsidP="002E5B4F">
      <w:pPr>
        <w:spacing w:before="100" w:after="10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ab/>
        <w:t xml:space="preserve">Assim, </w:t>
      </w:r>
      <w:r w:rsidRPr="00E52011">
        <w:rPr>
          <w:rFonts w:eastAsia="Times New Roman"/>
          <w:sz w:val="24"/>
          <w:szCs w:val="24"/>
        </w:rPr>
        <w:t>pedagógica e humanamente o planejar do processo de ensino e aprendizagem pode torna-se um fazer propositivo no sentido de possibilitar aos estudantes formas variadas de acessar o conhecer. Inclusive quando a escola propõe uma construção coletiva e receptiv</w:t>
      </w:r>
      <w:r w:rsidRPr="00E52011">
        <w:rPr>
          <w:rFonts w:eastAsia="Times New Roman"/>
          <w:sz w:val="24"/>
          <w:szCs w:val="24"/>
        </w:rPr>
        <w:t>a às tecnologias digitais.</w:t>
      </w:r>
    </w:p>
    <w:p w14:paraId="0000005F" w14:textId="77777777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Neste sentido, este subitem da presente pesquisa reflete acerca da prática pedagógica efetivada na articulação da Educação Infantil com o Ensino Fundamental. Na primeira etapa da educação básica é perceptível um trabalho tecido d</w:t>
      </w:r>
      <w:r w:rsidRPr="00E52011">
        <w:rPr>
          <w:rFonts w:eastAsia="Times New Roman"/>
          <w:sz w:val="24"/>
          <w:szCs w:val="24"/>
        </w:rPr>
        <w:t>e forma integral norteado pelos campos de experiência que se efetivam nas experiências das interações e brincadeiras, nas quais os saberes são acessados holisticamente de acordo com o ritmo e a percepção de cada criança.</w:t>
      </w:r>
    </w:p>
    <w:p w14:paraId="00000060" w14:textId="595A5EE4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Já no Ensino Fundamental é </w:t>
      </w:r>
      <w:r w:rsidRPr="00E52011">
        <w:rPr>
          <w:rFonts w:eastAsia="Times New Roman"/>
          <w:sz w:val="24"/>
          <w:szCs w:val="24"/>
        </w:rPr>
        <w:t xml:space="preserve">percebível um contexto conteudista no qual os saberes estão enquadrados em disciplinas, aparentemente distanciados entre humanos, exatos, teóricos e práticos. </w:t>
      </w:r>
      <w:r w:rsidR="00184018">
        <w:rPr>
          <w:rFonts w:eastAsia="Times New Roman"/>
          <w:sz w:val="24"/>
          <w:szCs w:val="24"/>
        </w:rPr>
        <w:t xml:space="preserve">E, </w:t>
      </w:r>
      <w:r w:rsidRPr="00E52011">
        <w:rPr>
          <w:rFonts w:eastAsia="Times New Roman"/>
          <w:sz w:val="24"/>
          <w:szCs w:val="24"/>
        </w:rPr>
        <w:t>ao</w:t>
      </w:r>
      <w:r w:rsidRPr="00E52011">
        <w:rPr>
          <w:rFonts w:eastAsia="Times New Roman"/>
          <w:sz w:val="24"/>
          <w:szCs w:val="24"/>
          <w:highlight w:val="white"/>
        </w:rPr>
        <w:t xml:space="preserve"> se tratar de abordagem cultural, as minorias </w:t>
      </w:r>
      <w:r w:rsidR="00184018">
        <w:rPr>
          <w:rFonts w:eastAsia="Times New Roman"/>
          <w:sz w:val="24"/>
          <w:szCs w:val="24"/>
          <w:highlight w:val="white"/>
        </w:rPr>
        <w:t xml:space="preserve">por vezes são </w:t>
      </w:r>
      <w:r w:rsidRPr="00E52011">
        <w:rPr>
          <w:rFonts w:eastAsia="Times New Roman"/>
          <w:sz w:val="24"/>
          <w:szCs w:val="24"/>
          <w:highlight w:val="white"/>
        </w:rPr>
        <w:t>vistas de maneira folclorizada e/ou pejorativa.</w:t>
      </w:r>
    </w:p>
    <w:p w14:paraId="00000061" w14:textId="77777777" w:rsidR="005E225E" w:rsidRPr="00E52011" w:rsidRDefault="005E225E">
      <w:pPr>
        <w:spacing w:before="100" w:after="100"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6B3A0621" w14:textId="22B0B802" w:rsidR="002E5B4F" w:rsidRPr="00F3776F" w:rsidRDefault="002746C6" w:rsidP="00F3776F">
      <w:pPr>
        <w:spacing w:before="100" w:after="100" w:line="360" w:lineRule="auto"/>
        <w:jc w:val="both"/>
        <w:rPr>
          <w:rFonts w:eastAsia="Times New Roman"/>
          <w:b/>
          <w:sz w:val="24"/>
          <w:szCs w:val="24"/>
        </w:rPr>
      </w:pPr>
      <w:r w:rsidRPr="00E52011">
        <w:rPr>
          <w:rFonts w:eastAsia="Times New Roman"/>
          <w:b/>
          <w:sz w:val="24"/>
          <w:szCs w:val="24"/>
        </w:rPr>
        <w:lastRenderedPageBreak/>
        <w:t>ARREMATE DE PESQUISA</w:t>
      </w:r>
    </w:p>
    <w:p w14:paraId="00000064" w14:textId="04DE9D02" w:rsidR="005E225E" w:rsidRPr="00E52011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 xml:space="preserve">Em um globo onde tudo está mais do que nunca: global, o fazer no universo escolar não pode desafiar a lei da gravidade em desatrelar-se da rede, sob o risco de sofrer um </w:t>
      </w:r>
      <w:r w:rsidRPr="00E52011">
        <w:rPr>
          <w:rFonts w:eastAsia="Times New Roman"/>
          <w:i/>
          <w:sz w:val="24"/>
          <w:szCs w:val="24"/>
        </w:rPr>
        <w:t xml:space="preserve">blackout </w:t>
      </w:r>
      <w:r w:rsidRPr="00E52011">
        <w:rPr>
          <w:rFonts w:eastAsia="Times New Roman"/>
          <w:sz w:val="24"/>
          <w:szCs w:val="24"/>
        </w:rPr>
        <w:t>h</w:t>
      </w:r>
      <w:r w:rsidRPr="00E52011">
        <w:rPr>
          <w:rFonts w:eastAsia="Times New Roman"/>
          <w:sz w:val="24"/>
          <w:szCs w:val="24"/>
        </w:rPr>
        <w:t xml:space="preserve">istórico. Aos </w:t>
      </w:r>
      <w:r w:rsidRPr="00E52011">
        <w:rPr>
          <w:rFonts w:eastAsia="Times New Roman"/>
          <w:i/>
          <w:sz w:val="24"/>
          <w:szCs w:val="24"/>
        </w:rPr>
        <w:t>clics</w:t>
      </w:r>
      <w:r w:rsidRPr="00E52011">
        <w:rPr>
          <w:rFonts w:eastAsia="Times New Roman"/>
          <w:sz w:val="24"/>
          <w:szCs w:val="24"/>
        </w:rPr>
        <w:t xml:space="preserve"> tudo se encaminha, comunica, vincula, implementa, nega, altera, entende, confirma e acessa. As disciplinas postas nos currículos, segundo os referenciais e debates aqui efetivados, neste contexto, necessitam de uma constante reavaliação</w:t>
      </w:r>
      <w:r w:rsidRPr="00E52011">
        <w:rPr>
          <w:rFonts w:eastAsia="Times New Roman"/>
          <w:sz w:val="24"/>
          <w:szCs w:val="24"/>
        </w:rPr>
        <w:t xml:space="preserve">, sob o entendimento de que os fatos, o contexto, os valores e as pessoas são cíclicas e sofrem constantes interferências do meio. </w:t>
      </w:r>
    </w:p>
    <w:p w14:paraId="00000069" w14:textId="77355367" w:rsidR="005E225E" w:rsidRPr="00E52011" w:rsidRDefault="002746C6" w:rsidP="00184018">
      <w:pPr>
        <w:spacing w:before="100" w:after="100"/>
        <w:ind w:firstLine="720"/>
        <w:jc w:val="both"/>
        <w:rPr>
          <w:rFonts w:eastAsia="Times New Roman"/>
          <w:sz w:val="24"/>
          <w:szCs w:val="24"/>
        </w:rPr>
      </w:pPr>
      <w:r w:rsidRPr="00E52011">
        <w:rPr>
          <w:rFonts w:eastAsia="Times New Roman"/>
          <w:sz w:val="24"/>
          <w:szCs w:val="24"/>
        </w:rPr>
        <w:t>A Base Nacional Comum Curricular (2017) é aqui entendida como objeto normativo de caráter padronizador, mesmo em suas entrelinhas e apontamentos de, por exemplo, temas integradores/transversais e partes dive</w:t>
      </w:r>
      <w:r w:rsidRPr="00E52011">
        <w:rPr>
          <w:rFonts w:eastAsia="Times New Roman"/>
          <w:sz w:val="24"/>
          <w:szCs w:val="24"/>
        </w:rPr>
        <w:t>rsificadas.</w:t>
      </w:r>
      <w:r w:rsidR="00184018">
        <w:rPr>
          <w:rFonts w:eastAsia="Times New Roman"/>
          <w:sz w:val="24"/>
          <w:szCs w:val="24"/>
        </w:rPr>
        <w:t xml:space="preserve"> </w:t>
      </w:r>
      <w:r w:rsidRPr="00E52011">
        <w:rPr>
          <w:rFonts w:eastAsia="Times New Roman"/>
          <w:sz w:val="24"/>
          <w:szCs w:val="24"/>
        </w:rPr>
        <w:t>Pois, delegadas às redes, sistemas e/ou instituições de ensino, estas implementações sofrem inferências de variados setores envolvidos com o educar, como editoras - com seu material produzido de forma ampla na perspectiva de atender a demanda d</w:t>
      </w:r>
      <w:r w:rsidRPr="00E52011">
        <w:rPr>
          <w:rFonts w:eastAsia="Times New Roman"/>
          <w:sz w:val="24"/>
          <w:szCs w:val="24"/>
        </w:rPr>
        <w:t>e mais compradores; consultorias - elaboradas distantes dos lócus de atuação pedagógica a serem formados em oficinas, treinamentos e outras feituras de implementação.</w:t>
      </w:r>
    </w:p>
    <w:p w14:paraId="0000006E" w14:textId="4802D074" w:rsidR="005E225E" w:rsidRDefault="002746C6" w:rsidP="002E5B4F">
      <w:pPr>
        <w:spacing w:before="100" w:after="100"/>
        <w:ind w:firstLine="720"/>
        <w:jc w:val="both"/>
        <w:rPr>
          <w:rFonts w:eastAsia="Times New Roman"/>
          <w:sz w:val="24"/>
          <w:szCs w:val="24"/>
          <w:highlight w:val="white"/>
        </w:rPr>
      </w:pPr>
      <w:r w:rsidRPr="00E52011">
        <w:rPr>
          <w:rFonts w:eastAsia="Times New Roman"/>
          <w:sz w:val="24"/>
          <w:szCs w:val="24"/>
        </w:rPr>
        <w:t>Assim, à guisa da conclusão, esta pesquisa ainda se questiona acerca do acolhimento d</w:t>
      </w:r>
      <w:r w:rsidRPr="00E52011">
        <w:rPr>
          <w:rFonts w:eastAsia="Times New Roman"/>
          <w:sz w:val="24"/>
          <w:szCs w:val="24"/>
          <w:highlight w:val="white"/>
        </w:rPr>
        <w:t>a multiplicidade dos registros frente à imposição e o domínio</w:t>
      </w:r>
      <w:r w:rsidRPr="00E52011">
        <w:rPr>
          <w:rFonts w:eastAsia="Times New Roman"/>
          <w:b/>
          <w:sz w:val="24"/>
          <w:szCs w:val="24"/>
          <w:highlight w:val="white"/>
        </w:rPr>
        <w:t xml:space="preserve"> </w:t>
      </w:r>
      <w:r w:rsidRPr="00E52011">
        <w:rPr>
          <w:rFonts w:eastAsia="Times New Roman"/>
          <w:sz w:val="24"/>
          <w:szCs w:val="24"/>
          <w:highlight w:val="white"/>
        </w:rPr>
        <w:t>ainda vigentes na formação escolari</w:t>
      </w:r>
      <w:r w:rsidRPr="00E52011">
        <w:rPr>
          <w:rFonts w:eastAsia="Times New Roman"/>
          <w:sz w:val="24"/>
          <w:szCs w:val="24"/>
          <w:highlight w:val="white"/>
        </w:rPr>
        <w:t xml:space="preserve">zada. Pois séculos separam a escola tecnicista e tradicional dos fazeres mistos praticados na atualidade, mas no chão da escola a historicidade patriarcal, eurocêntrica e escravagista perpetua suas nuances, moldes e modelagens na perspectiva de manutenção </w:t>
      </w:r>
      <w:r w:rsidRPr="00E52011">
        <w:rPr>
          <w:rFonts w:eastAsia="Times New Roman"/>
          <w:sz w:val="24"/>
          <w:szCs w:val="24"/>
          <w:highlight w:val="white"/>
        </w:rPr>
        <w:t>do poder, porque este sim é o compromisso firmado pelos heróis da história escrita das penas aos cursores.</w:t>
      </w:r>
    </w:p>
    <w:p w14:paraId="2F03DE44" w14:textId="77777777" w:rsidR="002E5B4F" w:rsidRPr="002E5B4F" w:rsidRDefault="002E5B4F" w:rsidP="002E5B4F">
      <w:pPr>
        <w:spacing w:before="100" w:after="100" w:line="360" w:lineRule="auto"/>
        <w:jc w:val="both"/>
        <w:rPr>
          <w:rFonts w:eastAsia="Times New Roman"/>
          <w:sz w:val="24"/>
          <w:szCs w:val="24"/>
          <w:highlight w:val="white"/>
        </w:rPr>
      </w:pPr>
    </w:p>
    <w:p w14:paraId="00000070" w14:textId="0A5BDC3D" w:rsidR="005E225E" w:rsidRPr="002E5B4F" w:rsidRDefault="002746C6" w:rsidP="002E5B4F">
      <w:pPr>
        <w:spacing w:before="100" w:after="100" w:line="360" w:lineRule="auto"/>
        <w:rPr>
          <w:rFonts w:eastAsia="Times New Roman"/>
          <w:b/>
          <w:sz w:val="24"/>
          <w:szCs w:val="24"/>
        </w:rPr>
      </w:pPr>
      <w:r w:rsidRPr="00E52011">
        <w:rPr>
          <w:rFonts w:eastAsia="Times New Roman"/>
          <w:b/>
          <w:sz w:val="24"/>
          <w:szCs w:val="24"/>
        </w:rPr>
        <w:t>REFERÊNCIAS</w:t>
      </w:r>
      <w:r w:rsidR="002E5B4F">
        <w:rPr>
          <w:rFonts w:eastAsia="Times New Roman"/>
          <w:b/>
          <w:sz w:val="24"/>
          <w:szCs w:val="24"/>
        </w:rPr>
        <w:t xml:space="preserve"> BIBLIOGRÁFICAS</w:t>
      </w:r>
    </w:p>
    <w:p w14:paraId="00000072" w14:textId="076F3FA7" w:rsidR="005E225E" w:rsidRP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 xml:space="preserve">BRASIL, </w:t>
      </w:r>
      <w:r w:rsidRPr="002E5B4F">
        <w:rPr>
          <w:rFonts w:eastAsia="Times New Roman"/>
          <w:b/>
          <w:sz w:val="20"/>
          <w:szCs w:val="20"/>
        </w:rPr>
        <w:t>Base Nacional Comum Curricular (BNCC).</w:t>
      </w:r>
      <w:r w:rsidRPr="002E5B4F">
        <w:rPr>
          <w:rFonts w:eastAsia="Times New Roman"/>
          <w:sz w:val="20"/>
          <w:szCs w:val="20"/>
        </w:rPr>
        <w:t xml:space="preserve"> Educação é a Base. Brasília. MEC/ CONSED/ UNDIME. 2017. Disponível em:&lt;http://basenacionalcomum.mec.gov.br/images/BNCC_EI_EF_110518_versaofinal_site.pdf&amp;gt&gt;. Acesso em: 01/11/2020.</w:t>
      </w:r>
    </w:p>
    <w:p w14:paraId="00000074" w14:textId="51E98F95" w:rsidR="005E225E" w:rsidRP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 xml:space="preserve">______, </w:t>
      </w:r>
      <w:r w:rsidRPr="002E5B4F">
        <w:rPr>
          <w:rFonts w:eastAsia="Times New Roman"/>
          <w:b/>
          <w:sz w:val="20"/>
          <w:szCs w:val="20"/>
        </w:rPr>
        <w:t xml:space="preserve">Lei Nº 9394 - Diretrizes e Bases da Educação Nacional. </w:t>
      </w:r>
      <w:r w:rsidRPr="002E5B4F">
        <w:rPr>
          <w:rFonts w:eastAsia="Times New Roman"/>
          <w:sz w:val="20"/>
          <w:szCs w:val="20"/>
        </w:rPr>
        <w:t xml:space="preserve">Brasília. </w:t>
      </w:r>
      <w:r w:rsidRPr="002E5B4F">
        <w:rPr>
          <w:rFonts w:eastAsia="Times New Roman"/>
          <w:sz w:val="20"/>
          <w:szCs w:val="20"/>
        </w:rPr>
        <w:t xml:space="preserve">1996. Disponível em: &lt;http://www.planalto.gov.br/ccivil_03/leis/l9394.htm&gt;. Acesso em: 30/10/2020. </w:t>
      </w:r>
    </w:p>
    <w:p w14:paraId="00000076" w14:textId="5F0C809F" w:rsidR="005E225E" w:rsidRP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 xml:space="preserve">______, </w:t>
      </w:r>
      <w:r w:rsidRPr="002E5B4F">
        <w:rPr>
          <w:rFonts w:eastAsia="Times New Roman"/>
          <w:b/>
          <w:sz w:val="20"/>
          <w:szCs w:val="20"/>
        </w:rPr>
        <w:t xml:space="preserve">Lei Nº 10.369. </w:t>
      </w:r>
      <w:r w:rsidRPr="002E5B4F">
        <w:rPr>
          <w:rFonts w:eastAsia="Times New Roman"/>
          <w:sz w:val="20"/>
          <w:szCs w:val="20"/>
        </w:rPr>
        <w:t>Brasília. 2003. Disponível em: &lt;http://www.planalto.gov.br/ccivil_03/leis/2003/l10.639.htm#:~:text=L10639&amp;text=LEI%20No%2010.639%2C%</w:t>
      </w:r>
      <w:r w:rsidRPr="002E5B4F">
        <w:rPr>
          <w:rFonts w:eastAsia="Times New Roman"/>
          <w:sz w:val="20"/>
          <w:szCs w:val="20"/>
        </w:rPr>
        <w:t>20DE%209%20DE%20JANEIRO%20DE%202003.&amp;text=Altera%20a%20Lei%20no,%22%2C%20e%20d%C3%A1%20outras%20provid%C3%AAncias.</w:t>
      </w:r>
      <w:proofErr w:type="gramStart"/>
      <w:r w:rsidRPr="002E5B4F">
        <w:rPr>
          <w:rFonts w:eastAsia="Times New Roman"/>
          <w:sz w:val="20"/>
          <w:szCs w:val="20"/>
        </w:rPr>
        <w:t>&gt; .</w:t>
      </w:r>
      <w:proofErr w:type="gramEnd"/>
      <w:r w:rsidRPr="002E5B4F">
        <w:rPr>
          <w:rFonts w:eastAsia="Times New Roman"/>
          <w:sz w:val="20"/>
          <w:szCs w:val="20"/>
        </w:rPr>
        <w:t xml:space="preserve"> Acesso em: 12/11/2020</w:t>
      </w:r>
      <w:r w:rsidR="002E5B4F">
        <w:rPr>
          <w:rFonts w:eastAsia="Times New Roman"/>
          <w:sz w:val="20"/>
          <w:szCs w:val="20"/>
        </w:rPr>
        <w:t>.</w:t>
      </w:r>
    </w:p>
    <w:p w14:paraId="00000078" w14:textId="7DAF371D" w:rsidR="005E225E" w:rsidRP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lastRenderedPageBreak/>
        <w:t xml:space="preserve">______, </w:t>
      </w:r>
      <w:r w:rsidRPr="002E5B4F">
        <w:rPr>
          <w:rFonts w:eastAsia="Times New Roman"/>
          <w:b/>
          <w:sz w:val="20"/>
          <w:szCs w:val="20"/>
        </w:rPr>
        <w:t>Nova Cartilha Esclarecedora sobre a Lei do estágio</w:t>
      </w:r>
      <w:r w:rsidRPr="002E5B4F">
        <w:rPr>
          <w:rFonts w:eastAsia="Times New Roman"/>
          <w:sz w:val="20"/>
          <w:szCs w:val="20"/>
        </w:rPr>
        <w:t xml:space="preserve">: Lei 11.788, de 25 de setembro de 2008. Brasília: MTE, </w:t>
      </w:r>
      <w:r w:rsidRPr="002E5B4F">
        <w:rPr>
          <w:rFonts w:eastAsia="Times New Roman"/>
          <w:sz w:val="20"/>
          <w:szCs w:val="20"/>
        </w:rPr>
        <w:t>SPPE, DPI, CGPI, 2010.</w:t>
      </w:r>
    </w:p>
    <w:p w14:paraId="17F3262D" w14:textId="77777777" w:rsid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 xml:space="preserve">GHEDIN, Evandro; OLIVEIRA, Elisangela S. de; ALMEIDA, </w:t>
      </w:r>
      <w:proofErr w:type="spellStart"/>
      <w:r w:rsidRPr="002E5B4F">
        <w:rPr>
          <w:rFonts w:eastAsia="Times New Roman"/>
          <w:sz w:val="20"/>
          <w:szCs w:val="20"/>
        </w:rPr>
        <w:t>Whasgthon</w:t>
      </w:r>
      <w:proofErr w:type="spellEnd"/>
      <w:r w:rsidRPr="002E5B4F">
        <w:rPr>
          <w:rFonts w:eastAsia="Times New Roman"/>
          <w:sz w:val="20"/>
          <w:szCs w:val="20"/>
        </w:rPr>
        <w:t xml:space="preserve"> A. de. </w:t>
      </w:r>
      <w:r w:rsidRPr="002E5B4F">
        <w:rPr>
          <w:rFonts w:eastAsia="Times New Roman"/>
          <w:b/>
          <w:sz w:val="20"/>
          <w:szCs w:val="20"/>
        </w:rPr>
        <w:t xml:space="preserve">Estágio com pesquisa. </w:t>
      </w:r>
      <w:r w:rsidRPr="002E5B4F">
        <w:rPr>
          <w:rFonts w:eastAsia="Times New Roman"/>
          <w:sz w:val="20"/>
          <w:szCs w:val="20"/>
        </w:rPr>
        <w:t>São Paulo: Cortez, 2015.</w:t>
      </w:r>
    </w:p>
    <w:p w14:paraId="0000007D" w14:textId="596522C1" w:rsidR="005E225E" w:rsidRP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>HALL, Stuart. A</w:t>
      </w:r>
      <w:r w:rsidRPr="002E5B4F">
        <w:rPr>
          <w:rFonts w:eastAsia="Times New Roman"/>
          <w:b/>
          <w:sz w:val="20"/>
          <w:szCs w:val="20"/>
        </w:rPr>
        <w:t xml:space="preserve"> identidade cultural na pós-modernidade.</w:t>
      </w:r>
      <w:r w:rsidRPr="002E5B4F">
        <w:rPr>
          <w:rFonts w:eastAsia="Times New Roman"/>
          <w:sz w:val="20"/>
          <w:szCs w:val="20"/>
        </w:rPr>
        <w:t xml:space="preserve"> 9º ed. Rio de janeiro: DP&amp;A, 2004. Tradução Tomaz Tadeu da Silva e </w:t>
      </w:r>
      <w:proofErr w:type="spellStart"/>
      <w:r w:rsidRPr="002E5B4F">
        <w:rPr>
          <w:rFonts w:eastAsia="Times New Roman"/>
          <w:sz w:val="20"/>
          <w:szCs w:val="20"/>
        </w:rPr>
        <w:t>Guaracira</w:t>
      </w:r>
      <w:proofErr w:type="spellEnd"/>
      <w:r w:rsidRPr="002E5B4F">
        <w:rPr>
          <w:rFonts w:eastAsia="Times New Roman"/>
          <w:sz w:val="20"/>
          <w:szCs w:val="20"/>
        </w:rPr>
        <w:t xml:space="preserve"> Lopes Louro.</w:t>
      </w:r>
    </w:p>
    <w:p w14:paraId="39EA4B00" w14:textId="77777777" w:rsidR="002E5B4F" w:rsidRDefault="002746C6" w:rsidP="002E5B4F">
      <w:pPr>
        <w:rPr>
          <w:rFonts w:eastAsia="Times New Roman"/>
          <w:color w:val="FF0000"/>
          <w:sz w:val="20"/>
          <w:szCs w:val="20"/>
        </w:rPr>
      </w:pPr>
      <w:r w:rsidRPr="002E5B4F">
        <w:rPr>
          <w:rFonts w:eastAsia="Times New Roman"/>
          <w:sz w:val="20"/>
          <w:szCs w:val="20"/>
          <w:highlight w:val="white"/>
        </w:rPr>
        <w:t xml:space="preserve">LIBÂNEO, José Carlos. </w:t>
      </w:r>
      <w:r w:rsidRPr="002E5B4F">
        <w:rPr>
          <w:rFonts w:eastAsia="Times New Roman"/>
          <w:b/>
          <w:sz w:val="20"/>
          <w:szCs w:val="20"/>
          <w:highlight w:val="white"/>
        </w:rPr>
        <w:t>Didática</w:t>
      </w:r>
      <w:r w:rsidRPr="002E5B4F">
        <w:rPr>
          <w:rFonts w:eastAsia="Times New Roman"/>
          <w:sz w:val="20"/>
          <w:szCs w:val="20"/>
          <w:highlight w:val="white"/>
        </w:rPr>
        <w:t>. São Paulo: Cortez, 1990</w:t>
      </w:r>
      <w:r w:rsidR="002E5B4F">
        <w:rPr>
          <w:rFonts w:eastAsia="Times New Roman"/>
          <w:sz w:val="20"/>
          <w:szCs w:val="20"/>
          <w:highlight w:val="white"/>
        </w:rPr>
        <w:t>.</w:t>
      </w:r>
      <w:r w:rsidRPr="002E5B4F">
        <w:rPr>
          <w:rFonts w:eastAsia="Times New Roman"/>
          <w:sz w:val="20"/>
          <w:szCs w:val="20"/>
        </w:rPr>
        <w:t xml:space="preserve">MORAIS, Cláudio Jorge Gomes de. </w:t>
      </w:r>
      <w:r w:rsidRPr="002E5B4F">
        <w:rPr>
          <w:rFonts w:eastAsia="Times New Roman"/>
          <w:b/>
          <w:sz w:val="20"/>
          <w:szCs w:val="20"/>
        </w:rPr>
        <w:t xml:space="preserve">Racionalidade e História: filmes, fotografias e outros olhares. </w:t>
      </w:r>
      <w:r w:rsidRPr="002E5B4F">
        <w:rPr>
          <w:rFonts w:eastAsia="Times New Roman"/>
          <w:sz w:val="20"/>
          <w:szCs w:val="20"/>
        </w:rPr>
        <w:t xml:space="preserve">O Jornal </w:t>
      </w:r>
      <w:r w:rsidRPr="002E5B4F">
        <w:rPr>
          <w:rFonts w:eastAsia="Times New Roman"/>
          <w:sz w:val="20"/>
          <w:szCs w:val="20"/>
        </w:rPr>
        <w:t xml:space="preserve">Opinião: Maceió. 7/fevereiro/2008. </w:t>
      </w:r>
    </w:p>
    <w:p w14:paraId="5491BD54" w14:textId="77777777" w:rsid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 xml:space="preserve">MORIN, Edgar. </w:t>
      </w:r>
      <w:r w:rsidRPr="002E5B4F">
        <w:rPr>
          <w:rFonts w:eastAsia="Times New Roman"/>
          <w:b/>
          <w:sz w:val="20"/>
          <w:szCs w:val="20"/>
        </w:rPr>
        <w:t>Os sete saberes necessários à educação do futuro</w:t>
      </w:r>
      <w:r w:rsidRPr="002E5B4F">
        <w:rPr>
          <w:rFonts w:eastAsia="Times New Roman"/>
          <w:sz w:val="20"/>
          <w:szCs w:val="20"/>
        </w:rPr>
        <w:t>. 5 ed. São Paulo: Cortez; Brasília: DF: UNESCO, 2002.</w:t>
      </w:r>
    </w:p>
    <w:p w14:paraId="00000085" w14:textId="76192018" w:rsidR="005E225E" w:rsidRP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 xml:space="preserve">POPKEWITZ, Thomas S. </w:t>
      </w:r>
      <w:r w:rsidRPr="002E5B4F">
        <w:rPr>
          <w:rFonts w:eastAsia="Times New Roman"/>
          <w:b/>
          <w:sz w:val="20"/>
          <w:szCs w:val="20"/>
        </w:rPr>
        <w:t>Lutando em defesa da alma</w:t>
      </w:r>
      <w:r w:rsidRPr="002E5B4F">
        <w:rPr>
          <w:rFonts w:eastAsia="Times New Roman"/>
          <w:sz w:val="20"/>
          <w:szCs w:val="20"/>
        </w:rPr>
        <w:t>: a política do ensino e a construção do professor. Porto Alegre: Artmed, 2001. Tradução de Magda França Lopes.</w:t>
      </w:r>
    </w:p>
    <w:p w14:paraId="00000087" w14:textId="3CF13E17" w:rsidR="005E225E" w:rsidRPr="002E5B4F" w:rsidRDefault="002746C6" w:rsidP="002E5B4F">
      <w:pPr>
        <w:rPr>
          <w:rFonts w:eastAsia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 xml:space="preserve">SAVIANI, </w:t>
      </w:r>
      <w:proofErr w:type="spellStart"/>
      <w:r w:rsidRPr="002E5B4F">
        <w:rPr>
          <w:rFonts w:eastAsia="Times New Roman"/>
          <w:sz w:val="20"/>
          <w:szCs w:val="20"/>
        </w:rPr>
        <w:t>Dermeval</w:t>
      </w:r>
      <w:proofErr w:type="spellEnd"/>
      <w:r w:rsidRPr="002E5B4F">
        <w:rPr>
          <w:rFonts w:eastAsia="Times New Roman"/>
          <w:sz w:val="20"/>
          <w:szCs w:val="20"/>
        </w:rPr>
        <w:t xml:space="preserve">. </w:t>
      </w:r>
      <w:r w:rsidRPr="002E5B4F">
        <w:rPr>
          <w:rFonts w:eastAsia="Times New Roman"/>
          <w:b/>
          <w:sz w:val="20"/>
          <w:szCs w:val="20"/>
        </w:rPr>
        <w:t>Educação brasileira</w:t>
      </w:r>
      <w:r w:rsidRPr="002E5B4F">
        <w:rPr>
          <w:rFonts w:eastAsia="Times New Roman"/>
          <w:sz w:val="20"/>
          <w:szCs w:val="20"/>
        </w:rPr>
        <w:t>: estrutura e sistema. 11 ed. Campinas: Autores Associados, 2012.</w:t>
      </w:r>
    </w:p>
    <w:p w14:paraId="00000088" w14:textId="13064B15" w:rsidR="005E225E" w:rsidRPr="002E5B4F" w:rsidRDefault="002746C6" w:rsidP="002E5B4F">
      <w:pPr>
        <w:rPr>
          <w:rFonts w:ascii="Times New Roman" w:eastAsia="Times New Roman" w:hAnsi="Times New Roman" w:cs="Times New Roman"/>
          <w:sz w:val="20"/>
          <w:szCs w:val="20"/>
        </w:rPr>
      </w:pPr>
      <w:r w:rsidRPr="002E5B4F">
        <w:rPr>
          <w:rFonts w:eastAsia="Times New Roman"/>
          <w:sz w:val="20"/>
          <w:szCs w:val="20"/>
        </w:rPr>
        <w:t xml:space="preserve">ZABALZA, Miguel A. </w:t>
      </w:r>
      <w:r w:rsidRPr="002E5B4F">
        <w:rPr>
          <w:rFonts w:eastAsia="Times New Roman"/>
          <w:b/>
          <w:sz w:val="20"/>
          <w:szCs w:val="20"/>
        </w:rPr>
        <w:t>O estágio e as prát</w:t>
      </w:r>
      <w:r w:rsidRPr="002E5B4F">
        <w:rPr>
          <w:rFonts w:eastAsia="Times New Roman"/>
          <w:b/>
          <w:sz w:val="20"/>
          <w:szCs w:val="20"/>
        </w:rPr>
        <w:t xml:space="preserve">icas em contextos profissionais na formação universitária. </w:t>
      </w:r>
      <w:r w:rsidRPr="002E5B4F">
        <w:rPr>
          <w:rFonts w:eastAsia="Times New Roman"/>
          <w:sz w:val="20"/>
          <w:szCs w:val="20"/>
        </w:rPr>
        <w:t>São Paulo: Cortez, 2014.</w:t>
      </w:r>
      <w:r w:rsidR="002E5B4F" w:rsidRPr="002E5B4F">
        <w:rPr>
          <w:rFonts w:eastAsia="Times New Roman"/>
          <w:sz w:val="20"/>
          <w:szCs w:val="20"/>
        </w:rPr>
        <w:t xml:space="preserve"> </w:t>
      </w:r>
      <w:r w:rsidRPr="002E5B4F">
        <w:rPr>
          <w:rFonts w:eastAsia="Times New Roman"/>
          <w:sz w:val="20"/>
          <w:szCs w:val="20"/>
        </w:rPr>
        <w:t>(Coleção docência em formação: saberes pedagógicos/Coordenação Selma Garrido Pimenta).</w:t>
      </w:r>
    </w:p>
    <w:sectPr w:rsidR="005E225E" w:rsidRPr="002E5B4F" w:rsidSect="002E5B4F">
      <w:headerReference w:type="default" r:id="rId7"/>
      <w:footerReference w:type="default" r:id="rId8"/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81A94" w14:textId="77777777" w:rsidR="002746C6" w:rsidRDefault="002746C6">
      <w:pPr>
        <w:spacing w:line="240" w:lineRule="auto"/>
      </w:pPr>
      <w:r>
        <w:separator/>
      </w:r>
    </w:p>
  </w:endnote>
  <w:endnote w:type="continuationSeparator" w:id="0">
    <w:p w14:paraId="2F702022" w14:textId="77777777" w:rsidR="002746C6" w:rsidRDefault="00274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C632E" w14:textId="77777777" w:rsidR="003239C8" w:rsidRPr="00616D7F" w:rsidRDefault="003239C8" w:rsidP="003239C8">
    <w:pPr>
      <w:pStyle w:val="Rodap"/>
      <w:jc w:val="center"/>
      <w:rPr>
        <w:rFonts w:ascii="Jaapokki" w:hAnsi="Jaapokki"/>
        <w:color w:val="0070C0"/>
      </w:rPr>
    </w:pPr>
    <w:r>
      <w:rPr>
        <w:rFonts w:ascii="Jaapokki" w:hAnsi="Jaapokki"/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597CE" wp14:editId="51BD873C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A461A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" fillcolor="#ffc000" stroked="f" strokeweight="2pt"/>
          </w:pict>
        </mc:Fallback>
      </mc:AlternateContent>
    </w:r>
    <w:r>
      <w:rPr>
        <w:rFonts w:ascii="Jaapokki" w:hAnsi="Jaapokki"/>
        <w:color w:val="0070C0"/>
      </w:rPr>
      <w:t>congresso.academico@cesmac.edu.br</w:t>
    </w:r>
  </w:p>
  <w:p w14:paraId="0000008A" w14:textId="6DB948C8" w:rsidR="005E225E" w:rsidRDefault="005E225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D8F2E" w14:textId="77777777" w:rsidR="002746C6" w:rsidRDefault="002746C6">
      <w:pPr>
        <w:spacing w:line="240" w:lineRule="auto"/>
      </w:pPr>
      <w:r>
        <w:separator/>
      </w:r>
    </w:p>
  </w:footnote>
  <w:footnote w:type="continuationSeparator" w:id="0">
    <w:p w14:paraId="1174EBFB" w14:textId="77777777" w:rsidR="002746C6" w:rsidRDefault="00274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9" w14:textId="30C81AFD" w:rsidR="005E225E" w:rsidRDefault="00E52011" w:rsidP="00E52011">
    <w:pPr>
      <w:jc w:val="center"/>
    </w:pPr>
    <w:r>
      <w:rPr>
        <w:noProof/>
      </w:rPr>
      <w:drawing>
        <wp:inline distT="0" distB="0" distL="0" distR="0" wp14:anchorId="07C018F1" wp14:editId="6F899A25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5E"/>
    <w:rsid w:val="00184018"/>
    <w:rsid w:val="002746C6"/>
    <w:rsid w:val="00275356"/>
    <w:rsid w:val="002C634A"/>
    <w:rsid w:val="002E5B4F"/>
    <w:rsid w:val="003239C8"/>
    <w:rsid w:val="003B6E0D"/>
    <w:rsid w:val="005E225E"/>
    <w:rsid w:val="00E52011"/>
    <w:rsid w:val="00F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B733"/>
  <w15:docId w15:val="{830C8D54-4976-47A6-B16E-346C6D2F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520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011"/>
  </w:style>
  <w:style w:type="paragraph" w:styleId="Rodap">
    <w:name w:val="footer"/>
    <w:basedOn w:val="Normal"/>
    <w:link w:val="RodapChar"/>
    <w:uiPriority w:val="99"/>
    <w:unhideWhenUsed/>
    <w:rsid w:val="00E520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011"/>
  </w:style>
  <w:style w:type="character" w:styleId="Forte">
    <w:name w:val="Strong"/>
    <w:basedOn w:val="Fontepargpadro"/>
    <w:uiPriority w:val="22"/>
    <w:qFormat/>
    <w:rsid w:val="00E5201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0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7Vj/R/DsITUwu6L3m2LPBH4A7w==">AMUW2mVY7/Ik44aJ1U6WsYcyt3m4eTPeBqGvQ9tjV01ozGdTST8PdCWfV+A3RczfCFKT6awcHJtQjo/5ps5hodhORuu2+dg3lOKDgiidmuzCyajp80eNp6FzRzUzv6z3znrBCqG8OVHh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3310</Words>
  <Characters>17876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rosely frazão</cp:lastModifiedBy>
  <cp:revision>3</cp:revision>
  <dcterms:created xsi:type="dcterms:W3CDTF">2020-12-17T23:09:00Z</dcterms:created>
  <dcterms:modified xsi:type="dcterms:W3CDTF">2020-12-20T00:59:00Z</dcterms:modified>
</cp:coreProperties>
</file>