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rPr>
      </w:pPr>
      <w:r>
        <w:rPr>
          <w:rFonts w:ascii="Times New Roman" w:hAnsi="Times New Roman"/>
        </w:rPr>
        <w:drawing>
          <wp:anchor behindDoc="1" distT="0" distB="0" distL="0" distR="0" simplePos="0" locked="0" layoutInCell="1" allowOverlap="1" relativeHeight="2">
            <wp:simplePos x="0" y="0"/>
            <wp:positionH relativeFrom="column">
              <wp:posOffset>-1070610</wp:posOffset>
            </wp:positionH>
            <wp:positionV relativeFrom="paragraph">
              <wp:posOffset>-899795</wp:posOffset>
            </wp:positionV>
            <wp:extent cx="7543800" cy="2080895"/>
            <wp:effectExtent l="0" t="0" r="0" b="0"/>
            <wp:wrapNone/>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2"/>
                    <a:stretch>
                      <a:fillRect/>
                    </a:stretch>
                  </pic:blipFill>
                  <pic:spPr bwMode="auto">
                    <a:xfrm>
                      <a:off x="0" y="0"/>
                      <a:ext cx="7543800" cy="2080895"/>
                    </a:xfrm>
                    <a:prstGeom prst="rect">
                      <a:avLst/>
                    </a:prstGeom>
                  </pic:spPr>
                </pic:pic>
              </a:graphicData>
            </a:graphic>
          </wp:anchor>
        </w:drawing>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eastAsia="Times New Roman"/>
          <w:b/>
          <w:b/>
          <w:bCs/>
          <w:color w:val="BD1633"/>
          <w:sz w:val="28"/>
          <w:szCs w:val="28"/>
        </w:rPr>
      </w:pPr>
      <w:r>
        <w:rPr>
          <w:rFonts w:eastAsia="Times New Roman" w:ascii="Times New Roman" w:hAnsi="Times New Roman"/>
          <w:b/>
          <w:bCs/>
          <w:color w:val="BD1633"/>
          <w:sz w:val="28"/>
          <w:szCs w:val="28"/>
        </w:rPr>
      </w:r>
    </w:p>
    <w:p>
      <w:pPr>
        <w:pStyle w:val="Normal"/>
        <w:spacing w:lineRule="auto" w:line="240" w:before="0" w:after="0"/>
        <w:jc w:val="both"/>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spacing w:lineRule="auto" w:line="240" w:before="0" w:after="0"/>
        <w:jc w:val="both"/>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spacing w:lineRule="auto" w:line="240" w:before="0" w:after="0"/>
        <w:jc w:val="both"/>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spacing w:lineRule="auto" w:line="240" w:before="0" w:after="0"/>
        <w:jc w:val="both"/>
        <w:rPr>
          <w:rFonts w:ascii="Times New Roman" w:hAnsi="Times New Roman" w:eastAsia="Times New Roman"/>
          <w:b/>
          <w:b/>
          <w:bCs/>
          <w:sz w:val="24"/>
          <w:szCs w:val="24"/>
        </w:rPr>
      </w:pPr>
      <w:r>
        <w:rPr>
          <w:rFonts w:eastAsia="Times New Roman" w:ascii="Times New Roman" w:hAnsi="Times New Roman"/>
          <w:b/>
          <w:bCs/>
          <w:sz w:val="24"/>
          <w:szCs w:val="24"/>
        </w:rPr>
      </w:r>
    </w:p>
    <w:p>
      <w:pPr>
        <w:pStyle w:val="Normal"/>
        <w:spacing w:lineRule="auto" w:line="240" w:before="0" w:after="0"/>
        <w:jc w:val="both"/>
        <w:rPr>
          <w:rFonts w:ascii="Times New Roman" w:hAnsi="Times New Roman" w:eastAsia="Times New Roman"/>
          <w:b/>
          <w:b/>
          <w:bCs/>
          <w:sz w:val="24"/>
          <w:szCs w:val="24"/>
        </w:rPr>
      </w:pPr>
      <w:r>
        <w:rPr>
          <w:rFonts w:eastAsia="Times New Roman" w:ascii="Times New Roman" w:hAnsi="Times New Roman"/>
          <w:b/>
          <w:bCs/>
          <w:sz w:val="24"/>
          <w:szCs w:val="24"/>
        </w:rPr>
        <w:t xml:space="preserve">LITERATURA INFANTIL: CONTRIBUIÇÕES NA ALFABETIZAÇÃO MATEMÁTICA </w:t>
      </w:r>
    </w:p>
    <w:p>
      <w:pPr>
        <w:pStyle w:val="Normal"/>
        <w:spacing w:lineRule="auto" w:line="240" w:before="0" w:after="0"/>
        <w:jc w:val="right"/>
        <w:rPr>
          <w:rFonts w:ascii="Times New Roman" w:hAnsi="Times New Roman" w:eastAsia="Times New Roman"/>
          <w:bCs/>
          <w:sz w:val="24"/>
          <w:szCs w:val="24"/>
        </w:rPr>
      </w:pPr>
      <w:r>
        <w:rPr>
          <w:rFonts w:eastAsia="Times New Roman" w:ascii="Times New Roman" w:hAnsi="Times New Roman"/>
          <w:bCs/>
          <w:sz w:val="24"/>
          <w:szCs w:val="24"/>
        </w:rPr>
      </w:r>
    </w:p>
    <w:p>
      <w:pPr>
        <w:pStyle w:val="Normal"/>
        <w:spacing w:lineRule="auto" w:line="240" w:before="0" w:after="0"/>
        <w:jc w:val="right"/>
        <w:rPr>
          <w:rFonts w:ascii="Times New Roman" w:hAnsi="Times New Roman" w:eastAsia="Times New Roman"/>
          <w:bCs/>
          <w:sz w:val="24"/>
          <w:szCs w:val="24"/>
        </w:rPr>
      </w:pPr>
      <w:r>
        <w:rPr>
          <w:rFonts w:eastAsia="Times New Roman" w:ascii="Times New Roman" w:hAnsi="Times New Roman"/>
          <w:bCs/>
          <w:sz w:val="24"/>
          <w:szCs w:val="24"/>
        </w:rPr>
        <w:t>Maria Raquel Araújo Versiani</w:t>
      </w:r>
    </w:p>
    <w:p>
      <w:pPr>
        <w:pStyle w:val="Normal"/>
        <w:spacing w:lineRule="auto" w:line="240" w:before="0" w:after="0"/>
        <w:jc w:val="right"/>
        <w:rPr>
          <w:rFonts w:ascii="Times New Roman" w:hAnsi="Times New Roman" w:eastAsia="Times New Roman"/>
          <w:sz w:val="24"/>
          <w:szCs w:val="24"/>
        </w:rPr>
      </w:pPr>
      <w:r>
        <w:rPr>
          <w:rFonts w:eastAsia="Times New Roman" w:ascii="Times New Roman" w:hAnsi="Times New Roman"/>
          <w:sz w:val="24"/>
          <w:szCs w:val="24"/>
        </w:rPr>
        <w:t>Acadêmica em Pedagogia</w:t>
      </w:r>
      <w:r>
        <w:rPr>
          <w:rFonts w:ascii="Times New Roman" w:hAnsi="Times New Roman"/>
          <w:sz w:val="24"/>
          <w:szCs w:val="24"/>
        </w:rPr>
        <w:t>-Unimontes</w:t>
      </w:r>
      <w:r>
        <w:rPr>
          <w:rFonts w:eastAsia="Times New Roman" w:ascii="Times New Roman" w:hAnsi="Times New Roman"/>
          <w:sz w:val="24"/>
          <w:szCs w:val="24"/>
        </w:rPr>
        <w:t xml:space="preserve">  </w:t>
      </w:r>
    </w:p>
    <w:p>
      <w:pPr>
        <w:pStyle w:val="Normal"/>
        <w:spacing w:lineRule="auto" w:line="240" w:before="0" w:after="0"/>
        <w:jc w:val="right"/>
        <w:rPr>
          <w:rFonts w:ascii="Times New Roman" w:hAnsi="Times New Roman"/>
          <w:sz w:val="24"/>
          <w:szCs w:val="24"/>
        </w:rPr>
      </w:pPr>
      <w:hyperlink r:id="rId3">
        <w:r>
          <w:rPr>
            <w:rStyle w:val="LinkdaInternet"/>
            <w:rFonts w:ascii="Times New Roman" w:hAnsi="Times New Roman"/>
            <w:sz w:val="24"/>
            <w:szCs w:val="24"/>
          </w:rPr>
          <w:t>versiani.raquel@gmail.com</w:t>
        </w:r>
      </w:hyperlink>
    </w:p>
    <w:p>
      <w:pPr>
        <w:pStyle w:val="Normal"/>
        <w:spacing w:lineRule="auto" w:line="240" w:before="0" w:after="0"/>
        <w:jc w:val="right"/>
        <w:rPr>
          <w:rFonts w:ascii="Times New Roman" w:hAnsi="Times New Roman"/>
          <w:color w:val="202124"/>
          <w:sz w:val="24"/>
          <w:szCs w:val="24"/>
          <w:highlight w:val="white"/>
        </w:rPr>
      </w:pPr>
      <w:r>
        <w:rPr>
          <w:rFonts w:ascii="Times New Roman" w:hAnsi="Times New Roman"/>
          <w:color w:val="202124"/>
          <w:sz w:val="24"/>
          <w:szCs w:val="24"/>
          <w:shd w:fill="FFFFFF" w:val="clear"/>
        </w:rPr>
        <w:t xml:space="preserve"> </w:t>
      </w:r>
      <w:bookmarkStart w:id="0" w:name="_GoBack"/>
      <w:bookmarkEnd w:id="0"/>
    </w:p>
    <w:p>
      <w:pPr>
        <w:pStyle w:val="Normal"/>
        <w:spacing w:lineRule="auto" w:line="240" w:before="0" w:after="0"/>
        <w:jc w:val="right"/>
        <w:rPr>
          <w:rFonts w:ascii="Times New Roman" w:hAnsi="Times New Roman" w:eastAsia="Times New Roman"/>
          <w:bCs/>
          <w:sz w:val="24"/>
          <w:szCs w:val="24"/>
        </w:rPr>
      </w:pPr>
      <w:r>
        <w:rPr>
          <w:rFonts w:ascii="Times New Roman" w:hAnsi="Times New Roman"/>
          <w:color w:val="202124"/>
          <w:sz w:val="24"/>
          <w:szCs w:val="24"/>
          <w:shd w:fill="FFFFFF" w:val="clear"/>
        </w:rPr>
        <w:t>Sara Mikaele Alves Souza Xavier</w:t>
      </w:r>
    </w:p>
    <w:p>
      <w:pPr>
        <w:pStyle w:val="Normal"/>
        <w:spacing w:lineRule="auto" w:line="240" w:before="0" w:after="0"/>
        <w:jc w:val="right"/>
        <w:rPr>
          <w:rFonts w:ascii="Times New Roman" w:hAnsi="Times New Roman" w:eastAsia="Times New Roman"/>
          <w:sz w:val="24"/>
          <w:szCs w:val="24"/>
        </w:rPr>
      </w:pPr>
      <w:r>
        <w:rPr>
          <w:rFonts w:ascii="Times New Roman" w:hAnsi="Times New Roman"/>
          <w:color w:val="202124"/>
          <w:sz w:val="24"/>
          <w:szCs w:val="24"/>
          <w:shd w:fill="FFFFFF" w:val="clear"/>
        </w:rPr>
        <w:t>Acadêmica em Pedagogia - Unimontes</w:t>
      </w:r>
    </w:p>
    <w:p>
      <w:pPr>
        <w:pStyle w:val="Normal"/>
        <w:spacing w:lineRule="auto" w:line="240" w:before="0" w:after="0"/>
        <w:jc w:val="right"/>
        <w:rPr>
          <w:rFonts w:ascii="Arial" w:hAnsi="Arial" w:cs="Arial"/>
          <w:color w:val="202124"/>
          <w:sz w:val="20"/>
          <w:szCs w:val="20"/>
          <w:highlight w:val="white"/>
        </w:rPr>
      </w:pPr>
      <w:hyperlink r:id="rId4">
        <w:r>
          <w:rPr>
            <w:rStyle w:val="LinkdaInternet"/>
            <w:rFonts w:ascii="Times New Roman" w:hAnsi="Times New Roman"/>
            <w:sz w:val="24"/>
            <w:szCs w:val="24"/>
            <w:highlight w:val="white"/>
          </w:rPr>
          <w:t>saraalves1206@gmail.com</w:t>
        </w:r>
      </w:hyperlink>
    </w:p>
    <w:p>
      <w:pPr>
        <w:pStyle w:val="Normal"/>
        <w:spacing w:lineRule="auto" w:line="240" w:before="0" w:after="0"/>
        <w:rPr>
          <w:rStyle w:val="LinkdaInternet"/>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color w:val="202124"/>
          <w:sz w:val="24"/>
          <w:szCs w:val="24"/>
          <w:highlight w:val="white"/>
        </w:rPr>
      </w:pPr>
      <w:r>
        <w:rPr>
          <w:rFonts w:ascii="Times New Roman" w:hAnsi="Times New Roman"/>
          <w:color w:val="202124"/>
          <w:sz w:val="24"/>
          <w:szCs w:val="24"/>
          <w:shd w:fill="FFFFFF" w:val="clear"/>
        </w:rPr>
        <w:t>Eliane Pereira Caetano</w:t>
      </w:r>
    </w:p>
    <w:p>
      <w:pPr>
        <w:pStyle w:val="Normal"/>
        <w:spacing w:lineRule="auto" w:line="240" w:before="0" w:after="0"/>
        <w:jc w:val="right"/>
        <w:rPr>
          <w:rFonts w:ascii="Times New Roman" w:hAnsi="Times New Roman" w:eastAsia="Times New Roman"/>
          <w:sz w:val="24"/>
          <w:szCs w:val="24"/>
        </w:rPr>
      </w:pPr>
      <w:r>
        <w:rPr>
          <w:rFonts w:ascii="Times New Roman" w:hAnsi="Times New Roman"/>
          <w:color w:val="202124"/>
          <w:sz w:val="24"/>
          <w:szCs w:val="24"/>
          <w:shd w:fill="FFFFFF" w:val="clear"/>
        </w:rPr>
        <w:t xml:space="preserve"> </w:t>
      </w:r>
      <w:r>
        <w:rPr>
          <w:rFonts w:ascii="Times New Roman" w:hAnsi="Times New Roman"/>
          <w:color w:val="202124"/>
          <w:sz w:val="24"/>
          <w:szCs w:val="24"/>
          <w:shd w:fill="FFFFFF" w:val="clear"/>
        </w:rPr>
        <w:t xml:space="preserve">Acadêmica em Pedagogia- Unimontes </w:t>
      </w:r>
    </w:p>
    <w:p>
      <w:pPr>
        <w:pStyle w:val="Normal"/>
        <w:spacing w:lineRule="auto" w:line="240" w:before="0" w:after="0"/>
        <w:jc w:val="right"/>
        <w:rPr>
          <w:rFonts w:ascii="Times New Roman" w:hAnsi="Times New Roman"/>
          <w:sz w:val="24"/>
          <w:szCs w:val="24"/>
        </w:rPr>
      </w:pPr>
      <w:hyperlink r:id="rId5">
        <w:r>
          <w:rPr>
            <w:rStyle w:val="LinkdaInternet"/>
            <w:rFonts w:ascii="Times New Roman" w:hAnsi="Times New Roman"/>
            <w:sz w:val="24"/>
            <w:szCs w:val="24"/>
            <w:highlight w:val="white"/>
          </w:rPr>
          <w:t>elianepr634@gmail.com</w:t>
        </w:r>
      </w:hyperlink>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eastAsia="Times New Roman"/>
          <w:sz w:val="24"/>
          <w:szCs w:val="24"/>
        </w:rPr>
      </w:pPr>
      <w:r>
        <w:rPr>
          <w:rFonts w:eastAsia="Times New Roman" w:ascii="Times New Roman" w:hAnsi="Times New Roman"/>
          <w:sz w:val="24"/>
          <w:szCs w:val="24"/>
        </w:rPr>
        <w:t xml:space="preserve"> </w:t>
      </w:r>
      <w:r>
        <w:rPr>
          <w:rFonts w:ascii="Times New Roman" w:hAnsi="Times New Roman"/>
          <w:bCs/>
          <w:sz w:val="24"/>
          <w:szCs w:val="24"/>
        </w:rPr>
        <w:t>Francely Aparecida dos Santos</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Professora em Educação - Unimontes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 </w:t>
      </w:r>
      <w:hyperlink r:id="rId6">
        <w:r>
          <w:rPr>
            <w:rStyle w:val="LinkdaInternet"/>
            <w:rFonts w:ascii="Times New Roman" w:hAnsi="Times New Roman"/>
            <w:sz w:val="24"/>
            <w:szCs w:val="24"/>
          </w:rPr>
          <w:t>francely.santos@unimontes.br</w:t>
        </w:r>
      </w:hyperlink>
    </w:p>
    <w:p>
      <w:pPr>
        <w:pStyle w:val="Normal"/>
        <w:spacing w:lineRule="auto" w:line="240" w:before="0" w:after="0"/>
        <w:jc w:val="right"/>
        <w:rPr>
          <w:rFonts w:ascii="Times New Roman" w:hAnsi="Times New Roman" w:eastAsia="Times New Roman"/>
          <w:sz w:val="24"/>
          <w:szCs w:val="24"/>
        </w:rPr>
      </w:pPr>
      <w:r>
        <w:rPr>
          <w:rFonts w:eastAsia="Times New Roman" w:ascii="Times New Roman" w:hAnsi="Times New Roman"/>
          <w:sz w:val="24"/>
          <w:szCs w:val="24"/>
        </w:rPr>
      </w:r>
    </w:p>
    <w:p>
      <w:pPr>
        <w:pStyle w:val="Normal"/>
        <w:jc w:val="both"/>
        <w:rPr>
          <w:rFonts w:ascii="Times New Roman" w:hAnsi="Times New Roman"/>
          <w:b/>
          <w:b/>
          <w:bCs/>
          <w:sz w:val="24"/>
          <w:szCs w:val="24"/>
        </w:rPr>
      </w:pPr>
      <w:r>
        <w:rPr>
          <w:rFonts w:ascii="Times New Roman" w:hAnsi="Times New Roman"/>
          <w:b/>
          <w:bCs/>
          <w:sz w:val="24"/>
          <w:szCs w:val="24"/>
        </w:rPr>
        <w:t>Resumo</w:t>
      </w:r>
    </w:p>
    <w:p>
      <w:pPr>
        <w:pStyle w:val="Normal"/>
        <w:spacing w:lineRule="auto" w:line="240"/>
        <w:jc w:val="both"/>
        <w:rPr>
          <w:rFonts w:ascii="Times New Roman" w:hAnsi="Times New Roman"/>
          <w:sz w:val="24"/>
          <w:szCs w:val="24"/>
        </w:rPr>
      </w:pPr>
      <w:r>
        <w:rPr>
          <w:rFonts w:ascii="Times New Roman" w:hAnsi="Times New Roman"/>
          <w:sz w:val="24"/>
          <w:szCs w:val="24"/>
        </w:rPr>
        <w:t xml:space="preserve">Este estudo tem por objetivo discutir a importância da literatura infantil e sua relevância na Alfabetização Matemática nos Anos Iniciais do Ensino Fundamental. Como problemática questionamos: Como a Literatura infantil contribui na alfabetização Matemática do aluno em seu processo de aprendizagem. Este resumo tem como base teórica autores que abordam a mesma temática e a consulta aos documentos oficiais do Programa Nacional Biblioteca na Escola (PNBE) e também a pesquisa de campo realizada em duas Escolas públicas, sendo uma da Rede Estadual e a outra da Rede Municipal do Estado de Minas Gerais.Para tanto, a análise deste, consiste em observar a disponibilização dos livros literários possíveis de serem trabalhados com Matemática nos Anos Iniciais, averiguar a lista dos livros de Literatura encontrados nas Escolas, como também discorrer sobre a relevância do uso em sala de aula com aprendizagem de conceitos matemáticos essenciais no processo de Alfabetização. Obtemos com a pesquisa que as Escolas recebem acervos contendo também os livros literários do Programa PNBE que incentiva a formação de leitores. </w:t>
      </w:r>
    </w:p>
    <w:p>
      <w:pPr>
        <w:pStyle w:val="Normal"/>
        <w:rPr>
          <w:rFonts w:ascii="Times New Roman" w:hAnsi="Times New Roman"/>
          <w:b/>
          <w:b/>
          <w:sz w:val="24"/>
          <w:szCs w:val="24"/>
        </w:rPr>
      </w:pPr>
      <w:r>
        <w:rPr>
          <w:rFonts w:ascii="Times New Roman" w:hAnsi="Times New Roman"/>
          <w:b/>
          <w:sz w:val="24"/>
          <w:szCs w:val="24"/>
        </w:rPr>
        <w:t>Palavras-chave</w:t>
      </w:r>
      <w:r>
        <w:rPr>
          <w:rFonts w:ascii="Times New Roman" w:hAnsi="Times New Roman"/>
          <w:sz w:val="24"/>
          <w:szCs w:val="24"/>
        </w:rPr>
        <w:t>:</w:t>
      </w:r>
      <w:r>
        <w:rPr>
          <w:rFonts w:ascii="Times New Roman" w:hAnsi="Times New Roman"/>
          <w:b/>
          <w:sz w:val="24"/>
          <w:szCs w:val="24"/>
        </w:rPr>
        <w:t xml:space="preserve"> Matemática; Literatura Infantil; Alfabetização; Aprendizagem.</w:t>
      </w:r>
    </w:p>
    <w:p>
      <w:pPr>
        <w:pStyle w:val="Normal"/>
        <w:rPr>
          <w:rFonts w:ascii="Times New Roman" w:hAnsi="Times New Roman"/>
          <w:b/>
          <w:b/>
          <w:sz w:val="24"/>
          <w:szCs w:val="24"/>
        </w:rPr>
      </w:pPr>
      <w:r>
        <w:rPr>
          <w:rFonts w:ascii="Times New Roman" w:hAnsi="Times New Roman"/>
          <w:b/>
          <w:sz w:val="24"/>
          <w:szCs w:val="24"/>
        </w:rPr>
        <w:t>Introdução:</w:t>
      </w:r>
    </w:p>
    <w:p>
      <w:pPr>
        <w:pStyle w:val="Normal"/>
        <w:spacing w:lineRule="auto" w:line="240"/>
        <w:jc w:val="both"/>
        <w:rPr>
          <w:rFonts w:ascii="Times New Roman" w:hAnsi="Times New Roman"/>
          <w:sz w:val="24"/>
          <w:szCs w:val="24"/>
        </w:rPr>
      </w:pPr>
      <w:r>
        <w:rPr>
          <w:rFonts w:ascii="Times New Roman" w:hAnsi="Times New Roman"/>
          <w:sz w:val="24"/>
          <w:szCs w:val="24"/>
        </w:rPr>
        <w:t>O ambiente escolar é o lugar propicio onde a criança passa pelo processo de aquisição de conhecimentos curriculares, que a leva a outra dimensão do entendimento de mundo. Abrem-se novas possibilidades de aprendizagens Matemáticas, mudam as formas de comunicar, agregam palavras e linguagens de comunicação diferentes do cotidiano (SANTOS, 2020). Diante disso, o uso da literatura infantil irá viabilizar uma conexão prazerosa e leve aos alunos com aprendizagem da Matemática, cria assim uma relação do cotidiano com os novos conceitos apresentados.</w:t>
      </w:r>
    </w:p>
    <w:p>
      <w:pPr>
        <w:pStyle w:val="Normal"/>
        <w:spacing w:lineRule="auto" w:line="240"/>
        <w:jc w:val="both"/>
        <w:rPr>
          <w:rFonts w:ascii="Times New Roman" w:hAnsi="Times New Roman"/>
          <w:color w:val="FF0000"/>
          <w:sz w:val="24"/>
          <w:szCs w:val="24"/>
        </w:rPr>
      </w:pPr>
      <w:r>
        <w:rPr>
          <w:rFonts w:ascii="Times New Roman" w:hAnsi="Times New Roman"/>
          <w:sz w:val="24"/>
          <w:szCs w:val="24"/>
        </w:rPr>
        <w:t>O Ministério da Educação (MEC), viabilizou o Programa Nacional Biblioteca da Escola (PNBE) que tem como principal objetivo facilitar o acesso à cultura através da distribuição de obras literárias tanto para alunos quanto para professores. Das três ações que este é dividido o “PNBE Literário” conta com obras em prosas, como contos, crônicas, memórias, entre outros; já o PNBE Periódicos, distribui variado periódico de conteúdo metodológico para as Escolas da Educação básica; e o PNBE do Professor distribui obras teóricas e metodológicas, com a finalidade de incentivar a leitura, e a ampliar os conhecimentos dos estudantes e a prática metodológica dos docentes</w:t>
      </w:r>
      <w:r>
        <w:rPr>
          <w:rFonts w:ascii="Times New Roman" w:hAnsi="Times New Roman"/>
          <w:sz w:val="24"/>
          <w:szCs w:val="24"/>
        </w:rPr>
        <w:t>.</w:t>
      </w:r>
      <w:r>
        <w:rPr>
          <w:rFonts w:ascii="Times New Roman" w:hAnsi="Times New Roman"/>
          <w:sz w:val="24"/>
          <w:szCs w:val="24"/>
        </w:rPr>
        <w:t xml:space="preserve">Assim, </w:t>
      </w:r>
      <w:r>
        <w:rPr>
          <w:rFonts w:ascii="Times New Roman" w:hAnsi="Times New Roman"/>
        </w:rPr>
        <w:t>“</w:t>
      </w:r>
      <w:r>
        <w:rPr>
          <w:rFonts w:ascii="Times New Roman" w:hAnsi="Times New Roman"/>
          <w:sz w:val="24"/>
          <w:szCs w:val="24"/>
        </w:rPr>
        <w:t>A apropriação e o domínio do código escrito contribuem significativamente para o desenvolvimento de competências e habilidades importantes para que os educandos e educadores possam transitar com autonomia pela cultura letrada” (PNBE, 2022).</w:t>
      </w:r>
    </w:p>
    <w:p>
      <w:pPr>
        <w:pStyle w:val="Normal"/>
        <w:spacing w:lineRule="auto" w:line="240"/>
        <w:jc w:val="both"/>
        <w:rPr>
          <w:rFonts w:ascii="Times New Roman" w:hAnsi="Times New Roman"/>
          <w:sz w:val="24"/>
          <w:szCs w:val="24"/>
        </w:rPr>
      </w:pPr>
      <w:r>
        <w:rPr>
          <w:rFonts w:ascii="Times New Roman" w:hAnsi="Times New Roman"/>
          <w:sz w:val="24"/>
          <w:szCs w:val="24"/>
        </w:rPr>
        <w:t>Pois, através do contato com as diversas obras literárias oferecidas pelo programa é oportunizado aos estudantes das classes menos favorecidas, o acesso à cultura, contribuindo para seu desenvolvimento intelectual e também para o conhecimento científico. Com esse intuito o professor tem a oportunidade de selecionar as obras a serem trabalhadas no ensino da Matemática, e pode realizar esse trabalho de forma a ficar mais prazeroso para os alunos.</w:t>
      </w:r>
    </w:p>
    <w:p>
      <w:pPr>
        <w:pStyle w:val="Normal"/>
        <w:spacing w:lineRule="auto" w:line="240"/>
        <w:jc w:val="both"/>
        <w:rPr>
          <w:rFonts w:ascii="Times New Roman" w:hAnsi="Times New Roman"/>
          <w:sz w:val="24"/>
          <w:szCs w:val="24"/>
        </w:rPr>
      </w:pPr>
      <w:r>
        <w:rPr>
          <w:rFonts w:ascii="Times New Roman" w:hAnsi="Times New Roman"/>
          <w:sz w:val="24"/>
          <w:szCs w:val="24"/>
        </w:rPr>
        <w:t xml:space="preserve">A distribuição é realizada de forma direta para as às Escolas Públicas da Educação Básica, através da Empresa Brasileira de Correios e Telégrafos (ECT), contando com o acompanhamento de técnicos do Fundo Nacional de Desenvolvimento da Educação (FNDE) e também das Secretarias Estaduais de Educação. Objetivando instrumentalizar o docente, por meio dos acervos. </w:t>
      </w:r>
    </w:p>
    <w:p>
      <w:pPr>
        <w:pStyle w:val="Normal"/>
        <w:spacing w:lineRule="auto" w:line="240"/>
        <w:jc w:val="both"/>
        <w:rPr>
          <w:rFonts w:ascii="Times New Roman" w:hAnsi="Times New Roman"/>
          <w:sz w:val="24"/>
          <w:szCs w:val="24"/>
        </w:rPr>
      </w:pPr>
      <w:r>
        <w:rPr>
          <w:rFonts w:ascii="Times New Roman" w:hAnsi="Times New Roman"/>
          <w:sz w:val="24"/>
          <w:szCs w:val="24"/>
        </w:rPr>
        <w:t xml:space="preserve">Com base nas informações obtidas no </w:t>
      </w:r>
      <w:r>
        <w:rPr>
          <w:rFonts w:ascii="Times New Roman" w:hAnsi="Times New Roman"/>
          <w:i/>
          <w:sz w:val="24"/>
          <w:szCs w:val="24"/>
        </w:rPr>
        <w:t xml:space="preserve">Site </w:t>
      </w:r>
      <w:r>
        <w:rPr>
          <w:rFonts w:ascii="Times New Roman" w:hAnsi="Times New Roman"/>
          <w:sz w:val="24"/>
          <w:szCs w:val="24"/>
        </w:rPr>
        <w:t>oficial do Governo Federal, Portal MEC, as acadêmicas do 5º Período, noturno do Curso de Pedagogia da Universidade Estadual de Montes Claros-UNIMONTES, realizaram a consulta nas bibliotecas de duas Escolas. Sendo a Escola Estadual Augusta Valle, situada Rua Zita Rego Gonçalves, número 285, Interlagos na Cidade de Montes Claros-MG, e na Escola Municipal Margareth Batista Caxito, situada</w:t>
      </w:r>
      <w:r>
        <w:rPr/>
        <w:t xml:space="preserve"> </w:t>
      </w:r>
      <w:r>
        <w:rPr>
          <w:rFonts w:ascii="Times New Roman" w:hAnsi="Times New Roman"/>
          <w:sz w:val="24"/>
          <w:szCs w:val="24"/>
        </w:rPr>
        <w:t xml:space="preserve">Rua José Agapito, número 1035, Bairro Novo Horizonte na Cidade de São Romão-MG, para observar a disponibilização dos livros literários possíveis de serem trabalhados com Matemática nos Anos Iniciais, averiguar a lista dos livros de Literatura encontrados nas Escolas, como também discorrer sobre a relevância do uso em sala de aula com aprendizagem de conceitos matemáticos essenciais no processo de Alfabetização. </w:t>
      </w:r>
    </w:p>
    <w:p>
      <w:pPr>
        <w:pStyle w:val="Normal"/>
        <w:jc w:val="both"/>
        <w:rPr>
          <w:rFonts w:ascii="Times New Roman" w:hAnsi="Times New Roman"/>
          <w:b/>
          <w:b/>
          <w:sz w:val="24"/>
          <w:szCs w:val="24"/>
        </w:rPr>
      </w:pPr>
      <w:r>
        <w:rPr>
          <w:rFonts w:ascii="Times New Roman" w:hAnsi="Times New Roman"/>
          <w:b/>
          <w:sz w:val="24"/>
          <w:szCs w:val="24"/>
        </w:rPr>
        <w:t>Referencial teórico da temática e pesquisa de campo</w:t>
      </w:r>
    </w:p>
    <w:p>
      <w:pPr>
        <w:pStyle w:val="Normal"/>
        <w:jc w:val="both"/>
        <w:rPr>
          <w:rFonts w:ascii="Times New Roman" w:hAnsi="Times New Roman"/>
          <w:bCs/>
          <w:sz w:val="24"/>
          <w:szCs w:val="24"/>
        </w:rPr>
      </w:pPr>
      <w:r>
        <w:rPr>
          <w:rFonts w:ascii="Times New Roman" w:hAnsi="Times New Roman"/>
          <w:bCs/>
          <w:sz w:val="24"/>
          <w:szCs w:val="24"/>
        </w:rPr>
        <w:t xml:space="preserve">Diversos estudiosos têm abordado e analisado as contribuições da </w:t>
      </w:r>
      <w:r>
        <w:rPr>
          <w:rFonts w:ascii="Times New Roman" w:hAnsi="Times New Roman"/>
          <w:sz w:val="24"/>
          <w:szCs w:val="24"/>
        </w:rPr>
        <w:t>literatura infantil no contexto da Alfabetização Matemática</w:t>
      </w:r>
      <w:r>
        <w:rPr>
          <w:rFonts w:ascii="Times New Roman" w:hAnsi="Times New Roman"/>
          <w:bCs/>
          <w:sz w:val="24"/>
          <w:szCs w:val="24"/>
        </w:rPr>
        <w:t xml:space="preserve">. Pois, esta é uma ferramenta lúdica, para a aprendizagem mais leve e criativa </w:t>
      </w:r>
      <w:r>
        <w:rPr>
          <w:rFonts w:ascii="Times New Roman" w:hAnsi="Times New Roman"/>
          <w:sz w:val="24"/>
          <w:szCs w:val="24"/>
        </w:rPr>
        <w:t>nos Anos Iniciais do Ensino Fundamental.</w:t>
      </w:r>
      <w:r>
        <w:rPr>
          <w:rFonts w:ascii="Times New Roman" w:hAnsi="Times New Roman"/>
          <w:b/>
          <w:color w:val="FF0000"/>
          <w:sz w:val="24"/>
          <w:szCs w:val="24"/>
        </w:rPr>
        <w:t xml:space="preserve"> </w:t>
      </w:r>
      <w:r>
        <w:rPr>
          <w:rFonts w:ascii="Times New Roman" w:hAnsi="Times New Roman"/>
          <w:bCs/>
          <w:sz w:val="24"/>
          <w:szCs w:val="24"/>
        </w:rPr>
        <w:t xml:space="preserve">O primeiro trabalho analisado foi à dissertação de mestrado defendida na </w:t>
      </w:r>
      <w:r>
        <w:rPr>
          <w:rFonts w:ascii="Times New Roman" w:hAnsi="Times New Roman"/>
          <w:sz w:val="24"/>
          <w:szCs w:val="24"/>
        </w:rPr>
        <w:t>Universidade Federal do Rio Grande–FURG, denominada “Alfabetização Matemática e Literatura Infantil: Possibilidades para uma Integração no Ciclo de Alfabetização”</w:t>
      </w:r>
      <w:r>
        <w:rPr>
          <w:rFonts w:ascii="Times New Roman" w:hAnsi="Times New Roman"/>
          <w:bCs/>
          <w:sz w:val="24"/>
          <w:szCs w:val="24"/>
        </w:rPr>
        <w:t xml:space="preserve"> de </w:t>
      </w:r>
      <w:r>
        <w:rPr>
          <w:rFonts w:ascii="Times New Roman" w:hAnsi="Times New Roman"/>
          <w:sz w:val="24"/>
          <w:szCs w:val="24"/>
        </w:rPr>
        <w:t xml:space="preserve">Márcia Viviane Dos Santos Adam. A autora relata sua experiência como professora alfabetizadora nos anos iniciais e também da disciplina de Matemática nos anos finais do Ensino Fundamental. Neste sentido, a mesma aborda a importância do trabalho na Matemática com a literatura infantil, e </w:t>
      </w:r>
      <w:r>
        <w:rPr>
          <w:rFonts w:ascii="Times New Roman" w:hAnsi="Times New Roman"/>
          <w:bCs/>
          <w:sz w:val="24"/>
          <w:szCs w:val="24"/>
        </w:rPr>
        <w:t>explica que:</w:t>
      </w:r>
    </w:p>
    <w:p>
      <w:pPr>
        <w:pStyle w:val="Normal"/>
        <w:ind w:left="1701" w:hanging="0"/>
        <w:jc w:val="both"/>
        <w:rPr>
          <w:rFonts w:ascii="Times New Roman" w:hAnsi="Times New Roman"/>
          <w:sz w:val="20"/>
          <w:szCs w:val="20"/>
        </w:rPr>
      </w:pPr>
      <w:r>
        <w:rPr>
          <w:rFonts w:ascii="Times New Roman" w:hAnsi="Times New Roman"/>
          <w:sz w:val="20"/>
          <w:szCs w:val="20"/>
        </w:rPr>
        <w:t>Desse modo, entendo que há a necessidade de propor diferentes estratégias de ensino para introduzir tais conceitos nos anos iniciais, propiciando a sua construção pelos alunos ainda no Ciclo de Alfabetização. Uma dessas possíveis estratégias seria a utilização de Histórias Infantis integrado ao ensino da Matemática. Essa é uma metodologia que tem apresentado resultados muito positivos, pois verifico isso na minha prática como professora alfabetizadora (ADAM, 2020, p. 08).</w:t>
      </w:r>
    </w:p>
    <w:p>
      <w:pPr>
        <w:pStyle w:val="Normal"/>
        <w:jc w:val="both"/>
        <w:rPr>
          <w:rFonts w:ascii="Times New Roman" w:hAnsi="Times New Roman"/>
          <w:bCs/>
          <w:sz w:val="24"/>
          <w:szCs w:val="24"/>
        </w:rPr>
      </w:pPr>
      <w:r>
        <w:rPr>
          <w:rFonts w:ascii="Times New Roman" w:hAnsi="Times New Roman"/>
          <w:bCs/>
          <w:sz w:val="24"/>
          <w:szCs w:val="24"/>
        </w:rPr>
        <w:t xml:space="preserve">Desta forma, a literatura infantil contribui em diferentes áreas de conhecimento no cotidiano das crianças, e com muito êxito na área da Matemática, rompendo com os paradigmas, considerados como “barreiras de dificuldades na aprendizagem dos conceitos matemáticos,” que muitas vezes perpetua nas etapas de escolaridade, desde os Anos Iniciais perpassando do Ensino Fundamental até os Anos finais da Educação Básica. Contribuindo assim, no processo de formação do pensamento e da imaginação do aluno.  Segundo Zacarias e Moro (2005, p. 277) com esta metodologia </w:t>
      </w:r>
      <w:r>
        <w:rPr>
          <w:rFonts w:ascii="Times New Roman" w:hAnsi="Times New Roman"/>
          <w:color w:val="000000"/>
          <w:sz w:val="24"/>
          <w:szCs w:val="24"/>
        </w:rPr>
        <w:t>“alfabetiza-se, desenvolve-se o gosto e o prazer pela leitura e escrita de textos, amplia-se a capacidade linguística e o vocabulário dessas crianças”</w:t>
      </w:r>
      <w:r>
        <w:rPr>
          <w:rFonts w:ascii="Times New Roman" w:hAnsi="Times New Roman"/>
          <w:bCs/>
          <w:sz w:val="24"/>
          <w:szCs w:val="24"/>
        </w:rPr>
        <w:t>.</w:t>
      </w:r>
      <w:r>
        <w:rPr>
          <w:rFonts w:ascii="Times New Roman" w:hAnsi="Times New Roman"/>
          <w:sz w:val="24"/>
          <w:szCs w:val="24"/>
        </w:rPr>
        <w:t xml:space="preserve"> Tendo em vista que, as histórias infantis </w:t>
      </w:r>
      <w:r>
        <w:rPr>
          <w:rFonts w:ascii="Times New Roman" w:hAnsi="Times New Roman"/>
          <w:bCs/>
          <w:sz w:val="24"/>
          <w:szCs w:val="24"/>
        </w:rPr>
        <w:t xml:space="preserve">na visão das crianças são exemplos simples e de fácil compreensão que </w:t>
      </w:r>
      <w:r>
        <w:rPr>
          <w:rFonts w:ascii="Times New Roman" w:hAnsi="Times New Roman"/>
          <w:bCs/>
          <w:sz w:val="24"/>
          <w:szCs w:val="24"/>
        </w:rPr>
        <w:t>influência</w:t>
      </w:r>
      <w:r>
        <w:rPr>
          <w:rFonts w:ascii="Times New Roman" w:hAnsi="Times New Roman"/>
          <w:bCs/>
          <w:sz w:val="24"/>
          <w:szCs w:val="24"/>
        </w:rPr>
        <w:t xml:space="preserve"> no desempenho, na reflexão e nos conceitos matemáticos, na elaboração de hipótese e na aprendizagem dinâmica para além da sala de aula, estabelecendo relações sociais. </w:t>
      </w:r>
    </w:p>
    <w:p>
      <w:pPr>
        <w:pStyle w:val="Normal"/>
        <w:jc w:val="both"/>
        <w:rPr>
          <w:rFonts w:ascii="Times New Roman" w:hAnsi="Times New Roman"/>
          <w:bCs/>
          <w:sz w:val="24"/>
          <w:szCs w:val="24"/>
        </w:rPr>
      </w:pPr>
      <w:r>
        <w:rPr>
          <w:rFonts w:ascii="Times New Roman" w:hAnsi="Times New Roman"/>
          <w:bCs/>
          <w:sz w:val="24"/>
          <w:szCs w:val="24"/>
        </w:rPr>
        <w:t>Santos (2020) reforça que a literatura infantil possibilita a interdisciplinaridade nos Anos Iniciais do Ensino Fundamental, proporcionando uma aprendizagem de forma prazerosa e significativa, influenciando na realidade do aluno:</w:t>
      </w:r>
    </w:p>
    <w:p>
      <w:pPr>
        <w:pStyle w:val="Normal"/>
        <w:ind w:left="1701" w:hanging="0"/>
        <w:jc w:val="both"/>
        <w:rPr>
          <w:rFonts w:ascii="Times New Roman" w:hAnsi="Times New Roman"/>
          <w:sz w:val="20"/>
          <w:szCs w:val="20"/>
        </w:rPr>
      </w:pPr>
      <w:r>
        <w:rPr>
          <w:rFonts w:ascii="Times New Roman" w:hAnsi="Times New Roman"/>
          <w:sz w:val="20"/>
          <w:szCs w:val="20"/>
        </w:rPr>
        <w:t>Uma vez que, durante as aulas, os conceitos matemáticos podem ser trabalhados em parceria com a literatura infantil, também vão sendo construídos conceitos e aprendizagens matemáticas, por meio de investigações e problematizações e, assim, a linguagem dessa área vai se constituindo com a finalidade de comunicar ideias. Elas podem ser comunicadas por meio da escrita, da oralidade e de outras formas durante as aulas de Matemática, tornando-se essencial que o registro e a comunicação dessa aprendizagem personifiquem os entendimentos do que foi trabalhado ao utilizar a literatura infantil (SANTOS, 2020, p. 551).</w:t>
      </w:r>
    </w:p>
    <w:p>
      <w:pPr>
        <w:pStyle w:val="Normal"/>
        <w:jc w:val="both"/>
        <w:rPr>
          <w:rFonts w:ascii="Times New Roman" w:hAnsi="Times New Roman"/>
          <w:sz w:val="24"/>
          <w:szCs w:val="24"/>
        </w:rPr>
      </w:pPr>
      <w:r>
        <w:rPr>
          <w:rFonts w:ascii="Times New Roman" w:hAnsi="Times New Roman"/>
          <w:bCs/>
          <w:sz w:val="24"/>
          <w:szCs w:val="24"/>
        </w:rPr>
        <w:t>Para tanto, o docente pode utilizar diversos livros de literatura infantil como forma de agregar os conhecimentos matemáticos, para concretizar a aprendizagem com o domínio da escrita e da oralidade que estar vinculado ao letramento contextualizando com o cotidiano dos</w:t>
      </w:r>
      <w:r>
        <w:rPr>
          <w:rFonts w:ascii="Times New Roman" w:hAnsi="Times New Roman"/>
          <w:bCs/>
          <w:color w:val="FF0000"/>
          <w:sz w:val="24"/>
          <w:szCs w:val="24"/>
        </w:rPr>
        <w:t xml:space="preserve"> </w:t>
      </w:r>
      <w:r>
        <w:rPr>
          <w:rFonts w:ascii="Times New Roman" w:hAnsi="Times New Roman"/>
          <w:bCs/>
          <w:sz w:val="24"/>
          <w:szCs w:val="24"/>
        </w:rPr>
        <w:t xml:space="preserve">alunos. O que vem de encontro com a reflexão trazida pela pesquisadora </w:t>
      </w:r>
      <w:r>
        <w:rPr>
          <w:rFonts w:ascii="Times New Roman" w:hAnsi="Times New Roman"/>
          <w:sz w:val="24"/>
          <w:szCs w:val="24"/>
          <w:shd w:fill="FFFFFF" w:val="clear"/>
        </w:rPr>
        <w:t>“As histórias infantis permitem explorar o imaginário infantil, colaborando para a construção da leitura, da escrita e da oralidade”</w:t>
      </w:r>
      <w:r>
        <w:rPr>
          <w:rFonts w:ascii="Times New Roman" w:hAnsi="Times New Roman"/>
          <w:sz w:val="24"/>
          <w:szCs w:val="24"/>
        </w:rPr>
        <w:t xml:space="preserve"> (ADAM, 2020, p. 50).</w:t>
      </w:r>
    </w:p>
    <w:p>
      <w:pPr>
        <w:pStyle w:val="Normal"/>
        <w:jc w:val="both"/>
        <w:rPr>
          <w:rFonts w:ascii="Times New Roman" w:hAnsi="Times New Roman"/>
          <w:sz w:val="24"/>
          <w:szCs w:val="24"/>
        </w:rPr>
      </w:pPr>
      <w:r>
        <w:rPr>
          <w:rFonts w:ascii="Times New Roman" w:hAnsi="Times New Roman"/>
          <w:color w:val="000000"/>
          <w:sz w:val="24"/>
          <w:szCs w:val="24"/>
        </w:rPr>
        <w:t>Para Oliveira (2020), por ser, a literatura infantil, um recurso pedagógico que oferece construções na aprendizagem, é essencial que o professor proporcione aos alunos o contato com estes escritos literários, para que a aprendizagem possa ser efetivada de maneira prazerosa. Assim, o docente precisa fazer a seleção dos livros e das histórias infantis que atenda adequadamente a cada ano de escolarização dos estudantes.</w:t>
      </w:r>
      <w:r>
        <w:rPr>
          <w:rFonts w:ascii="Times New Roman" w:hAnsi="Times New Roman"/>
          <w:color w:val="FF0000"/>
          <w:sz w:val="24"/>
          <w:szCs w:val="24"/>
        </w:rPr>
        <w:t xml:space="preserve"> </w:t>
      </w:r>
      <w:r>
        <w:rPr>
          <w:rFonts w:ascii="Times New Roman" w:hAnsi="Times New Roman"/>
          <w:sz w:val="24"/>
          <w:szCs w:val="24"/>
        </w:rPr>
        <w:t>Visto que pelo PNBE é previsto a regulamentação e distribuição desses literários, o que oportuniza aos docentes o acesso as obras</w:t>
      </w:r>
      <w:r>
        <w:rPr>
          <w:rFonts w:ascii="Times New Roman" w:hAnsi="Times New Roman"/>
          <w:color w:val="FF0000"/>
          <w:sz w:val="24"/>
          <w:szCs w:val="24"/>
        </w:rPr>
        <w:t xml:space="preserve">. </w:t>
      </w:r>
      <w:r>
        <w:rPr>
          <w:rFonts w:ascii="Times New Roman" w:hAnsi="Times New Roman"/>
          <w:sz w:val="24"/>
          <w:szCs w:val="24"/>
        </w:rPr>
        <w:t>Com a observação feita nas instituições E. E. Augusta Valle e Escola Municipal Margareth Batista Caxito, percebemos que as mesmas estão inseridas no programa, os livros disponíveis ficam em sala de aula e na biblioteca. Com isso, as obras literárias encontradas em minoria, são possíveis de trabalhar com a Matemática. A última atualização da lista foi em 2013, e está previsto a próxima distribuição para o ano de 2023, outro fato importante é que às Escolas poderá sugerir quais livros terão interesse para o ensino-aprendizagem de acordo com a preferência do corpo docente.</w:t>
      </w:r>
    </w:p>
    <w:p>
      <w:pPr>
        <w:pStyle w:val="Normal"/>
        <w:spacing w:lineRule="auto" w:line="360"/>
        <w:jc w:val="both"/>
        <w:rPr>
          <w:rFonts w:ascii="Times New Roman" w:hAnsi="Times New Roman"/>
          <w:b/>
          <w:b/>
          <w:sz w:val="24"/>
          <w:szCs w:val="24"/>
        </w:rPr>
      </w:pPr>
      <w:r>
        <w:rPr>
          <w:rFonts w:ascii="Times New Roman" w:hAnsi="Times New Roman"/>
          <w:b/>
          <w:sz w:val="24"/>
          <w:szCs w:val="24"/>
        </w:rPr>
        <w:t>Procedimentos metodológicos</w:t>
      </w:r>
    </w:p>
    <w:p>
      <w:pPr>
        <w:pStyle w:val="Normal"/>
        <w:jc w:val="both"/>
        <w:rPr>
          <w:rFonts w:ascii="Times New Roman" w:hAnsi="Times New Roman"/>
          <w:b/>
          <w:b/>
          <w:sz w:val="24"/>
          <w:szCs w:val="24"/>
        </w:rPr>
      </w:pPr>
      <w:r>
        <w:rPr>
          <w:rFonts w:ascii="Times New Roman" w:hAnsi="Times New Roman"/>
          <w:sz w:val="24"/>
          <w:szCs w:val="24"/>
        </w:rPr>
        <w:t>O estudo em questão foi elaborado com a utilização da pesquisa de cunho bibliográfico, por meio da revisão de literatura, fazendo leituras de autores que tratam dos estudos da Literatura Infantil</w:t>
      </w:r>
      <w:r>
        <w:rPr>
          <w:rFonts w:ascii="Times New Roman" w:hAnsi="Times New Roman"/>
          <w:color w:val="FF0000"/>
          <w:sz w:val="24"/>
          <w:szCs w:val="24"/>
        </w:rPr>
        <w:t xml:space="preserve"> </w:t>
      </w:r>
      <w:r>
        <w:rPr>
          <w:rFonts w:ascii="Times New Roman" w:hAnsi="Times New Roman"/>
          <w:color w:val="000000"/>
          <w:sz w:val="24"/>
          <w:szCs w:val="24"/>
        </w:rPr>
        <w:t xml:space="preserve">aliado ao ensino da Matemática tanto na Educação Infantil quanto </w:t>
      </w:r>
      <w:r>
        <w:rPr>
          <w:rFonts w:ascii="Times New Roman" w:hAnsi="Times New Roman"/>
          <w:sz w:val="24"/>
          <w:szCs w:val="24"/>
        </w:rPr>
        <w:t xml:space="preserve">nos Anos Iniciais </w:t>
      </w:r>
      <w:r>
        <w:rPr>
          <w:rFonts w:ascii="Times New Roman" w:hAnsi="Times New Roman"/>
          <w:color w:val="000000"/>
          <w:sz w:val="24"/>
          <w:szCs w:val="24"/>
        </w:rPr>
        <w:t>do Ensino Fundamental</w:t>
      </w:r>
      <w:r>
        <w:rPr>
          <w:rFonts w:ascii="Times New Roman" w:hAnsi="Times New Roman"/>
          <w:color w:val="FF0000"/>
          <w:sz w:val="24"/>
          <w:szCs w:val="24"/>
        </w:rPr>
        <w:t xml:space="preserve">.  </w:t>
      </w:r>
      <w:r>
        <w:rPr>
          <w:rFonts w:ascii="Times New Roman" w:hAnsi="Times New Roman"/>
          <w:sz w:val="24"/>
          <w:szCs w:val="24"/>
        </w:rPr>
        <w:t xml:space="preserve">Ao discorrer sobre a temática, tomamos como embasamento teórico: Adam (2020), </w:t>
      </w:r>
      <w:r>
        <w:rPr>
          <w:rFonts w:ascii="Times New Roman" w:hAnsi="Times New Roman"/>
          <w:bCs/>
          <w:sz w:val="24"/>
          <w:szCs w:val="24"/>
        </w:rPr>
        <w:t>Zacarias e Moro</w:t>
      </w:r>
      <w:r>
        <w:rPr>
          <w:rFonts w:ascii="Times New Roman" w:hAnsi="Times New Roman"/>
          <w:sz w:val="24"/>
          <w:szCs w:val="24"/>
        </w:rPr>
        <w:t xml:space="preserve"> (2005), Santos (2020) </w:t>
      </w:r>
      <w:r>
        <w:rPr>
          <w:rFonts w:ascii="Times New Roman" w:hAnsi="Times New Roman"/>
          <w:color w:val="000000"/>
          <w:sz w:val="24"/>
          <w:szCs w:val="24"/>
        </w:rPr>
        <w:t>Oliveira (2020)</w:t>
      </w:r>
      <w:r>
        <w:rPr>
          <w:rFonts w:ascii="Times New Roman" w:hAnsi="Times New Roman"/>
          <w:sz w:val="24"/>
          <w:szCs w:val="24"/>
        </w:rPr>
        <w:t xml:space="preserve">. No entanto, não é nossa intenção apresentar resultados conclusivos, mas trazer algumas contribuições para o tema em questão, sem pretender esgotá-lo, mas buscar inserir na </w:t>
      </w:r>
      <w:r>
        <w:rPr>
          <w:rFonts w:ascii="Times New Roman" w:hAnsi="Times New Roman"/>
          <w:sz w:val="24"/>
          <w:szCs w:val="24"/>
        </w:rPr>
        <w:t>prática pedagógica, outras</w:t>
      </w:r>
      <w:r>
        <w:rPr>
          <w:rFonts w:ascii="Times New Roman" w:hAnsi="Times New Roman"/>
          <w:sz w:val="24"/>
          <w:szCs w:val="24"/>
        </w:rPr>
        <w:t xml:space="preserve"> metodologias que podem ser utilizadas e refletidas pelos professores e pesquisadores da área alfabetização no contexto educacional.</w:t>
      </w:r>
    </w:p>
    <w:p>
      <w:pPr>
        <w:pStyle w:val="Normal"/>
        <w:spacing w:lineRule="auto" w:line="360"/>
        <w:jc w:val="both"/>
        <w:rPr>
          <w:rFonts w:ascii="Times New Roman" w:hAnsi="Times New Roman"/>
          <w:b/>
          <w:b/>
          <w:sz w:val="24"/>
          <w:szCs w:val="24"/>
        </w:rPr>
      </w:pPr>
      <w:r>
        <w:rPr>
          <w:rFonts w:ascii="Times New Roman" w:hAnsi="Times New Roman"/>
          <w:b/>
          <w:sz w:val="24"/>
          <w:szCs w:val="24"/>
        </w:rPr>
        <w:t>Considerações finais</w:t>
      </w:r>
    </w:p>
    <w:p>
      <w:pPr>
        <w:pStyle w:val="Normal"/>
        <w:jc w:val="both"/>
        <w:rPr>
          <w:rFonts w:ascii="Times New Roman" w:hAnsi="Times New Roman"/>
          <w:sz w:val="24"/>
          <w:szCs w:val="24"/>
        </w:rPr>
      </w:pPr>
      <w:r>
        <w:rPr>
          <w:rFonts w:ascii="Times New Roman" w:hAnsi="Times New Roman"/>
          <w:sz w:val="24"/>
          <w:szCs w:val="24"/>
        </w:rPr>
        <w:t>Podemos concluir por hora, que obras literárias trabalhadas em sala de aula, podem proporcionar possibilidades metodológicas mais participativas para Alfabetização nos Anos Iniciais. Professores e alunos se beneficiam de livros por meio do PNBE, tendo assim a oportunidade de realizar as leituras, com inúmeras possibilidades de aprendizagem Matemática. Compreendemos como a Literatura Infantil aliada a Matemática é o marco de uma etapa significativa na vida dos estudantes, sendo também uma forma de romper com os paradigmas ligados aos conceitos matemáticos “considerados complexos”. Conforme apresentado pelos autores dos artigos citados, à Alfabetização Matemática, é uma forma de construção do conhecimento que permitem aos alunos fazer a associação da sua realidade e ampliar seu repertório de conceitos</w:t>
      </w:r>
      <w:r>
        <w:rPr>
          <w:rFonts w:ascii="Times New Roman" w:hAnsi="Times New Roman"/>
          <w:color w:val="000000"/>
          <w:sz w:val="24"/>
          <w:szCs w:val="24"/>
        </w:rPr>
        <w:t xml:space="preserve"> da disciplina. </w:t>
      </w:r>
      <w:r>
        <w:rPr>
          <w:rFonts w:ascii="Times New Roman" w:hAnsi="Times New Roman"/>
          <w:sz w:val="24"/>
          <w:szCs w:val="24"/>
        </w:rPr>
        <w:t>Outro apontamento pertinente é que, o trabalho do professor alfabetizador deve ser realizado de forma lúdica, prazerosa, criativa e com uso da Literatura Infantil</w:t>
      </w:r>
      <w:r>
        <w:rPr>
          <w:rFonts w:ascii="Times New Roman" w:hAnsi="Times New Roman"/>
          <w:color w:val="000000"/>
          <w:sz w:val="24"/>
          <w:szCs w:val="24"/>
        </w:rPr>
        <w:t>,</w:t>
      </w:r>
      <w:r>
        <w:rPr>
          <w:rFonts w:ascii="Times New Roman" w:hAnsi="Times New Roman"/>
          <w:sz w:val="24"/>
          <w:szCs w:val="24"/>
        </w:rPr>
        <w:t xml:space="preserve"> assim, permite maior interesse pela Matemática que tem sua relevância social, que se faz presente no cotidiano. Os autores mostraram diversas possibilidades para o trabalho com a alfabetização por meio das histórias infantis de encontro ao ensino-aprendizagem, que deve ser mais propícia objetivando sempre a compreensão do aluno como sujeito protagonista no contexto educacional. </w:t>
      </w:r>
    </w:p>
    <w:p>
      <w:pPr>
        <w:pStyle w:val="Normal"/>
        <w:jc w:val="both"/>
        <w:rPr>
          <w:rFonts w:ascii="Times New Roman" w:hAnsi="Times New Roman"/>
          <w:b/>
          <w:b/>
          <w:color w:val="000000"/>
        </w:rPr>
      </w:pPr>
      <w:r>
        <w:rPr>
          <w:rFonts w:ascii="Times New Roman" w:hAnsi="Times New Roman"/>
          <w:b/>
          <w:color w:val="000000"/>
        </w:rPr>
        <w:t>Referências:</w:t>
      </w:r>
    </w:p>
    <w:p>
      <w:pPr>
        <w:pStyle w:val="Normal"/>
        <w:rPr>
          <w:rFonts w:ascii="Times New Roman" w:hAnsi="Times New Roman" w:eastAsia="Times New Roman"/>
          <w:sz w:val="20"/>
          <w:szCs w:val="20"/>
        </w:rPr>
      </w:pPr>
      <w:r>
        <w:rPr>
          <w:rFonts w:ascii="Times New Roman" w:hAnsi="Times New Roman"/>
          <w:sz w:val="20"/>
          <w:szCs w:val="20"/>
          <w:shd w:fill="FFFFFF" w:val="clear"/>
        </w:rPr>
        <w:t xml:space="preserve">ADAM, Márcia Viviane dos Santos. </w:t>
      </w:r>
      <w:r>
        <w:rPr>
          <w:rFonts w:ascii="Times New Roman" w:hAnsi="Times New Roman"/>
          <w:b/>
          <w:sz w:val="20"/>
          <w:szCs w:val="20"/>
          <w:shd w:fill="FFFFFF" w:val="clear"/>
        </w:rPr>
        <w:t>Alfabetização matemática e literatura infantil:</w:t>
      </w:r>
      <w:r>
        <w:rPr>
          <w:rFonts w:ascii="Times New Roman" w:hAnsi="Times New Roman"/>
          <w:sz w:val="20"/>
          <w:szCs w:val="20"/>
          <w:shd w:fill="FFFFFF" w:val="clear"/>
        </w:rPr>
        <w:t xml:space="preserve"> possibilidades para uma integração no ciclo de alfabetização. 2020. 62 f. Dissertação (Mestrado em ensino de ciências exatas) - Instituto de matemática, estatística e física, Universidade federal do Rio Grande, Santo Antônio da Patrulha, 2020.</w:t>
      </w:r>
      <w:r>
        <w:rPr>
          <w:rFonts w:ascii="Times New Roman" w:hAnsi="Times New Roman"/>
          <w:sz w:val="20"/>
          <w:szCs w:val="20"/>
        </w:rPr>
        <w:t xml:space="preserve"> </w:t>
      </w:r>
      <w:r>
        <w:rPr>
          <w:rFonts w:eastAsia="Times New Roman" w:ascii="Times New Roman" w:hAnsi="Times New Roman"/>
          <w:sz w:val="20"/>
          <w:szCs w:val="20"/>
        </w:rPr>
        <w:t>Disponível em: &lt;</w:t>
      </w:r>
      <w:hyperlink r:id="rId7">
        <w:r>
          <w:rPr>
            <w:rStyle w:val="LinkdaInternet"/>
            <w:rFonts w:ascii="Times New Roman" w:hAnsi="Times New Roman"/>
            <w:sz w:val="20"/>
            <w:szCs w:val="20"/>
            <w:highlight w:val="white"/>
          </w:rPr>
          <w:t>http://repositorio.furg.br/handle/1/8992</w:t>
        </w:r>
      </w:hyperlink>
      <w:r>
        <w:rPr>
          <w:rFonts w:eastAsia="Times New Roman" w:ascii="Times New Roman" w:hAnsi="Times New Roman"/>
          <w:sz w:val="20"/>
          <w:szCs w:val="20"/>
        </w:rPr>
        <w:t xml:space="preserve">&gt;. Acesso em </w:t>
      </w:r>
      <w:r>
        <w:rPr>
          <w:rFonts w:ascii="Times New Roman" w:hAnsi="Times New Roman"/>
          <w:sz w:val="20"/>
          <w:szCs w:val="20"/>
        </w:rPr>
        <w:t>20 abril. 2022</w:t>
      </w:r>
      <w:r>
        <w:rPr>
          <w:rFonts w:eastAsia="Times New Roman" w:ascii="Times New Roman" w:hAnsi="Times New Roman"/>
          <w:sz w:val="20"/>
          <w:szCs w:val="20"/>
        </w:rPr>
        <w:t>.</w:t>
      </w:r>
    </w:p>
    <w:p>
      <w:pPr>
        <w:pStyle w:val="Normal"/>
        <w:spacing w:lineRule="auto" w:line="240"/>
        <w:rPr>
          <w:rFonts w:ascii="Times New Roman" w:hAnsi="Times New Roman"/>
          <w:color w:val="0563C1"/>
          <w:sz w:val="20"/>
          <w:szCs w:val="20"/>
          <w:u w:val="single"/>
        </w:rPr>
      </w:pPr>
      <w:r>
        <w:rPr>
          <w:rFonts w:ascii="Times New Roman" w:hAnsi="Times New Roman"/>
          <w:sz w:val="20"/>
          <w:szCs w:val="20"/>
        </w:rPr>
        <w:t xml:space="preserve">Ministério da Educação. </w:t>
      </w:r>
      <w:r>
        <w:rPr>
          <w:rFonts w:ascii="Times New Roman" w:hAnsi="Times New Roman"/>
          <w:b/>
          <w:sz w:val="20"/>
          <w:szCs w:val="20"/>
          <w:shd w:fill="FFFFFF" w:val="clear"/>
        </w:rPr>
        <w:t>Programa Nacional Biblioteca da Escola (PNBE).</w:t>
      </w:r>
      <w:r>
        <w:rPr>
          <w:rFonts w:ascii="Times New Roman" w:hAnsi="Times New Roman"/>
          <w:sz w:val="20"/>
          <w:szCs w:val="20"/>
        </w:rPr>
        <w:t xml:space="preserve"> </w:t>
      </w:r>
      <w:r>
        <w:rPr>
          <w:rFonts w:eastAsia="Times New Roman" w:ascii="Times New Roman" w:hAnsi="Times New Roman"/>
          <w:sz w:val="20"/>
          <w:szCs w:val="20"/>
        </w:rPr>
        <w:t>Disponível em: &lt;</w:t>
      </w:r>
      <w:hyperlink r:id="rId8">
        <w:r>
          <w:rPr>
            <w:rStyle w:val="LinkdaInternet"/>
            <w:rFonts w:ascii="Times New Roman" w:hAnsi="Times New Roman"/>
            <w:sz w:val="20"/>
            <w:szCs w:val="20"/>
          </w:rPr>
          <w:t>http://portal.mec.gov.br/programa-nacional-biblioteca-da-escola</w:t>
        </w:r>
      </w:hyperlink>
      <w:r>
        <w:rPr>
          <w:rFonts w:ascii="Times New Roman" w:hAnsi="Times New Roman"/>
          <w:sz w:val="20"/>
          <w:szCs w:val="20"/>
        </w:rPr>
        <w:t xml:space="preserve"> </w:t>
      </w:r>
      <w:r>
        <w:rPr>
          <w:rFonts w:eastAsia="Times New Roman" w:ascii="Times New Roman" w:hAnsi="Times New Roman"/>
          <w:sz w:val="20"/>
          <w:szCs w:val="20"/>
        </w:rPr>
        <w:t xml:space="preserve">&gt;. Acesso em </w:t>
      </w:r>
      <w:r>
        <w:rPr>
          <w:rFonts w:ascii="Times New Roman" w:hAnsi="Times New Roman"/>
          <w:sz w:val="20"/>
          <w:szCs w:val="20"/>
        </w:rPr>
        <w:t>20 abril. 2022</w:t>
      </w:r>
      <w:r>
        <w:rPr>
          <w:rFonts w:eastAsia="Times New Roman" w:ascii="Times New Roman" w:hAnsi="Times New Roman"/>
          <w:sz w:val="20"/>
          <w:szCs w:val="20"/>
        </w:rPr>
        <w:t>.</w:t>
      </w:r>
    </w:p>
    <w:p>
      <w:pPr>
        <w:pStyle w:val="Normal"/>
        <w:spacing w:lineRule="auto" w:line="240"/>
        <w:rPr>
          <w:rFonts w:ascii="Times New Roman" w:hAnsi="Times New Roman"/>
          <w:color w:val="0563C1"/>
          <w:sz w:val="20"/>
          <w:szCs w:val="20"/>
          <w:u w:val="single"/>
        </w:rPr>
      </w:pPr>
      <w:r>
        <w:rPr>
          <w:rFonts w:ascii="Times New Roman" w:hAnsi="Times New Roman"/>
          <w:sz w:val="20"/>
          <w:szCs w:val="20"/>
        </w:rPr>
        <w:t xml:space="preserve">OLIVEIRA, Gisele Cunha de; SANTOS, Francely Aparecida dos. A Literatura Infantil, Os Contos de Fadas e As Práticas Pedagógicas Alfabetizadoras. </w:t>
      </w:r>
      <w:r>
        <w:rPr>
          <w:rFonts w:ascii="Times New Roman" w:hAnsi="Times New Roman"/>
          <w:b/>
          <w:sz w:val="20"/>
          <w:szCs w:val="20"/>
        </w:rPr>
        <w:t>Revista Saberes Docentes.</w:t>
      </w:r>
      <w:r>
        <w:rPr>
          <w:rFonts w:ascii="Times New Roman" w:hAnsi="Times New Roman"/>
        </w:rPr>
        <w:t xml:space="preserve"> </w:t>
      </w:r>
      <w:r>
        <w:rPr>
          <w:rFonts w:ascii="Times New Roman" w:hAnsi="Times New Roman"/>
          <w:sz w:val="20"/>
          <w:szCs w:val="20"/>
        </w:rPr>
        <w:t xml:space="preserve">Juína-MT, Brasil, v.5, n.9, Jan./Jun. 2020. </w:t>
      </w:r>
      <w:r>
        <w:rPr>
          <w:rFonts w:eastAsia="Times New Roman" w:ascii="Times New Roman" w:hAnsi="Times New Roman"/>
          <w:sz w:val="20"/>
          <w:szCs w:val="20"/>
        </w:rPr>
        <w:t>Disponível em: &lt;</w:t>
      </w:r>
      <w:r>
        <w:rPr>
          <w:rFonts w:ascii="Times New Roman" w:hAnsi="Times New Roman"/>
        </w:rPr>
        <w:t xml:space="preserve"> </w:t>
      </w:r>
      <w:hyperlink r:id="rId9">
        <w:r>
          <w:rPr>
            <w:rStyle w:val="LinkdaInternet"/>
            <w:rFonts w:ascii="Times New Roman" w:hAnsi="Times New Roman"/>
            <w:sz w:val="20"/>
            <w:szCs w:val="20"/>
            <w:highlight w:val="white"/>
          </w:rPr>
          <w:t>https://www.revista.ajes.edu.br/index.php/rsd/article/view/322</w:t>
        </w:r>
      </w:hyperlink>
      <w:r>
        <w:rPr>
          <w:rFonts w:eastAsia="Times New Roman" w:ascii="Times New Roman" w:hAnsi="Times New Roman"/>
          <w:sz w:val="20"/>
          <w:szCs w:val="20"/>
        </w:rPr>
        <w:t xml:space="preserve">&gt;. Acesso em </w:t>
      </w:r>
      <w:r>
        <w:rPr>
          <w:rFonts w:ascii="Times New Roman" w:hAnsi="Times New Roman"/>
          <w:sz w:val="20"/>
          <w:szCs w:val="20"/>
        </w:rPr>
        <w:t>24 abril. 2022</w:t>
      </w:r>
      <w:r>
        <w:rPr>
          <w:rFonts w:eastAsia="Times New Roman" w:ascii="Times New Roman" w:hAnsi="Times New Roman"/>
          <w:sz w:val="20"/>
          <w:szCs w:val="20"/>
        </w:rPr>
        <w:t>.</w:t>
      </w:r>
    </w:p>
    <w:p>
      <w:pPr>
        <w:pStyle w:val="Normal"/>
        <w:rPr>
          <w:rFonts w:ascii="Times New Roman" w:hAnsi="Times New Roman"/>
          <w:sz w:val="20"/>
          <w:szCs w:val="20"/>
          <w:highlight w:val="white"/>
        </w:rPr>
      </w:pPr>
      <w:r>
        <w:rPr>
          <w:rFonts w:ascii="Times New Roman" w:hAnsi="Times New Roman"/>
          <w:sz w:val="20"/>
          <w:szCs w:val="20"/>
          <w:shd w:fill="FFFFFF" w:val="clear"/>
        </w:rPr>
        <w:t>SANTOS, F. A. dos. A literatura infantil como estratégia pedagógica no processo de alfabetização matemática. </w:t>
      </w:r>
      <w:r>
        <w:rPr>
          <w:rFonts w:ascii="Times New Roman" w:hAnsi="Times New Roman"/>
          <w:b/>
          <w:bCs/>
          <w:sz w:val="20"/>
          <w:szCs w:val="20"/>
          <w:shd w:fill="FFFFFF" w:val="clear"/>
        </w:rPr>
        <w:t>Ensino em Re-Vista</w:t>
      </w:r>
      <w:r>
        <w:rPr>
          <w:rFonts w:ascii="Times New Roman" w:hAnsi="Times New Roman"/>
          <w:sz w:val="20"/>
          <w:szCs w:val="20"/>
          <w:shd w:fill="FFFFFF" w:val="clear"/>
        </w:rPr>
        <w:t>, </w:t>
      </w:r>
      <w:r>
        <w:rPr>
          <w:rFonts w:ascii="Times New Roman" w:hAnsi="Times New Roman"/>
          <w:i/>
          <w:iCs/>
          <w:sz w:val="20"/>
          <w:szCs w:val="20"/>
          <w:shd w:fill="FFFFFF" w:val="clear"/>
        </w:rPr>
        <w:t>[S. l.]</w:t>
      </w:r>
      <w:r>
        <w:rPr>
          <w:rFonts w:ascii="Times New Roman" w:hAnsi="Times New Roman"/>
          <w:sz w:val="20"/>
          <w:szCs w:val="20"/>
          <w:shd w:fill="FFFFFF" w:val="clear"/>
        </w:rPr>
        <w:t>, v. 27, n. 2, p. 546–571, 2020. DOI: 10.14393/ER-v27n2a2020-7. Disponível em:&lt;</w:t>
      </w:r>
      <w:r>
        <w:rPr>
          <w:rStyle w:val="LinkdaInternet"/>
          <w:rFonts w:ascii="Times New Roman" w:hAnsi="Times New Roman"/>
          <w:sz w:val="20"/>
          <w:szCs w:val="20"/>
        </w:rPr>
        <w:t>https://seer.ufu.br/index.php/emrevista/article/view/54061</w:t>
      </w:r>
      <w:r>
        <w:rPr>
          <w:rFonts w:ascii="Times New Roman" w:hAnsi="Times New Roman"/>
          <w:sz w:val="20"/>
          <w:szCs w:val="20"/>
          <w:shd w:fill="FFFFFF" w:val="clear"/>
        </w:rPr>
        <w:t>&gt;. Acesso em: 24 abr. 2022.</w:t>
      </w:r>
    </w:p>
    <w:p>
      <w:pPr>
        <w:pStyle w:val="Normal"/>
        <w:rPr>
          <w:rFonts w:ascii="Times New Roman" w:hAnsi="Times New Roman"/>
          <w:color w:val="111111"/>
          <w:sz w:val="17"/>
          <w:szCs w:val="17"/>
        </w:rPr>
      </w:pPr>
      <w:r>
        <w:rPr>
          <w:rFonts w:ascii="Times New Roman" w:hAnsi="Times New Roman"/>
          <w:color w:val="111111"/>
          <w:sz w:val="20"/>
          <w:szCs w:val="20"/>
        </w:rPr>
        <w:t xml:space="preserve">ZACARIAS, Eloísa; MORO, Maria Lucia Faria. A </w:t>
      </w:r>
      <w:r>
        <w:rPr>
          <w:rFonts w:ascii="Times New Roman" w:hAnsi="Times New Roman"/>
          <w:sz w:val="20"/>
          <w:szCs w:val="20"/>
        </w:rPr>
        <w:t>M</w:t>
      </w:r>
      <w:r>
        <w:rPr>
          <w:rFonts w:ascii="Times New Roman" w:hAnsi="Times New Roman"/>
          <w:color w:val="111111"/>
          <w:sz w:val="20"/>
          <w:szCs w:val="20"/>
        </w:rPr>
        <w:t xml:space="preserve">atemática das crianças pequenas e a literatura infantil. </w:t>
      </w:r>
      <w:r>
        <w:rPr>
          <w:rStyle w:val="Strong"/>
          <w:rFonts w:ascii="Times New Roman" w:hAnsi="Times New Roman"/>
          <w:color w:val="111111"/>
          <w:sz w:val="20"/>
          <w:szCs w:val="20"/>
        </w:rPr>
        <w:t>Educar em Revista</w:t>
      </w:r>
      <w:r>
        <w:rPr>
          <w:rFonts w:ascii="Times New Roman" w:hAnsi="Times New Roman"/>
          <w:color w:val="111111"/>
          <w:sz w:val="20"/>
          <w:szCs w:val="20"/>
        </w:rPr>
        <w:t>, [S.l.], v. 21, n. 25, p. p. 275-299, out. 2005. ISSN 1984-0411. Disponível em:&lt;</w:t>
      </w:r>
      <w:hyperlink r:id="rId10">
        <w:r>
          <w:rPr>
            <w:rStyle w:val="LinkdaInternet"/>
            <w:rFonts w:ascii="Times New Roman" w:hAnsi="Times New Roman"/>
            <w:sz w:val="20"/>
            <w:szCs w:val="20"/>
          </w:rPr>
          <w:t>https://revistas.ufpr.br/educar/article/view/2249</w:t>
        </w:r>
      </w:hyperlink>
      <w:r>
        <w:rPr>
          <w:rFonts w:ascii="Times New Roman" w:hAnsi="Times New Roman"/>
          <w:color w:val="111111"/>
          <w:sz w:val="20"/>
          <w:szCs w:val="20"/>
        </w:rPr>
        <w:t>&gt;. Acesso em: 24 abr. 2022</w:t>
      </w:r>
      <w:r>
        <w:rPr>
          <w:rFonts w:ascii="Times New Roman" w:hAnsi="Times New Roman"/>
          <w:color w:val="111111"/>
          <w:sz w:val="17"/>
          <w:szCs w:val="17"/>
        </w:rPr>
        <w:t xml:space="preserve">.  </w:t>
      </w:r>
    </w:p>
    <w:p>
      <w:pPr>
        <w:pStyle w:val="Normal"/>
        <w:rPr>
          <w:rFonts w:ascii="Times New Roman" w:hAnsi="Times New Roman"/>
          <w:color w:val="FF0000"/>
        </w:rPr>
      </w:pPr>
      <w:r>
        <w:rPr>
          <w:rFonts w:ascii="Times New Roman" w:hAnsi="Times New Roman"/>
          <w:color w:val="FF0000"/>
        </w:rPr>
      </w:r>
    </w:p>
    <w:p>
      <w:pPr>
        <w:pStyle w:val="Normal"/>
        <w:spacing w:before="0" w:after="160"/>
        <w:jc w:val="both"/>
        <w:rPr>
          <w:rFonts w:ascii="Times New Roman" w:hAnsi="Times New Roman" w:eastAsia="Times New Roman"/>
          <w:b/>
          <w:b/>
          <w:color w:val="000000"/>
          <w:sz w:val="24"/>
          <w:szCs w:val="24"/>
        </w:rPr>
      </w:pPr>
      <w:r>
        <w:rPr/>
      </w:r>
    </w:p>
    <w:sectPr>
      <w:headerReference w:type="default" r:id="rId11"/>
      <w:footerReference w:type="default" r:id="rId12"/>
      <w:type w:val="nextPage"/>
      <w:pgSz w:w="11906" w:h="16838"/>
      <w:pgMar w:left="1134" w:right="1134" w:header="0" w:top="1701" w:footer="708" w:bottom="1701"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drawing>
        <wp:anchor behindDoc="1" distT="0" distB="0" distL="0" distR="0" simplePos="0" locked="0" layoutInCell="1" allowOverlap="1" relativeHeight="6">
          <wp:simplePos x="0" y="0"/>
          <wp:positionH relativeFrom="column">
            <wp:posOffset>-1070610</wp:posOffset>
          </wp:positionH>
          <wp:positionV relativeFrom="paragraph">
            <wp:posOffset>-299085</wp:posOffset>
          </wp:positionV>
          <wp:extent cx="7560310" cy="921385"/>
          <wp:effectExtent l="0" t="0" r="0" b="0"/>
          <wp:wrapNone/>
          <wp:docPr id="2"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
                  <pic:cNvPicPr>
                    <a:picLocks noChangeAspect="1" noChangeArrowheads="1"/>
                  </pic:cNvPicPr>
                </pic:nvPicPr>
                <pic:blipFill>
                  <a:blip r:embed="rId1"/>
                  <a:stretch>
                    <a:fillRect/>
                  </a:stretch>
                </pic:blipFill>
                <pic:spPr bwMode="auto">
                  <a:xfrm>
                    <a:off x="0" y="0"/>
                    <a:ext cx="7560310" cy="92138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r>
  </w:p>
</w:hdr>
</file>

<file path=word/settings.xml><?xml version="1.0" encoding="utf-8"?>
<w:settings xmlns:w="http://schemas.openxmlformats.org/wordprocessingml/2006/main">
  <w:zoom w:percent="16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t-BR" w:eastAsia="zh-CN"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0"/>
      <w:sz w:val="22"/>
      <w:szCs w:val="22"/>
      <w:lang w:val="pt-BR" w:eastAsia="zh-CN"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LinkdaInternet">
    <w:name w:val="Link da Internet"/>
    <w:basedOn w:val="DefaultParagraphFont"/>
    <w:rPr>
      <w:color w:val="0000FF"/>
      <w:u w:val="single"/>
    </w:rPr>
  </w:style>
  <w:style w:type="character" w:styleId="Strong">
    <w:name w:val="Strong"/>
    <w:basedOn w:val="DefaultParagraphFont"/>
    <w:qFormat/>
    <w:rPr>
      <w:b/>
      <w:bCs/>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Cabealho">
    <w:name w:val="Header"/>
    <w:basedOn w:val="Normal"/>
    <w:qFormat/>
    <w:pPr>
      <w:tabs>
        <w:tab w:val="clear" w:pos="708"/>
        <w:tab w:val="center" w:pos="4252" w:leader="none"/>
        <w:tab w:val="right" w:pos="8504" w:leader="none"/>
      </w:tabs>
      <w:spacing w:lineRule="auto" w:line="240" w:before="0" w:after="0"/>
    </w:pPr>
    <w:rPr/>
  </w:style>
  <w:style w:type="paragraph" w:styleId="Rodap">
    <w:name w:val="Footer"/>
    <w:basedOn w:val="Normal"/>
    <w:qFormat/>
    <w:pPr>
      <w:tabs>
        <w:tab w:val="clear" w:pos="708"/>
        <w:tab w:val="center" w:pos="4252" w:leader="none"/>
        <w:tab w:val="right" w:pos="8504" w:leader="none"/>
      </w:tabs>
      <w:spacing w:lineRule="auto" w:line="240" w:before="0" w:after="0"/>
    </w:pPr>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versiani.raquel@gmail.com&quot;" TargetMode="External"/><Relationship Id="rId4" Type="http://schemas.openxmlformats.org/officeDocument/2006/relationships/hyperlink" Target="mailto:saraalves1206@gmail.com" TargetMode="External"/><Relationship Id="rId5" Type="http://schemas.openxmlformats.org/officeDocument/2006/relationships/hyperlink" Target="mailto:elianepr634@gmail.com" TargetMode="External"/><Relationship Id="rId6" Type="http://schemas.openxmlformats.org/officeDocument/2006/relationships/hyperlink" Target="mailto:francely.santos@unimontes.br" TargetMode="External"/><Relationship Id="rId7" Type="http://schemas.openxmlformats.org/officeDocument/2006/relationships/hyperlink" Target="http://repositorio.furg.br/handle/1/8992" TargetMode="External"/><Relationship Id="rId8" Type="http://schemas.openxmlformats.org/officeDocument/2006/relationships/hyperlink" Target="http://portal.mec.gov.br/programa-nacional-biblioteca-da-escola" TargetMode="External"/><Relationship Id="rId9" Type="http://schemas.openxmlformats.org/officeDocument/2006/relationships/hyperlink" Target="https://www.revista.ajes.edu.br/index.php/rsd/article/view/322" TargetMode="External"/><Relationship Id="rId10" Type="http://schemas.openxmlformats.org/officeDocument/2006/relationships/hyperlink" Target="https://revistas.ufpr.br/educar/article/view/2249"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LibreOffice/6.4.4.2$Windows_X86_64 LibreOffice_project/3d775be2011f3886db32dfd395a6a6d1ca2630ff</Application>
  <Pages>4</Pages>
  <Words>1889</Words>
  <Characters>11340</Characters>
  <CharactersWithSpaces>13326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2022-05-05T14:19:00Z</dcterms:created>
  <dc:creator>Andrey Guilherme Mendes de Souza</dc:creator>
  <dc:description/>
  <dc:language>pt-BR</dc:language>
  <cp:lastModifiedBy/>
  <dcterms:modified xsi:type="dcterms:W3CDTF">2022-05-05T16:39:37Z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