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D7E21AA" w14:textId="02B3FFEA" w:rsidR="003F101D" w:rsidRDefault="00463498" w:rsidP="00807359">
      <w:pPr>
        <w:pStyle w:val="ABNT"/>
        <w:ind w:firstLine="0"/>
        <w:jc w:val="center"/>
        <w:rPr>
          <w:b/>
        </w:rPr>
      </w:pPr>
      <w:r>
        <w:rPr>
          <w:b/>
        </w:rPr>
        <w:t>BIOMARCADORES INFLAMATÓRIOS DA ASMA E DA DOENÇA PULMONAR OBSTRUTIVA CRÔNICA</w:t>
      </w:r>
    </w:p>
    <w:p w14:paraId="53B0DDE0" w14:textId="0EFFB08D" w:rsidR="002024A6" w:rsidRPr="00807359" w:rsidRDefault="002024A6" w:rsidP="000A7BA1">
      <w:pPr>
        <w:pStyle w:val="ABNT"/>
        <w:ind w:left="2160" w:firstLine="0"/>
        <w:jc w:val="right"/>
        <w:rPr>
          <w:bCs/>
          <w:sz w:val="20"/>
          <w:szCs w:val="20"/>
        </w:rPr>
      </w:pPr>
      <w:r w:rsidRPr="00807359">
        <w:rPr>
          <w:bCs/>
          <w:sz w:val="20"/>
          <w:szCs w:val="20"/>
        </w:rPr>
        <w:t>De Tal, Marlon Araújo dos Santos</w:t>
      </w:r>
      <w:r w:rsidR="00083773" w:rsidRPr="00807359">
        <w:rPr>
          <w:bCs/>
          <w:sz w:val="20"/>
          <w:szCs w:val="20"/>
        </w:rPr>
        <w:t>¹</w:t>
      </w:r>
    </w:p>
    <w:p w14:paraId="66B65142" w14:textId="0224BF9B" w:rsidR="002024A6" w:rsidRPr="00807359" w:rsidRDefault="002024A6" w:rsidP="000A7BA1">
      <w:pPr>
        <w:pStyle w:val="ABNT"/>
        <w:ind w:left="2160" w:firstLine="0"/>
        <w:jc w:val="right"/>
        <w:rPr>
          <w:bCs/>
          <w:sz w:val="20"/>
          <w:szCs w:val="20"/>
        </w:rPr>
      </w:pPr>
      <w:r w:rsidRPr="00807359">
        <w:rPr>
          <w:bCs/>
          <w:sz w:val="20"/>
          <w:szCs w:val="20"/>
        </w:rPr>
        <w:t xml:space="preserve">De Tal, </w:t>
      </w:r>
      <w:r w:rsidR="00F1421C" w:rsidRPr="00807359">
        <w:rPr>
          <w:bCs/>
          <w:sz w:val="20"/>
          <w:szCs w:val="20"/>
        </w:rPr>
        <w:t>Francisco Aragão de Sousa Neto</w:t>
      </w:r>
      <w:r w:rsidR="00083773" w:rsidRPr="00807359">
        <w:rPr>
          <w:bCs/>
          <w:sz w:val="20"/>
          <w:szCs w:val="20"/>
        </w:rPr>
        <w:t>²</w:t>
      </w:r>
    </w:p>
    <w:p w14:paraId="1AB20380" w14:textId="56D7617E" w:rsidR="00F1421C" w:rsidRPr="00807359" w:rsidRDefault="00F1421C" w:rsidP="000A7BA1">
      <w:pPr>
        <w:pStyle w:val="ABNT"/>
        <w:ind w:left="2160" w:firstLine="0"/>
        <w:jc w:val="right"/>
        <w:rPr>
          <w:bCs/>
          <w:sz w:val="20"/>
          <w:szCs w:val="20"/>
        </w:rPr>
      </w:pPr>
      <w:r w:rsidRPr="00807359">
        <w:rPr>
          <w:bCs/>
          <w:sz w:val="20"/>
          <w:szCs w:val="20"/>
        </w:rPr>
        <w:t xml:space="preserve">De Tal, Lucas Fernandes </w:t>
      </w:r>
      <w:r w:rsidR="00D9136B" w:rsidRPr="00807359">
        <w:rPr>
          <w:bCs/>
          <w:sz w:val="20"/>
          <w:szCs w:val="20"/>
        </w:rPr>
        <w:t>do Nascimento</w:t>
      </w:r>
      <w:r w:rsidR="00083773" w:rsidRPr="00807359">
        <w:rPr>
          <w:bCs/>
          <w:sz w:val="20"/>
          <w:szCs w:val="20"/>
        </w:rPr>
        <w:t>³</w:t>
      </w:r>
    </w:p>
    <w:p w14:paraId="02BD013D" w14:textId="37147EE8" w:rsidR="00D9136B" w:rsidRPr="00807359" w:rsidRDefault="00D9136B" w:rsidP="000A7BA1">
      <w:pPr>
        <w:pStyle w:val="ABNT"/>
        <w:ind w:left="2160" w:firstLine="0"/>
        <w:jc w:val="right"/>
        <w:rPr>
          <w:bCs/>
          <w:sz w:val="20"/>
          <w:szCs w:val="20"/>
        </w:rPr>
      </w:pPr>
      <w:r w:rsidRPr="00807359">
        <w:rPr>
          <w:bCs/>
          <w:sz w:val="20"/>
          <w:szCs w:val="20"/>
        </w:rPr>
        <w:t>De Tal, Darliany Rebecca de Souza Silva</w:t>
      </w:r>
      <w:r w:rsidR="00D605B7">
        <w:rPr>
          <w:bCs/>
          <w:sz w:val="20"/>
          <w:szCs w:val="20"/>
        </w:rPr>
        <w:t xml:space="preserve"> Batista</w:t>
      </w:r>
      <w:r w:rsidR="000A7BA1" w:rsidRPr="00807359">
        <w:rPr>
          <w:bCs/>
          <w:sz w:val="20"/>
          <w:szCs w:val="20"/>
        </w:rPr>
        <w:t>³</w:t>
      </w:r>
    </w:p>
    <w:p w14:paraId="3C20F3D7" w14:textId="6338C946" w:rsidR="00D9136B" w:rsidRPr="00807359" w:rsidRDefault="00D9136B" w:rsidP="000A7BA1">
      <w:pPr>
        <w:pStyle w:val="ABNT"/>
        <w:ind w:left="2160" w:firstLine="0"/>
        <w:jc w:val="right"/>
        <w:rPr>
          <w:bCs/>
          <w:sz w:val="20"/>
          <w:szCs w:val="20"/>
        </w:rPr>
      </w:pPr>
      <w:r w:rsidRPr="00807359">
        <w:rPr>
          <w:bCs/>
          <w:sz w:val="20"/>
          <w:szCs w:val="20"/>
        </w:rPr>
        <w:t>De Tal, Dérick Emmanuel de Sousa Batista</w:t>
      </w:r>
      <w:r w:rsidR="000A7BA1" w:rsidRPr="00807359">
        <w:rPr>
          <w:bCs/>
          <w:sz w:val="20"/>
          <w:szCs w:val="20"/>
        </w:rPr>
        <w:t>⁵</w:t>
      </w:r>
    </w:p>
    <w:p w14:paraId="5565CC23" w14:textId="148E7646" w:rsidR="00D9136B" w:rsidRPr="00807359" w:rsidRDefault="004F3A8A" w:rsidP="000A7BA1">
      <w:pPr>
        <w:pStyle w:val="ABNT"/>
        <w:ind w:left="2160" w:firstLine="0"/>
        <w:jc w:val="right"/>
        <w:rPr>
          <w:bCs/>
          <w:sz w:val="20"/>
          <w:szCs w:val="20"/>
        </w:rPr>
      </w:pPr>
      <w:r w:rsidRPr="00807359">
        <w:rPr>
          <w:bCs/>
          <w:sz w:val="20"/>
          <w:szCs w:val="20"/>
        </w:rPr>
        <w:t>De Tal, Wellington dos Santos Alves</w:t>
      </w:r>
      <w:r w:rsidR="000A7BA1" w:rsidRPr="00807359">
        <w:rPr>
          <w:bCs/>
          <w:sz w:val="20"/>
          <w:szCs w:val="20"/>
        </w:rPr>
        <w:t>⁶</w:t>
      </w:r>
    </w:p>
    <w:p w14:paraId="6BE1F130" w14:textId="77777777" w:rsidR="007F1233" w:rsidRPr="007F1233" w:rsidRDefault="007F1233" w:rsidP="007F1233">
      <w:pPr>
        <w:pStyle w:val="ABNT"/>
        <w:jc w:val="right"/>
        <w:rPr>
          <w:sz w:val="20"/>
          <w:szCs w:val="20"/>
          <w:vertAlign w:val="superscript"/>
        </w:rPr>
      </w:pPr>
    </w:p>
    <w:p w14:paraId="3F4A7611" w14:textId="6A3F6984" w:rsidR="008037EE" w:rsidRDefault="002E6040" w:rsidP="00851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20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2135D3" w:rsidRPr="004C3520">
        <w:rPr>
          <w:rFonts w:ascii="Times New Roman" w:hAnsi="Times New Roman" w:cs="Times New Roman"/>
          <w:sz w:val="24"/>
          <w:szCs w:val="24"/>
        </w:rPr>
        <w:t>As doenças respiratórias crônicas estão inseridas dentro das principais causas de morbimortalidade no mundo. Nesse contexto, a Doença Pulmonar Obstrutiva Crônica (DPOC) e a asma</w:t>
      </w:r>
      <w:r w:rsidR="00B05888">
        <w:rPr>
          <w:rFonts w:ascii="Times New Roman" w:hAnsi="Times New Roman" w:cs="Times New Roman"/>
          <w:sz w:val="24"/>
          <w:szCs w:val="24"/>
        </w:rPr>
        <w:t xml:space="preserve"> </w:t>
      </w:r>
      <w:r w:rsidR="002135D3" w:rsidRPr="004C3520">
        <w:rPr>
          <w:rFonts w:ascii="Times New Roman" w:hAnsi="Times New Roman" w:cs="Times New Roman"/>
          <w:sz w:val="24"/>
          <w:szCs w:val="24"/>
        </w:rPr>
        <w:t>se configuraram como as doenças mais comuns dentro desse cenário mundial. Nesse sentido, os estudos sobre os biomarcadores são fatores importantíssimos, visto que, os biomarcadores desempenham um papel crucial em diagnósticos e prognósticos de várias doenças,</w:t>
      </w:r>
      <w:r w:rsidR="00463498" w:rsidRPr="004C3520">
        <w:rPr>
          <w:rFonts w:ascii="Times New Roman" w:hAnsi="Times New Roman" w:cs="Times New Roman"/>
          <w:sz w:val="24"/>
          <w:szCs w:val="24"/>
        </w:rPr>
        <w:t xml:space="preserve"> </w:t>
      </w:r>
      <w:r w:rsidR="002135D3" w:rsidRPr="004C3520">
        <w:rPr>
          <w:rFonts w:ascii="Times New Roman" w:hAnsi="Times New Roman" w:cs="Times New Roman"/>
          <w:sz w:val="24"/>
          <w:szCs w:val="24"/>
        </w:rPr>
        <w:t xml:space="preserve">possuem características bioquímicas e são capazes de identificar processos fisiopatológicos ou são utilizados para analisar respostas farmacoterapêuticas. </w:t>
      </w:r>
      <w:r w:rsidR="00DD2454">
        <w:rPr>
          <w:rFonts w:ascii="Times New Roman" w:hAnsi="Times New Roman" w:cs="Times New Roman"/>
          <w:sz w:val="24"/>
          <w:szCs w:val="24"/>
        </w:rPr>
        <w:t>Desse modo,</w:t>
      </w:r>
      <w:r w:rsidR="002135D3" w:rsidRPr="004C3520">
        <w:rPr>
          <w:rFonts w:ascii="Times New Roman" w:hAnsi="Times New Roman" w:cs="Times New Roman"/>
          <w:sz w:val="24"/>
          <w:szCs w:val="24"/>
        </w:rPr>
        <w:t xml:space="preserve"> o presente estudo tem como objetivo analisar os principais biomarcadores encontrados na asma e na DPOC.</w:t>
      </w:r>
      <w:r w:rsidR="00463498" w:rsidRPr="004C3520">
        <w:rPr>
          <w:rFonts w:ascii="Times New Roman" w:hAnsi="Times New Roman" w:cs="Times New Roman"/>
          <w:sz w:val="24"/>
          <w:szCs w:val="24"/>
        </w:rPr>
        <w:t xml:space="preserve"> Com</w:t>
      </w:r>
      <w:r w:rsidR="001D0B63" w:rsidRPr="004C3520">
        <w:rPr>
          <w:rFonts w:ascii="Times New Roman" w:hAnsi="Times New Roman" w:cs="Times New Roman"/>
          <w:sz w:val="24"/>
          <w:szCs w:val="24"/>
        </w:rPr>
        <w:t xml:space="preserve"> a utilização dos critérios de inclusão e exclusão obtivemos 124 estudos, dispostos nas bases de dados </w:t>
      </w:r>
      <w:r w:rsidR="007B5F0C">
        <w:rPr>
          <w:rFonts w:ascii="Times New Roman" w:hAnsi="Times New Roman" w:cs="Times New Roman"/>
          <w:sz w:val="24"/>
          <w:szCs w:val="24"/>
        </w:rPr>
        <w:t>LILACS, PubMed</w:t>
      </w:r>
      <w:r w:rsidR="00860D66">
        <w:rPr>
          <w:rFonts w:ascii="Times New Roman" w:hAnsi="Times New Roman" w:cs="Times New Roman"/>
          <w:sz w:val="24"/>
          <w:szCs w:val="24"/>
        </w:rPr>
        <w:t xml:space="preserve"> e MEDLINE.</w:t>
      </w:r>
      <w:r w:rsidR="001D0B63" w:rsidRPr="004C3520">
        <w:rPr>
          <w:rFonts w:ascii="Times New Roman" w:hAnsi="Times New Roman" w:cs="Times New Roman"/>
          <w:sz w:val="24"/>
          <w:szCs w:val="24"/>
        </w:rPr>
        <w:t xml:space="preserve"> Em seguida, foram descartados 87 arquivos após a análise, sendo 17 por duplicidade</w:t>
      </w:r>
      <w:r w:rsidR="00463498" w:rsidRPr="004C3520">
        <w:rPr>
          <w:rFonts w:ascii="Times New Roman" w:hAnsi="Times New Roman" w:cs="Times New Roman"/>
          <w:sz w:val="24"/>
          <w:szCs w:val="24"/>
        </w:rPr>
        <w:t xml:space="preserve"> </w:t>
      </w:r>
      <w:r w:rsidR="001D0B63" w:rsidRPr="004C3520">
        <w:rPr>
          <w:rFonts w:ascii="Times New Roman" w:hAnsi="Times New Roman" w:cs="Times New Roman"/>
          <w:sz w:val="24"/>
          <w:szCs w:val="24"/>
        </w:rPr>
        <w:t>nas bases de dados e 70 por não se enquadrarem dentro do foco dessa revisão. Dessa forma, 37 estudos foram aceitos para compor a amostra desse estudo.</w:t>
      </w:r>
      <w:r w:rsidR="00463498" w:rsidRPr="004C3520">
        <w:rPr>
          <w:rFonts w:ascii="Times New Roman" w:hAnsi="Times New Roman" w:cs="Times New Roman"/>
          <w:sz w:val="24"/>
          <w:szCs w:val="24"/>
        </w:rPr>
        <w:t xml:space="preserve"> Dentre os estudos que avaliaram a presença do FeNO, a grande maioria teve como foco de estudo a DPOC associada com inflamação das vias aérea ou a presença da DPOC concomitante com a asma. Segundo Abramson </w:t>
      </w:r>
      <w:r w:rsidR="00463498" w:rsidRPr="0085135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463498" w:rsidRPr="004C3520">
        <w:rPr>
          <w:rFonts w:ascii="Times New Roman" w:hAnsi="Times New Roman" w:cs="Times New Roman"/>
          <w:sz w:val="24"/>
          <w:szCs w:val="24"/>
        </w:rPr>
        <w:t>. (2020), o FeNO é um marcador sensível e não invasivo utilizado para identificar inflamação eosinofílica das vias aéreas na asma. O fato de alguns pacientes com DPOC apresentarem características da asma, o uso desse biomarcador tem sido sugerido para indicar a presença dessa doença em pacientes com DPOC. Em relação aos eosinófilos, na asma estas células apresentam um aumento no sangue, desempenhando o papel de liberação de mediadores e citocinas que atuam no processo inflamatório da parede das vias respiratórias (MATUCCI; MICHELETTO; VULTAGGIO, 2023)</w:t>
      </w:r>
      <w:r w:rsidR="004C3520" w:rsidRPr="004C3520">
        <w:rPr>
          <w:rFonts w:ascii="Times New Roman" w:hAnsi="Times New Roman" w:cs="Times New Roman"/>
          <w:sz w:val="24"/>
          <w:szCs w:val="24"/>
        </w:rPr>
        <w:t xml:space="preserve">. </w:t>
      </w:r>
      <w:r w:rsidR="00463498" w:rsidRPr="004C3520">
        <w:rPr>
          <w:rFonts w:ascii="Times New Roman" w:hAnsi="Times New Roman" w:cs="Times New Roman"/>
          <w:sz w:val="24"/>
          <w:szCs w:val="24"/>
        </w:rPr>
        <w:t xml:space="preserve">Caspard </w:t>
      </w:r>
      <w:r w:rsidR="00463498" w:rsidRPr="0085135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463498" w:rsidRPr="004C3520">
        <w:rPr>
          <w:rFonts w:ascii="Times New Roman" w:hAnsi="Times New Roman" w:cs="Times New Roman"/>
          <w:sz w:val="24"/>
          <w:szCs w:val="24"/>
        </w:rPr>
        <w:t xml:space="preserve">. (2019), estudou </w:t>
      </w:r>
      <w:r w:rsidR="00877C64">
        <w:rPr>
          <w:rFonts w:ascii="Times New Roman" w:hAnsi="Times New Roman" w:cs="Times New Roman"/>
          <w:sz w:val="24"/>
          <w:szCs w:val="24"/>
        </w:rPr>
        <w:t xml:space="preserve">a </w:t>
      </w:r>
      <w:r w:rsidR="00463498" w:rsidRPr="004C3520">
        <w:rPr>
          <w:rFonts w:ascii="Times New Roman" w:hAnsi="Times New Roman" w:cs="Times New Roman"/>
          <w:sz w:val="24"/>
          <w:szCs w:val="24"/>
        </w:rPr>
        <w:t xml:space="preserve">contagem elevada de eosinófilos no sangue nos grupos </w:t>
      </w:r>
      <w:r w:rsidR="00463498" w:rsidRPr="004C3520">
        <w:rPr>
          <w:rFonts w:ascii="Times New Roman" w:hAnsi="Times New Roman" w:cs="Times New Roman"/>
          <w:sz w:val="24"/>
          <w:szCs w:val="24"/>
        </w:rPr>
        <w:lastRenderedPageBreak/>
        <w:t>de 3 populações (indivíduos com asma, com DPOC e o grupo saudável). E verificou que a maior quantidade foi demonstrada em características demográficas, sendo esse aumento mais significativo em homens do que mulheres, obesos e menor entre negros do que outra etnia.</w:t>
      </w:r>
      <w:r w:rsidR="004C3520" w:rsidRPr="004C3520">
        <w:rPr>
          <w:rFonts w:ascii="Times New Roman" w:hAnsi="Times New Roman" w:cs="Times New Roman"/>
          <w:sz w:val="24"/>
          <w:szCs w:val="24"/>
        </w:rPr>
        <w:t xml:space="preserve"> </w:t>
      </w:r>
      <w:r w:rsidR="00463498" w:rsidRPr="004C3520">
        <w:rPr>
          <w:rFonts w:ascii="Times New Roman" w:hAnsi="Times New Roman" w:cs="Times New Roman"/>
          <w:sz w:val="24"/>
          <w:szCs w:val="24"/>
        </w:rPr>
        <w:t xml:space="preserve">Já no estudo de Proboszcz </w:t>
      </w:r>
      <w:r w:rsidR="00463498" w:rsidRPr="0085135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463498" w:rsidRPr="004C3520">
        <w:rPr>
          <w:rFonts w:ascii="Times New Roman" w:hAnsi="Times New Roman" w:cs="Times New Roman"/>
          <w:sz w:val="24"/>
          <w:szCs w:val="24"/>
        </w:rPr>
        <w:t>. (2016),</w:t>
      </w:r>
      <w:r w:rsidR="004C3520" w:rsidRPr="004C3520">
        <w:rPr>
          <w:rFonts w:ascii="Times New Roman" w:hAnsi="Times New Roman" w:cs="Times New Roman"/>
          <w:sz w:val="24"/>
          <w:szCs w:val="24"/>
        </w:rPr>
        <w:t xml:space="preserve"> </w:t>
      </w:r>
      <w:r w:rsidR="00463498" w:rsidRPr="004C3520">
        <w:rPr>
          <w:rFonts w:ascii="Times New Roman" w:hAnsi="Times New Roman" w:cs="Times New Roman"/>
          <w:sz w:val="24"/>
          <w:szCs w:val="24"/>
        </w:rPr>
        <w:t>verificou-se que relação IL-6/IL-13 no fluido de lavagem broncoalveolar pode diferenciar a asma da DPOC, sendo nível mais elevado dessa relação característica da DPOC. Uma vez que essas duas citocinas não são específicas para uma única doença.</w:t>
      </w:r>
      <w:r w:rsidR="004C3520" w:rsidRPr="004C3520">
        <w:rPr>
          <w:rFonts w:ascii="Times New Roman" w:hAnsi="Times New Roman" w:cs="Times New Roman"/>
          <w:sz w:val="24"/>
          <w:szCs w:val="24"/>
        </w:rPr>
        <w:t xml:space="preserve"> Em conclusão, observou-se que a FeNO, eosinófilos e a IL-6 foram os principais biomarcadores encontrados nas duas doenças. No entanto, deve ser levado em conta as características da doença bem como a clínica dos pacientes para demonstrar a presença dos biomarcadores. Visto que grande parte dos estudos relacionados a DPOC, suas amostras eras compostas por pacientes com diagnósticos de asma, apresentavam inflamações das vias aéreas ou possuíam síndrome da sobreposição asma-DPOC. Em outra análise, foram encontrados novos biomarcadores nessas doenças, sendo alguns exclusivos e de</w:t>
      </w:r>
      <w:r w:rsidR="0085135F">
        <w:rPr>
          <w:rFonts w:ascii="Times New Roman" w:hAnsi="Times New Roman" w:cs="Times New Roman"/>
          <w:sz w:val="24"/>
          <w:szCs w:val="24"/>
        </w:rPr>
        <w:t xml:space="preserve"> pouco acervo literário</w:t>
      </w:r>
      <w:r w:rsidR="004C3520" w:rsidRPr="004C35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A3D897" w14:textId="77777777" w:rsidR="00025090" w:rsidRPr="0085135F" w:rsidRDefault="00025090" w:rsidP="00851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34292" w14:textId="4F783591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4C3520">
        <w:rPr>
          <w:szCs w:val="24"/>
        </w:rPr>
        <w:t>Biomarcadores</w:t>
      </w:r>
      <w:r w:rsidRPr="00E25E3F">
        <w:rPr>
          <w:szCs w:val="24"/>
        </w:rPr>
        <w:t xml:space="preserve">; </w:t>
      </w:r>
      <w:r w:rsidR="004C3520">
        <w:rPr>
          <w:szCs w:val="24"/>
        </w:rPr>
        <w:t>Asma</w:t>
      </w:r>
      <w:r w:rsidRPr="00E25E3F">
        <w:rPr>
          <w:szCs w:val="24"/>
        </w:rPr>
        <w:t xml:space="preserve">; </w:t>
      </w:r>
      <w:r w:rsidR="004C3520">
        <w:rPr>
          <w:szCs w:val="24"/>
        </w:rPr>
        <w:t>DPOC</w:t>
      </w:r>
      <w:r w:rsidRPr="00E25E3F">
        <w:rPr>
          <w:szCs w:val="24"/>
        </w:rPr>
        <w:t xml:space="preserve">. </w:t>
      </w:r>
    </w:p>
    <w:p w14:paraId="70BDDA57" w14:textId="4FED745B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4C3520">
        <w:rPr>
          <w:szCs w:val="24"/>
        </w:rPr>
        <w:t>marlonaraujo1633@gmail</w:t>
      </w:r>
      <w:r w:rsidRPr="00E25E3F">
        <w:rPr>
          <w:szCs w:val="24"/>
        </w:rPr>
        <w:t xml:space="preserve">.com 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5CF39FAF" w:rsidR="002E6040" w:rsidRDefault="002E6040" w:rsidP="002E6040">
      <w:pPr>
        <w:pStyle w:val="ABNT"/>
        <w:ind w:firstLine="0"/>
        <w:rPr>
          <w:b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631AD420" w14:textId="1761EF50" w:rsidR="000C072A" w:rsidRDefault="0085135F" w:rsidP="000C072A">
      <w:pPr>
        <w:pStyle w:val="ABNT"/>
        <w:spacing w:line="240" w:lineRule="auto"/>
        <w:ind w:firstLine="0"/>
        <w:rPr>
          <w:rFonts w:cs="Times New Roman"/>
          <w:color w:val="000000" w:themeColor="text1"/>
          <w:szCs w:val="24"/>
          <w:shd w:val="clear" w:color="auto" w:fill="FFFFFF"/>
        </w:rPr>
      </w:pPr>
      <w:r w:rsidRPr="000C072A">
        <w:rPr>
          <w:rFonts w:cs="Times New Roman"/>
          <w:color w:val="000000" w:themeColor="text1"/>
          <w:szCs w:val="24"/>
          <w:shd w:val="clear" w:color="auto" w:fill="FFFFFF"/>
        </w:rPr>
        <w:t xml:space="preserve">ABRAMSON, Michael J. </w:t>
      </w:r>
      <w:r w:rsidRPr="000C072A">
        <w:rPr>
          <w:rFonts w:cs="Times New Roman"/>
          <w:i/>
          <w:color w:val="000000" w:themeColor="text1"/>
          <w:szCs w:val="24"/>
          <w:shd w:val="clear" w:color="auto" w:fill="FFFFFF"/>
        </w:rPr>
        <w:t>et al</w:t>
      </w:r>
      <w:r w:rsidRPr="000C072A">
        <w:rPr>
          <w:rFonts w:cs="Times New Roman"/>
          <w:color w:val="000000" w:themeColor="text1"/>
          <w:szCs w:val="24"/>
          <w:shd w:val="clear" w:color="auto" w:fill="FFFFFF"/>
        </w:rPr>
        <w:t>. Ambient air pollution is associated with airway inflammation in older women: A nested cross-sectional analysis. </w:t>
      </w:r>
      <w:r w:rsidRPr="000C072A">
        <w:rPr>
          <w:rFonts w:cs="Times New Roman"/>
          <w:b/>
          <w:color w:val="000000" w:themeColor="text1"/>
          <w:szCs w:val="24"/>
          <w:shd w:val="clear" w:color="auto" w:fill="FFFFFF"/>
        </w:rPr>
        <w:t>BMJ open respiratory research</w:t>
      </w:r>
      <w:r w:rsidRPr="000C072A">
        <w:rPr>
          <w:rFonts w:cs="Times New Roman"/>
          <w:color w:val="000000" w:themeColor="text1"/>
          <w:szCs w:val="24"/>
          <w:shd w:val="clear" w:color="auto" w:fill="FFFFFF"/>
        </w:rPr>
        <w:t>, v. 7, n. 1, p. e000549, 2020</w:t>
      </w:r>
      <w:r w:rsidR="000C072A" w:rsidRPr="000C072A"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14:paraId="54591DA5" w14:textId="77777777" w:rsidR="000C072A" w:rsidRPr="000C072A" w:rsidRDefault="000C072A" w:rsidP="000C072A">
      <w:pPr>
        <w:pStyle w:val="ABNT"/>
        <w:spacing w:line="240" w:lineRule="auto"/>
        <w:ind w:firstLine="0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3DC27F90" w14:textId="6D47B4C0" w:rsidR="000C072A" w:rsidRDefault="0085135F" w:rsidP="000C072A">
      <w:pPr>
        <w:pStyle w:val="ABNT"/>
        <w:spacing w:line="240" w:lineRule="auto"/>
        <w:ind w:firstLine="0"/>
        <w:rPr>
          <w:rFonts w:cs="Times New Roman"/>
          <w:color w:val="000000" w:themeColor="text1"/>
          <w:szCs w:val="24"/>
          <w:shd w:val="clear" w:color="auto" w:fill="FFFFFF"/>
        </w:rPr>
      </w:pPr>
      <w:r w:rsidRPr="000C072A">
        <w:rPr>
          <w:rFonts w:cs="Times New Roman"/>
          <w:color w:val="000000" w:themeColor="text1"/>
          <w:szCs w:val="24"/>
          <w:shd w:val="clear" w:color="auto" w:fill="FFFFFF"/>
        </w:rPr>
        <w:t xml:space="preserve">CASPARD, Herve </w:t>
      </w:r>
      <w:r w:rsidRPr="000C072A">
        <w:rPr>
          <w:rFonts w:cs="Times New Roman"/>
          <w:i/>
          <w:color w:val="000000" w:themeColor="text1"/>
          <w:szCs w:val="24"/>
          <w:shd w:val="clear" w:color="auto" w:fill="FFFFFF"/>
        </w:rPr>
        <w:t>et al</w:t>
      </w:r>
      <w:r w:rsidRPr="000C072A">
        <w:rPr>
          <w:rFonts w:cs="Times New Roman"/>
          <w:color w:val="000000" w:themeColor="text1"/>
          <w:szCs w:val="24"/>
          <w:shd w:val="clear" w:color="auto" w:fill="FFFFFF"/>
        </w:rPr>
        <w:t>. Associations between individual characteristics and blood eosinophil counts in adults with asthma or COPD. </w:t>
      </w:r>
      <w:r w:rsidRPr="000C072A">
        <w:rPr>
          <w:rFonts w:cs="Times New Roman"/>
          <w:b/>
          <w:color w:val="000000" w:themeColor="text1"/>
          <w:szCs w:val="24"/>
          <w:shd w:val="clear" w:color="auto" w:fill="FFFFFF"/>
        </w:rPr>
        <w:t>The Journal of Allergy and Clinical Immunology: In Practice</w:t>
      </w:r>
      <w:r w:rsidRPr="000C072A">
        <w:rPr>
          <w:rFonts w:cs="Times New Roman"/>
          <w:color w:val="000000" w:themeColor="text1"/>
          <w:szCs w:val="24"/>
          <w:shd w:val="clear" w:color="auto" w:fill="FFFFFF"/>
        </w:rPr>
        <w:t>, v. 8, n. 5, p. 1606-1613. e1, 2020.</w:t>
      </w:r>
    </w:p>
    <w:p w14:paraId="0EA96370" w14:textId="77777777" w:rsidR="000C072A" w:rsidRPr="000C072A" w:rsidRDefault="000C072A" w:rsidP="000C072A">
      <w:pPr>
        <w:pStyle w:val="ABNT"/>
        <w:spacing w:line="240" w:lineRule="auto"/>
        <w:ind w:firstLine="0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1FD49A1C" w14:textId="53BFAB54" w:rsidR="0085135F" w:rsidRDefault="0085135F" w:rsidP="000C072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07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MATUCCI, Andrea; MICHELETTO, C.; VULTAGGIO, A. Severe asthma and biologics: managing complex patients. </w:t>
      </w:r>
      <w:r w:rsidRPr="000C072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J. investig. allergol. clin. immunol</w:t>
      </w:r>
      <w:r w:rsidRPr="000C07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p. 168-178, 2023.</w:t>
      </w:r>
    </w:p>
    <w:p w14:paraId="42584EAA" w14:textId="77777777" w:rsidR="000C072A" w:rsidRPr="000C072A" w:rsidRDefault="000C072A" w:rsidP="000C072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B21BF3F" w14:textId="4AEA46E3" w:rsidR="000C072A" w:rsidRDefault="0085135F" w:rsidP="000C072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07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PROBOSZCZ, Małgorzata </w:t>
      </w:r>
      <w:r w:rsidRPr="000C072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et al</w:t>
      </w:r>
      <w:r w:rsidRPr="000C07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 comparative study of sTREM-1, IL-6 and IL-13 concentration in bronchoalveolar lavage fluid in asthma and COPD: A preliminary study. </w:t>
      </w:r>
      <w:r w:rsidRPr="000C072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Advances in Clinical and Experimental Medicine</w:t>
      </w:r>
      <w:r w:rsidRPr="000C07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26, n. 2, p. 231-236, 2017.</w:t>
      </w:r>
    </w:p>
    <w:p w14:paraId="22C04A98" w14:textId="77777777" w:rsidR="000C072A" w:rsidRPr="000C072A" w:rsidRDefault="000C072A" w:rsidP="000C072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E2D3D75" w14:textId="31E634CF" w:rsidR="000C072A" w:rsidRDefault="0085135F" w:rsidP="000C072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07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SORIANO, Joan B. </w:t>
      </w:r>
      <w:r w:rsidRPr="000C072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et al</w:t>
      </w:r>
      <w:r w:rsidRPr="000C07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Global, regional, and national deaths, prevalence, disability-adjusted life years, and years lived with disability for chronic obstructive pulmonary disease and asthma, 1990–2015: a systematic analysis for the Global Burden of Disease Study 2015. </w:t>
      </w:r>
      <w:r w:rsidRPr="000C072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The Lancet Respiratory Medicine</w:t>
      </w:r>
      <w:r w:rsidRPr="000C07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5, n. 9, p. 691-706, 2017.</w:t>
      </w:r>
    </w:p>
    <w:p w14:paraId="6924805B" w14:textId="77777777" w:rsidR="008037EE" w:rsidRPr="000C072A" w:rsidRDefault="008037EE" w:rsidP="000C072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35F58D6" w14:textId="603D6535" w:rsidR="00BA5ADA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4C3520">
        <w:rPr>
          <w:sz w:val="20"/>
          <w:szCs w:val="20"/>
        </w:rPr>
        <w:t>Fisioterapia</w:t>
      </w:r>
      <w:r w:rsidRPr="00E25E3F">
        <w:rPr>
          <w:sz w:val="20"/>
          <w:szCs w:val="20"/>
        </w:rPr>
        <w:t xml:space="preserve">, </w:t>
      </w:r>
      <w:r w:rsidR="004C3520">
        <w:rPr>
          <w:sz w:val="20"/>
          <w:szCs w:val="20"/>
        </w:rPr>
        <w:t>UESPI</w:t>
      </w:r>
      <w:r w:rsidRPr="00E25E3F">
        <w:rPr>
          <w:sz w:val="20"/>
          <w:szCs w:val="20"/>
        </w:rPr>
        <w:t>,</w:t>
      </w:r>
      <w:r w:rsidR="004C3520">
        <w:rPr>
          <w:sz w:val="20"/>
          <w:szCs w:val="20"/>
        </w:rPr>
        <w:t xml:space="preserve"> Teresina</w:t>
      </w:r>
      <w:r w:rsidRPr="00E25E3F">
        <w:rPr>
          <w:sz w:val="20"/>
          <w:szCs w:val="20"/>
        </w:rPr>
        <w:t>-</w:t>
      </w:r>
      <w:r w:rsidR="004C3520">
        <w:rPr>
          <w:sz w:val="20"/>
          <w:szCs w:val="20"/>
        </w:rPr>
        <w:t>Piauí</w:t>
      </w:r>
      <w:r w:rsidRPr="00E25E3F">
        <w:rPr>
          <w:sz w:val="20"/>
          <w:szCs w:val="20"/>
        </w:rPr>
        <w:t>,</w:t>
      </w:r>
      <w:r w:rsidR="004C3520">
        <w:rPr>
          <w:sz w:val="20"/>
          <w:szCs w:val="20"/>
        </w:rPr>
        <w:t xml:space="preserve"> marlonaraujo1633@gmail.com</w:t>
      </w:r>
      <w:r w:rsidRPr="00E25E3F">
        <w:rPr>
          <w:sz w:val="20"/>
          <w:szCs w:val="20"/>
        </w:rPr>
        <w:t>.</w:t>
      </w:r>
      <w:r w:rsidR="00FA0DB5">
        <w:rPr>
          <w:sz w:val="20"/>
          <w:szCs w:val="20"/>
        </w:rPr>
        <w:t xml:space="preserve"> </w:t>
      </w:r>
    </w:p>
    <w:p w14:paraId="36417756" w14:textId="7154F265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A01FFC">
        <w:rPr>
          <w:sz w:val="20"/>
          <w:szCs w:val="20"/>
        </w:rPr>
        <w:t>Medicina</w:t>
      </w:r>
      <w:r w:rsidR="00A01FFC" w:rsidRPr="00E25E3F">
        <w:rPr>
          <w:sz w:val="20"/>
          <w:szCs w:val="20"/>
        </w:rPr>
        <w:t xml:space="preserve">, </w:t>
      </w:r>
      <w:r w:rsidR="00A01FFC">
        <w:rPr>
          <w:sz w:val="20"/>
          <w:szCs w:val="20"/>
        </w:rPr>
        <w:t>UESPI</w:t>
      </w:r>
      <w:r w:rsidR="00A01FFC" w:rsidRPr="00E25E3F">
        <w:rPr>
          <w:sz w:val="20"/>
          <w:szCs w:val="20"/>
        </w:rPr>
        <w:t>,</w:t>
      </w:r>
      <w:r w:rsidR="00A01FFC">
        <w:rPr>
          <w:sz w:val="20"/>
          <w:szCs w:val="20"/>
        </w:rPr>
        <w:t xml:space="preserve"> Teresina</w:t>
      </w:r>
      <w:r w:rsidR="00A01FFC" w:rsidRPr="00E25E3F">
        <w:rPr>
          <w:sz w:val="20"/>
          <w:szCs w:val="20"/>
        </w:rPr>
        <w:t>-</w:t>
      </w:r>
      <w:r w:rsidR="00A01FFC">
        <w:rPr>
          <w:sz w:val="20"/>
          <w:szCs w:val="20"/>
        </w:rPr>
        <w:t>Piauí</w:t>
      </w:r>
      <w:r w:rsidR="00A01FFC" w:rsidRPr="00E25E3F">
        <w:rPr>
          <w:sz w:val="20"/>
          <w:szCs w:val="20"/>
        </w:rPr>
        <w:t>,</w:t>
      </w:r>
      <w:r w:rsidR="00A01FFC">
        <w:rPr>
          <w:sz w:val="20"/>
          <w:szCs w:val="20"/>
        </w:rPr>
        <w:t xml:space="preserve"> aragaoneto24@gmail.com</w:t>
      </w:r>
    </w:p>
    <w:p w14:paraId="088BFCE1" w14:textId="62E40D0B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A01FFC">
        <w:rPr>
          <w:sz w:val="20"/>
          <w:szCs w:val="20"/>
        </w:rPr>
        <w:t>Bacharel em Ciências Biológicas</w:t>
      </w:r>
      <w:r w:rsidR="00A01FFC" w:rsidRPr="00E25E3F">
        <w:rPr>
          <w:sz w:val="20"/>
          <w:szCs w:val="20"/>
        </w:rPr>
        <w:t xml:space="preserve">, </w:t>
      </w:r>
      <w:r w:rsidR="00A01FFC">
        <w:rPr>
          <w:sz w:val="20"/>
          <w:szCs w:val="20"/>
        </w:rPr>
        <w:t>UESPI</w:t>
      </w:r>
      <w:r w:rsidR="00A01FFC" w:rsidRPr="00E25E3F">
        <w:rPr>
          <w:sz w:val="20"/>
          <w:szCs w:val="20"/>
        </w:rPr>
        <w:t>,</w:t>
      </w:r>
      <w:r w:rsidR="00A01FFC">
        <w:rPr>
          <w:sz w:val="20"/>
          <w:szCs w:val="20"/>
        </w:rPr>
        <w:t xml:space="preserve"> Teresina</w:t>
      </w:r>
      <w:r w:rsidR="00A01FFC" w:rsidRPr="00E25E3F">
        <w:rPr>
          <w:sz w:val="20"/>
          <w:szCs w:val="20"/>
        </w:rPr>
        <w:t>-</w:t>
      </w:r>
      <w:r w:rsidR="00A01FFC">
        <w:rPr>
          <w:sz w:val="20"/>
          <w:szCs w:val="20"/>
        </w:rPr>
        <w:t>Piauí</w:t>
      </w:r>
      <w:r w:rsidR="00A01FFC" w:rsidRPr="00E25E3F">
        <w:rPr>
          <w:sz w:val="20"/>
          <w:szCs w:val="20"/>
        </w:rPr>
        <w:t>,</w:t>
      </w:r>
      <w:r w:rsidR="00A01FFC">
        <w:rPr>
          <w:sz w:val="20"/>
          <w:szCs w:val="20"/>
        </w:rPr>
        <w:t xml:space="preserve"> lucasfnascimento@aluno.uespi.br</w:t>
      </w:r>
    </w:p>
    <w:p w14:paraId="5067003E" w14:textId="19CE1A1D" w:rsidR="007F1233" w:rsidRDefault="007F1233" w:rsidP="007F1233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UESPI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Teresina</w:t>
      </w:r>
      <w:r w:rsidRPr="00E25E3F">
        <w:rPr>
          <w:sz w:val="20"/>
          <w:szCs w:val="20"/>
        </w:rPr>
        <w:t>-</w:t>
      </w:r>
      <w:r>
        <w:rPr>
          <w:sz w:val="20"/>
          <w:szCs w:val="20"/>
        </w:rPr>
        <w:t>Piauí</w:t>
      </w:r>
      <w:r w:rsidRPr="00E25E3F">
        <w:rPr>
          <w:sz w:val="20"/>
          <w:szCs w:val="20"/>
        </w:rPr>
        <w:t xml:space="preserve">, </w:t>
      </w:r>
      <w:r w:rsidR="00635D1B">
        <w:rPr>
          <w:sz w:val="20"/>
          <w:szCs w:val="20"/>
        </w:rPr>
        <w:t>dar</w:t>
      </w:r>
      <w:r w:rsidR="00E876CF">
        <w:rPr>
          <w:sz w:val="20"/>
          <w:szCs w:val="20"/>
        </w:rPr>
        <w:t>lianyrebeccasouza@aluno.uespi.br</w:t>
      </w:r>
    </w:p>
    <w:p w14:paraId="0A74C858" w14:textId="10478C27" w:rsidR="007F1233" w:rsidRDefault="007F1233" w:rsidP="007F1233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Fisioterapia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UESPI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Teresina</w:t>
      </w:r>
      <w:r w:rsidRPr="00E25E3F">
        <w:rPr>
          <w:sz w:val="20"/>
          <w:szCs w:val="20"/>
        </w:rPr>
        <w:t>-</w:t>
      </w:r>
      <w:r>
        <w:rPr>
          <w:sz w:val="20"/>
          <w:szCs w:val="20"/>
        </w:rPr>
        <w:t>Piauí</w:t>
      </w:r>
      <w:r w:rsidRPr="00E25E3F">
        <w:rPr>
          <w:sz w:val="20"/>
          <w:szCs w:val="20"/>
        </w:rPr>
        <w:t>,</w:t>
      </w:r>
      <w:r w:rsidR="00E876CF">
        <w:rPr>
          <w:sz w:val="20"/>
          <w:szCs w:val="20"/>
        </w:rPr>
        <w:t xml:space="preserve"> derickedesousab@aluno.uespi.br</w:t>
      </w:r>
    </w:p>
    <w:p w14:paraId="1D5E5501" w14:textId="02116B7B" w:rsidR="00334CA1" w:rsidRPr="00E25E3F" w:rsidRDefault="007F1233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P</w:t>
      </w:r>
      <w:r w:rsidR="00E876CF">
        <w:rPr>
          <w:sz w:val="20"/>
          <w:szCs w:val="20"/>
        </w:rPr>
        <w:t>r</w:t>
      </w:r>
      <w:r>
        <w:rPr>
          <w:sz w:val="20"/>
          <w:szCs w:val="20"/>
        </w:rPr>
        <w:t>ofessor da Universidade Estadual do Piauí</w:t>
      </w:r>
      <w:r w:rsidRPr="00E25E3F">
        <w:rPr>
          <w:sz w:val="20"/>
          <w:szCs w:val="20"/>
        </w:rPr>
        <w:t>,</w:t>
      </w:r>
      <w:r w:rsidRPr="007F1233">
        <w:rPr>
          <w:sz w:val="20"/>
          <w:szCs w:val="20"/>
        </w:rPr>
        <w:t xml:space="preserve"> </w:t>
      </w:r>
      <w:r>
        <w:rPr>
          <w:sz w:val="20"/>
          <w:szCs w:val="20"/>
        </w:rPr>
        <w:t>UESPI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Teresina</w:t>
      </w:r>
      <w:r w:rsidRPr="00E25E3F">
        <w:rPr>
          <w:sz w:val="20"/>
          <w:szCs w:val="20"/>
        </w:rPr>
        <w:t>-</w:t>
      </w:r>
      <w:r>
        <w:rPr>
          <w:sz w:val="20"/>
          <w:szCs w:val="20"/>
        </w:rPr>
        <w:t>Piauí,</w:t>
      </w:r>
      <w:r w:rsidR="00E876CF">
        <w:rPr>
          <w:sz w:val="20"/>
          <w:szCs w:val="20"/>
        </w:rPr>
        <w:t xml:space="preserve"> wellingtonsantos@ccs.uespi.br</w:t>
      </w:r>
    </w:p>
    <w:sectPr w:rsidR="00334CA1" w:rsidRPr="00E2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178B" w14:textId="77777777" w:rsidR="00904A37" w:rsidRDefault="00904A37">
      <w:pPr>
        <w:spacing w:after="0" w:line="240" w:lineRule="auto"/>
      </w:pPr>
      <w:r>
        <w:separator/>
      </w:r>
    </w:p>
  </w:endnote>
  <w:endnote w:type="continuationSeparator" w:id="0">
    <w:p w14:paraId="6926BDD9" w14:textId="77777777" w:rsidR="00904A37" w:rsidRDefault="00904A37">
      <w:pPr>
        <w:spacing w:after="0" w:line="240" w:lineRule="auto"/>
      </w:pPr>
      <w:r>
        <w:continuationSeparator/>
      </w:r>
    </w:p>
  </w:endnote>
  <w:endnote w:type="continuationNotice" w:id="1">
    <w:p w14:paraId="666E9647" w14:textId="77777777" w:rsidR="00904A37" w:rsidRDefault="00904A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1D20" w14:textId="77777777" w:rsidR="00904A37" w:rsidRDefault="00904A37">
      <w:pPr>
        <w:spacing w:after="0" w:line="240" w:lineRule="auto"/>
      </w:pPr>
      <w:r>
        <w:separator/>
      </w:r>
    </w:p>
  </w:footnote>
  <w:footnote w:type="continuationSeparator" w:id="0">
    <w:p w14:paraId="79416416" w14:textId="77777777" w:rsidR="00904A37" w:rsidRDefault="00904A37">
      <w:pPr>
        <w:spacing w:after="0" w:line="240" w:lineRule="auto"/>
      </w:pPr>
      <w:r>
        <w:continuationSeparator/>
      </w:r>
    </w:p>
  </w:footnote>
  <w:footnote w:type="continuationNotice" w:id="1">
    <w:p w14:paraId="73F1BEA2" w14:textId="77777777" w:rsidR="00904A37" w:rsidRDefault="00904A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250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025090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25090">
    <w:pPr>
      <w:pStyle w:val="Cabealho"/>
    </w:pPr>
    <w:r>
      <w:rPr>
        <w:noProof/>
      </w:rPr>
    </w:r>
    <w:r w:rsidR="00025090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25090"/>
    <w:rsid w:val="00037CAB"/>
    <w:rsid w:val="00083773"/>
    <w:rsid w:val="0009512C"/>
    <w:rsid w:val="000A7BA1"/>
    <w:rsid w:val="000B6D5A"/>
    <w:rsid w:val="000C072A"/>
    <w:rsid w:val="00175816"/>
    <w:rsid w:val="001B3DAE"/>
    <w:rsid w:val="001B4BFD"/>
    <w:rsid w:val="001B5E9D"/>
    <w:rsid w:val="001D0113"/>
    <w:rsid w:val="001D0B63"/>
    <w:rsid w:val="001D6941"/>
    <w:rsid w:val="002024A6"/>
    <w:rsid w:val="002135D3"/>
    <w:rsid w:val="002674D1"/>
    <w:rsid w:val="002E6040"/>
    <w:rsid w:val="003265EE"/>
    <w:rsid w:val="00334CA1"/>
    <w:rsid w:val="003370D4"/>
    <w:rsid w:val="0037285A"/>
    <w:rsid w:val="003B6E84"/>
    <w:rsid w:val="003F101D"/>
    <w:rsid w:val="00463498"/>
    <w:rsid w:val="004673B9"/>
    <w:rsid w:val="00482F97"/>
    <w:rsid w:val="004C3520"/>
    <w:rsid w:val="004E5A97"/>
    <w:rsid w:val="004F3A8A"/>
    <w:rsid w:val="005328C0"/>
    <w:rsid w:val="005F2FDC"/>
    <w:rsid w:val="00607BE6"/>
    <w:rsid w:val="00612D64"/>
    <w:rsid w:val="00635D1B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5119C"/>
    <w:rsid w:val="00764CD9"/>
    <w:rsid w:val="007B02D8"/>
    <w:rsid w:val="007B5F0C"/>
    <w:rsid w:val="007E11BC"/>
    <w:rsid w:val="007F1233"/>
    <w:rsid w:val="0080069A"/>
    <w:rsid w:val="008037EE"/>
    <w:rsid w:val="00807359"/>
    <w:rsid w:val="0085135F"/>
    <w:rsid w:val="00853C4B"/>
    <w:rsid w:val="00860D66"/>
    <w:rsid w:val="00877C64"/>
    <w:rsid w:val="008B4ABD"/>
    <w:rsid w:val="008C2151"/>
    <w:rsid w:val="008F0118"/>
    <w:rsid w:val="00904A37"/>
    <w:rsid w:val="0091445F"/>
    <w:rsid w:val="009332FE"/>
    <w:rsid w:val="009E5368"/>
    <w:rsid w:val="00A01FFC"/>
    <w:rsid w:val="00A05851"/>
    <w:rsid w:val="00A144AE"/>
    <w:rsid w:val="00A17922"/>
    <w:rsid w:val="00A54C58"/>
    <w:rsid w:val="00A64FB7"/>
    <w:rsid w:val="00A87D2E"/>
    <w:rsid w:val="00A94089"/>
    <w:rsid w:val="00A96802"/>
    <w:rsid w:val="00AA333B"/>
    <w:rsid w:val="00B05888"/>
    <w:rsid w:val="00B268E2"/>
    <w:rsid w:val="00B35BAC"/>
    <w:rsid w:val="00BA454C"/>
    <w:rsid w:val="00BA5ADA"/>
    <w:rsid w:val="00BD6181"/>
    <w:rsid w:val="00C04D14"/>
    <w:rsid w:val="00C143F6"/>
    <w:rsid w:val="00C54D28"/>
    <w:rsid w:val="00C876C4"/>
    <w:rsid w:val="00C973E9"/>
    <w:rsid w:val="00CA33A9"/>
    <w:rsid w:val="00CB545C"/>
    <w:rsid w:val="00CC65FC"/>
    <w:rsid w:val="00CE28F8"/>
    <w:rsid w:val="00D048FA"/>
    <w:rsid w:val="00D12C74"/>
    <w:rsid w:val="00D23D91"/>
    <w:rsid w:val="00D43837"/>
    <w:rsid w:val="00D4593C"/>
    <w:rsid w:val="00D605B7"/>
    <w:rsid w:val="00D9136B"/>
    <w:rsid w:val="00DB7084"/>
    <w:rsid w:val="00DD2454"/>
    <w:rsid w:val="00E25E3F"/>
    <w:rsid w:val="00E678DE"/>
    <w:rsid w:val="00E755CF"/>
    <w:rsid w:val="00E876CF"/>
    <w:rsid w:val="00EA272C"/>
    <w:rsid w:val="00F1421C"/>
    <w:rsid w:val="00F2280C"/>
    <w:rsid w:val="00F42B43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Marlon Araujo</cp:lastModifiedBy>
  <cp:revision>3</cp:revision>
  <cp:lastPrinted>2022-08-12T03:27:00Z</cp:lastPrinted>
  <dcterms:created xsi:type="dcterms:W3CDTF">2023-08-30T20:48:00Z</dcterms:created>
  <dcterms:modified xsi:type="dcterms:W3CDTF">2023-08-30T20:55:00Z</dcterms:modified>
</cp:coreProperties>
</file>