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A86B5" w14:textId="585DAC3D" w:rsidR="00E77A5A" w:rsidRDefault="008D7358" w:rsidP="008D7358">
      <w:pPr>
        <w:spacing w:after="0" w:line="240" w:lineRule="auto"/>
        <w:jc w:val="center"/>
        <w:rPr>
          <w:rFonts w:ascii="Times New Roman" w:eastAsia="Times New Roman" w:hAnsi="Times New Roman" w:cs="Times New Roman"/>
          <w:b/>
          <w:bCs/>
          <w:sz w:val="24"/>
          <w:szCs w:val="24"/>
          <w:lang w:eastAsia="pt-BR"/>
        </w:rPr>
      </w:pPr>
      <w:r w:rsidRPr="008D7358">
        <w:rPr>
          <w:rFonts w:ascii="Times New Roman" w:eastAsia="Times New Roman" w:hAnsi="Times New Roman" w:cs="Times New Roman"/>
          <w:b/>
          <w:bCs/>
          <w:sz w:val="24"/>
          <w:szCs w:val="24"/>
          <w:lang w:eastAsia="pt-BR"/>
        </w:rPr>
        <w:t xml:space="preserve">O BOM PROFESSOR E SUA PRÁTICA: RELATO DE EXPERIÊNCIA DE UM SEMINÁRIO </w:t>
      </w:r>
      <w:r>
        <w:rPr>
          <w:rFonts w:ascii="Times New Roman" w:eastAsia="Times New Roman" w:hAnsi="Times New Roman" w:cs="Times New Roman"/>
          <w:b/>
          <w:bCs/>
          <w:sz w:val="24"/>
          <w:szCs w:val="24"/>
          <w:lang w:eastAsia="pt-BR"/>
        </w:rPr>
        <w:t>APRESENTADO</w:t>
      </w:r>
      <w:r w:rsidRPr="008D7358">
        <w:rPr>
          <w:rFonts w:ascii="Times New Roman" w:eastAsia="Times New Roman" w:hAnsi="Times New Roman" w:cs="Times New Roman"/>
          <w:b/>
          <w:bCs/>
          <w:sz w:val="24"/>
          <w:szCs w:val="24"/>
          <w:lang w:eastAsia="pt-BR"/>
        </w:rPr>
        <w:t xml:space="preserve"> NO PPGE</w:t>
      </w:r>
    </w:p>
    <w:p w14:paraId="17C11013" w14:textId="77777777" w:rsidR="008D7358" w:rsidRDefault="008D7358" w:rsidP="008D7358">
      <w:pPr>
        <w:spacing w:after="0" w:line="240" w:lineRule="auto"/>
        <w:jc w:val="center"/>
        <w:rPr>
          <w:rFonts w:ascii="Times New Roman" w:eastAsia="Times New Roman" w:hAnsi="Times New Roman" w:cs="Times New Roman"/>
          <w:bCs/>
          <w:sz w:val="24"/>
          <w:szCs w:val="24"/>
          <w:lang w:eastAsia="pt-BR"/>
        </w:rPr>
      </w:pPr>
    </w:p>
    <w:p w14:paraId="27630570" w14:textId="77777777" w:rsidR="00C5219B" w:rsidRDefault="00C5219B" w:rsidP="00C5219B">
      <w:pPr>
        <w:widowControl w:val="0"/>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Marcos Filipe Soares Oliveira</w:t>
      </w:r>
    </w:p>
    <w:p w14:paraId="1CD46A17" w14:textId="77777777" w:rsidR="00C5219B" w:rsidRDefault="00C5219B" w:rsidP="00C5219B">
      <w:pPr>
        <w:widowControl w:val="0"/>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Universidade Estadual de Montes Claros</w:t>
      </w:r>
    </w:p>
    <w:p w14:paraId="37CD342B" w14:textId="77777777" w:rsidR="00C5219B" w:rsidRDefault="00C5219B" w:rsidP="00C5219B">
      <w:pPr>
        <w:spacing w:after="0" w:line="240" w:lineRule="auto"/>
        <w:jc w:val="right"/>
      </w:pPr>
      <w:hyperlink r:id="rId7" w:history="1">
        <w:r w:rsidRPr="00A53070">
          <w:rPr>
            <w:rStyle w:val="Hyperlink"/>
            <w:rFonts w:ascii="Times New Roman" w:eastAsia="Times New Roman" w:hAnsi="Times New Roman" w:cs="Times New Roman"/>
            <w:sz w:val="24"/>
            <w:szCs w:val="24"/>
            <w:lang w:eastAsia="pt-BR"/>
          </w:rPr>
          <w:t>marcosefisica16@gmail.com</w:t>
        </w:r>
      </w:hyperlink>
    </w:p>
    <w:p w14:paraId="27520370" w14:textId="105A94F7" w:rsidR="00C5219B" w:rsidRDefault="00C5219B" w:rsidP="00C5219B">
      <w:pPr>
        <w:spacing w:after="0" w:line="240" w:lineRule="auto"/>
        <w:jc w:val="right"/>
      </w:pPr>
    </w:p>
    <w:p w14:paraId="6C4436E8" w14:textId="177F3393" w:rsidR="00E77A5A" w:rsidRDefault="00000000">
      <w:pPr>
        <w:wordWrap w:val="0"/>
        <w:spacing w:after="0" w:line="240" w:lineRule="auto"/>
        <w:jc w:val="right"/>
        <w:rPr>
          <w:rFonts w:ascii="Times New Roman" w:eastAsia="Times New Roman" w:hAnsi="Times New Roman" w:cs="Times New Roman"/>
          <w:b/>
          <w:bCs/>
          <w:sz w:val="24"/>
          <w:szCs w:val="24"/>
          <w:lang w:val="en-US" w:eastAsia="pt-BR"/>
        </w:rPr>
      </w:pPr>
      <w:r>
        <w:rPr>
          <w:rFonts w:ascii="Times New Roman" w:eastAsia="Times New Roman" w:hAnsi="Times New Roman" w:cs="Times New Roman"/>
          <w:b/>
          <w:bCs/>
          <w:sz w:val="24"/>
          <w:szCs w:val="24"/>
          <w:lang w:eastAsia="pt-BR"/>
        </w:rPr>
        <w:t>Eixo</w:t>
      </w:r>
      <w:r>
        <w:rPr>
          <w:rFonts w:ascii="Times New Roman" w:eastAsia="Times New Roman" w:hAnsi="Times New Roman" w:cs="Times New Roman"/>
          <w:b/>
          <w:bCs/>
          <w:sz w:val="24"/>
          <w:szCs w:val="24"/>
          <w:lang w:val="en-US" w:eastAsia="pt-BR"/>
        </w:rPr>
        <w:t>:</w:t>
      </w:r>
      <w:r w:rsidR="00C5219B">
        <w:rPr>
          <w:rFonts w:ascii="Times New Roman" w:eastAsia="Times New Roman" w:hAnsi="Times New Roman" w:cs="Times New Roman"/>
          <w:b/>
          <w:bCs/>
          <w:sz w:val="24"/>
          <w:szCs w:val="24"/>
          <w:lang w:val="en-US" w:eastAsia="pt-BR"/>
        </w:rPr>
        <w:t xml:space="preserve"> </w:t>
      </w:r>
      <w:r w:rsidR="00C5219B" w:rsidRPr="00C5219B">
        <w:rPr>
          <w:rFonts w:ascii="Times New Roman" w:eastAsia="Times New Roman" w:hAnsi="Times New Roman" w:cs="Times New Roman"/>
          <w:b/>
          <w:bCs/>
          <w:sz w:val="24"/>
          <w:szCs w:val="24"/>
          <w:lang w:eastAsia="pt-BR"/>
        </w:rPr>
        <w:t>Saberes e Práticas Educativas</w:t>
      </w:r>
    </w:p>
    <w:p w14:paraId="4C33BED7" w14:textId="42B6AE0C" w:rsidR="008E3F01" w:rsidRDefault="00000000" w:rsidP="008E3F01">
      <w:pPr>
        <w:spacing w:after="0" w:line="240" w:lineRule="auto"/>
        <w:jc w:val="right"/>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Palavras-chave:</w:t>
      </w:r>
      <w:r w:rsidR="008D7358">
        <w:rPr>
          <w:rFonts w:ascii="Times New Roman" w:eastAsia="Times New Roman" w:hAnsi="Times New Roman" w:cs="Times New Roman"/>
          <w:b/>
          <w:sz w:val="24"/>
          <w:szCs w:val="24"/>
          <w:lang w:eastAsia="pt-BR"/>
        </w:rPr>
        <w:t xml:space="preserve"> </w:t>
      </w:r>
      <w:r w:rsidR="008D7358" w:rsidRPr="008D7358">
        <w:rPr>
          <w:rFonts w:ascii="Times New Roman" w:eastAsia="Times New Roman" w:hAnsi="Times New Roman" w:cs="Times New Roman"/>
          <w:bCs/>
          <w:sz w:val="24"/>
          <w:szCs w:val="24"/>
          <w:lang w:eastAsia="pt-BR"/>
        </w:rPr>
        <w:t>Bom Professor. Prática Pedagógica. Formação Docente.</w:t>
      </w:r>
    </w:p>
    <w:p w14:paraId="5D6E432A" w14:textId="77777777" w:rsidR="008D7358" w:rsidRDefault="008D7358" w:rsidP="008E3F01">
      <w:pPr>
        <w:spacing w:after="0" w:line="240" w:lineRule="auto"/>
        <w:rPr>
          <w:rFonts w:ascii="Times New Roman" w:eastAsia="Times New Roman" w:hAnsi="Times New Roman" w:cs="Times New Roman"/>
          <w:b/>
          <w:sz w:val="24"/>
          <w:szCs w:val="24"/>
          <w:lang w:eastAsia="pt-BR"/>
        </w:rPr>
      </w:pPr>
    </w:p>
    <w:p w14:paraId="2B89AC2A" w14:textId="38D4F957" w:rsidR="00E77A5A" w:rsidRDefault="00000000" w:rsidP="008E3F01">
      <w:pPr>
        <w:spacing w:after="0" w:line="240" w:lineRule="auto"/>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Contextualização e justificativa da prática desenvolvida</w:t>
      </w:r>
    </w:p>
    <w:p w14:paraId="21ECE6CE" w14:textId="598B05AA" w:rsidR="008E3F01" w:rsidRPr="008E3F01" w:rsidRDefault="008E3F01" w:rsidP="008E3F01">
      <w:pPr>
        <w:spacing w:after="0" w:line="240" w:lineRule="auto"/>
        <w:ind w:firstLine="708"/>
        <w:jc w:val="both"/>
        <w:rPr>
          <w:rFonts w:ascii="Times New Roman" w:eastAsia="Times New Roman" w:hAnsi="Times New Roman" w:cs="Times New Roman"/>
          <w:bCs/>
          <w:sz w:val="24"/>
          <w:szCs w:val="24"/>
          <w:lang w:eastAsia="pt-BR"/>
        </w:rPr>
      </w:pPr>
      <w:r w:rsidRPr="008E3F01">
        <w:rPr>
          <w:rFonts w:ascii="Times New Roman" w:eastAsia="Times New Roman" w:hAnsi="Times New Roman" w:cs="Times New Roman"/>
          <w:bCs/>
          <w:sz w:val="24"/>
          <w:szCs w:val="24"/>
          <w:lang w:eastAsia="pt-BR"/>
        </w:rPr>
        <w:t xml:space="preserve">O presente relato de experiência é resultado da vivência na apresentação de um seminário, como parte das atividades avaliativas da disciplina Formação Docente, ministrada pela professora </w:t>
      </w:r>
      <w:r w:rsidR="008D7358" w:rsidRPr="008D7358">
        <w:rPr>
          <w:rFonts w:ascii="Times New Roman" w:eastAsia="Times New Roman" w:hAnsi="Times New Roman" w:cs="Times New Roman"/>
          <w:color w:val="000000" w:themeColor="text1"/>
          <w:sz w:val="24"/>
          <w:szCs w:val="24"/>
          <w:lang w:eastAsia="pt-BR"/>
        </w:rPr>
        <w:t>Shirley Patrícia Nogueira de Castro e Almeid</w:t>
      </w:r>
      <w:r w:rsidR="008D7358">
        <w:rPr>
          <w:rFonts w:ascii="Times New Roman" w:eastAsia="Times New Roman" w:hAnsi="Times New Roman" w:cs="Times New Roman"/>
          <w:color w:val="000000" w:themeColor="text1"/>
          <w:sz w:val="24"/>
          <w:szCs w:val="24"/>
          <w:lang w:eastAsia="pt-BR"/>
        </w:rPr>
        <w:t>a,</w:t>
      </w:r>
      <w:r w:rsidRPr="008E3F01">
        <w:rPr>
          <w:rFonts w:ascii="Times New Roman" w:eastAsia="Times New Roman" w:hAnsi="Times New Roman" w:cs="Times New Roman"/>
          <w:bCs/>
          <w:sz w:val="24"/>
          <w:szCs w:val="24"/>
          <w:lang w:eastAsia="pt-BR"/>
        </w:rPr>
        <w:t xml:space="preserve"> no Programa de Pós-Graduação em Educação (PPGE). O foco da atividade foi a leitura, o estudo coletivo e a apresentação do livro </w:t>
      </w:r>
      <w:r w:rsidRPr="008E3F01">
        <w:rPr>
          <w:rFonts w:ascii="Times New Roman" w:eastAsia="Times New Roman" w:hAnsi="Times New Roman" w:cs="Times New Roman"/>
          <w:bCs/>
          <w:i/>
          <w:iCs/>
          <w:sz w:val="24"/>
          <w:szCs w:val="24"/>
          <w:lang w:eastAsia="pt-BR"/>
        </w:rPr>
        <w:t>“O Bom Professor e sua Prática”</w:t>
      </w:r>
      <w:r w:rsidRPr="008E3F01">
        <w:rPr>
          <w:rFonts w:ascii="Times New Roman" w:eastAsia="Times New Roman" w:hAnsi="Times New Roman" w:cs="Times New Roman"/>
          <w:bCs/>
          <w:sz w:val="24"/>
          <w:szCs w:val="24"/>
          <w:lang w:eastAsia="pt-BR"/>
        </w:rPr>
        <w:t>, da autora Maria Isabel da Cunha (2012).</w:t>
      </w:r>
    </w:p>
    <w:p w14:paraId="185F331F" w14:textId="094042CB" w:rsidR="008E3F01" w:rsidRPr="008E3F01" w:rsidRDefault="008E3F01" w:rsidP="008E3F01">
      <w:pPr>
        <w:spacing w:after="0" w:line="240" w:lineRule="auto"/>
        <w:ind w:firstLine="708"/>
        <w:jc w:val="both"/>
        <w:rPr>
          <w:rFonts w:ascii="Times New Roman" w:eastAsia="Times New Roman" w:hAnsi="Times New Roman" w:cs="Times New Roman"/>
          <w:bCs/>
          <w:sz w:val="24"/>
          <w:szCs w:val="24"/>
          <w:lang w:eastAsia="pt-BR"/>
        </w:rPr>
      </w:pPr>
      <w:r w:rsidRPr="008E3F01">
        <w:rPr>
          <w:rFonts w:ascii="Times New Roman" w:eastAsia="Times New Roman" w:hAnsi="Times New Roman" w:cs="Times New Roman"/>
          <w:bCs/>
          <w:sz w:val="24"/>
          <w:szCs w:val="24"/>
          <w:lang w:eastAsia="pt-BR"/>
        </w:rPr>
        <w:t xml:space="preserve">A atividade justificou-se pela necessidade </w:t>
      </w:r>
      <w:proofErr w:type="gramStart"/>
      <w:r w:rsidRPr="008E3F01">
        <w:rPr>
          <w:rFonts w:ascii="Times New Roman" w:eastAsia="Times New Roman" w:hAnsi="Times New Roman" w:cs="Times New Roman"/>
          <w:bCs/>
          <w:sz w:val="24"/>
          <w:szCs w:val="24"/>
          <w:lang w:eastAsia="pt-BR"/>
        </w:rPr>
        <w:t>dos</w:t>
      </w:r>
      <w:proofErr w:type="gramEnd"/>
      <w:r w:rsidRPr="008E3F01">
        <w:rPr>
          <w:rFonts w:ascii="Times New Roman" w:eastAsia="Times New Roman" w:hAnsi="Times New Roman" w:cs="Times New Roman"/>
          <w:bCs/>
          <w:sz w:val="24"/>
          <w:szCs w:val="24"/>
          <w:lang w:eastAsia="pt-BR"/>
        </w:rPr>
        <w:t xml:space="preserve"> mestrandos aprofundarem a compreensão sobre a temática da docência, especificamente sobre os saberes, as práticas e as características que constituem um bom professor</w:t>
      </w:r>
      <w:r w:rsidR="008D7358">
        <w:rPr>
          <w:rFonts w:ascii="Times New Roman" w:eastAsia="Times New Roman" w:hAnsi="Times New Roman" w:cs="Times New Roman"/>
          <w:bCs/>
          <w:sz w:val="24"/>
          <w:szCs w:val="24"/>
          <w:lang w:eastAsia="pt-BR"/>
        </w:rPr>
        <w:t xml:space="preserve"> </w:t>
      </w:r>
      <w:r w:rsidRPr="008E3F01">
        <w:rPr>
          <w:rFonts w:ascii="Times New Roman" w:eastAsia="Times New Roman" w:hAnsi="Times New Roman" w:cs="Times New Roman"/>
          <w:bCs/>
          <w:sz w:val="24"/>
          <w:szCs w:val="24"/>
          <w:lang w:eastAsia="pt-BR"/>
        </w:rPr>
        <w:t>na contemporaneidade. Além disso, a dinâmica do seminário</w:t>
      </w:r>
      <w:r>
        <w:rPr>
          <w:rFonts w:ascii="Times New Roman" w:eastAsia="Times New Roman" w:hAnsi="Times New Roman" w:cs="Times New Roman"/>
          <w:bCs/>
          <w:sz w:val="24"/>
          <w:szCs w:val="24"/>
          <w:lang w:eastAsia="pt-BR"/>
        </w:rPr>
        <w:t>,</w:t>
      </w:r>
      <w:r w:rsidRPr="008E3F01">
        <w:rPr>
          <w:rFonts w:ascii="Times New Roman" w:eastAsia="Times New Roman" w:hAnsi="Times New Roman" w:cs="Times New Roman"/>
          <w:bCs/>
          <w:sz w:val="24"/>
          <w:szCs w:val="24"/>
          <w:lang w:eastAsia="pt-BR"/>
        </w:rPr>
        <w:t xml:space="preserve"> com papéis diferenciados de expositores, interlocutores, debatedores, sistematizadores e avaliadores</w:t>
      </w:r>
      <w:r>
        <w:rPr>
          <w:rFonts w:ascii="Times New Roman" w:eastAsia="Times New Roman" w:hAnsi="Times New Roman" w:cs="Times New Roman"/>
          <w:bCs/>
          <w:sz w:val="24"/>
          <w:szCs w:val="24"/>
          <w:lang w:eastAsia="pt-BR"/>
        </w:rPr>
        <w:t>,</w:t>
      </w:r>
      <w:r w:rsidRPr="008E3F01">
        <w:rPr>
          <w:rFonts w:ascii="Times New Roman" w:eastAsia="Times New Roman" w:hAnsi="Times New Roman" w:cs="Times New Roman"/>
          <w:bCs/>
          <w:sz w:val="24"/>
          <w:szCs w:val="24"/>
          <w:lang w:eastAsia="pt-BR"/>
        </w:rPr>
        <w:t xml:space="preserve"> foi proposta para simular, de forma ativa e colaborativa, uma experiência formativa que articula teoria e prática, tal como defendido pela própria autora estudada.</w:t>
      </w:r>
    </w:p>
    <w:p w14:paraId="3719951D" w14:textId="77777777" w:rsidR="008E3F01" w:rsidRDefault="008E3F01">
      <w:pPr>
        <w:spacing w:after="0" w:line="240" w:lineRule="auto"/>
        <w:jc w:val="both"/>
        <w:rPr>
          <w:rFonts w:ascii="Times New Roman" w:eastAsia="Times New Roman" w:hAnsi="Times New Roman" w:cs="Times New Roman"/>
          <w:b/>
          <w:sz w:val="24"/>
          <w:szCs w:val="24"/>
          <w:lang w:eastAsia="pt-BR"/>
        </w:rPr>
      </w:pPr>
    </w:p>
    <w:p w14:paraId="7012A831" w14:textId="74E6034D" w:rsidR="00E77A5A"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Problema norteador e objetivos</w:t>
      </w:r>
    </w:p>
    <w:p w14:paraId="4C42798D" w14:textId="29256ECA" w:rsidR="008E3F01" w:rsidRDefault="008E3F01" w:rsidP="008E3F01">
      <w:pPr>
        <w:spacing w:after="0" w:line="240" w:lineRule="auto"/>
        <w:ind w:firstLine="708"/>
        <w:jc w:val="both"/>
        <w:rPr>
          <w:rFonts w:ascii="Times New Roman" w:eastAsia="Times New Roman" w:hAnsi="Times New Roman" w:cs="Times New Roman"/>
          <w:bCs/>
          <w:sz w:val="24"/>
          <w:szCs w:val="24"/>
          <w:lang w:eastAsia="pt-BR"/>
        </w:rPr>
      </w:pPr>
      <w:r w:rsidRPr="008E3F01">
        <w:rPr>
          <w:rFonts w:ascii="Times New Roman" w:eastAsia="Times New Roman" w:hAnsi="Times New Roman" w:cs="Times New Roman"/>
          <w:bCs/>
          <w:sz w:val="24"/>
          <w:szCs w:val="24"/>
          <w:lang w:eastAsia="pt-BR"/>
        </w:rPr>
        <w:t>O problema norteador do seminário foi</w:t>
      </w:r>
      <w:r>
        <w:rPr>
          <w:rFonts w:ascii="Times New Roman" w:eastAsia="Times New Roman" w:hAnsi="Times New Roman" w:cs="Times New Roman"/>
          <w:bCs/>
          <w:sz w:val="24"/>
          <w:szCs w:val="24"/>
          <w:lang w:eastAsia="pt-BR"/>
        </w:rPr>
        <w:t>: c</w:t>
      </w:r>
      <w:r w:rsidRPr="008E3F01">
        <w:rPr>
          <w:rFonts w:ascii="Times New Roman" w:eastAsia="Times New Roman" w:hAnsi="Times New Roman" w:cs="Times New Roman"/>
          <w:bCs/>
          <w:sz w:val="24"/>
          <w:szCs w:val="24"/>
          <w:lang w:eastAsia="pt-BR"/>
        </w:rPr>
        <w:t>omo organizar e vivenciar um seminário acadêmico que não apenas transmita o conteúdo da obra de Maria Isabel da Cunha, mas que também promova a reflexão coletiva sobre as características, os saberes e as dificuldades da prática docente, articulando teoria e experiência</w:t>
      </w:r>
      <w:r>
        <w:rPr>
          <w:rFonts w:ascii="Times New Roman" w:eastAsia="Times New Roman" w:hAnsi="Times New Roman" w:cs="Times New Roman"/>
          <w:bCs/>
          <w:sz w:val="24"/>
          <w:szCs w:val="24"/>
          <w:lang w:eastAsia="pt-BR"/>
        </w:rPr>
        <w:t>.</w:t>
      </w:r>
    </w:p>
    <w:p w14:paraId="58EE6381" w14:textId="678CF3CC" w:rsidR="008E3F01" w:rsidRPr="008E3F01" w:rsidRDefault="008E3F01" w:rsidP="008E3F01">
      <w:pPr>
        <w:spacing w:after="0" w:line="240" w:lineRule="auto"/>
        <w:ind w:firstLine="708"/>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Portanto, os objetivos foram c</w:t>
      </w:r>
      <w:r w:rsidRPr="008E3F01">
        <w:rPr>
          <w:rFonts w:ascii="Times New Roman" w:eastAsia="Times New Roman" w:hAnsi="Times New Roman" w:cs="Times New Roman"/>
          <w:bCs/>
          <w:sz w:val="24"/>
          <w:szCs w:val="24"/>
          <w:lang w:eastAsia="pt-BR"/>
        </w:rPr>
        <w:t>ompreender</w:t>
      </w:r>
      <w:r w:rsidR="008D7358">
        <w:rPr>
          <w:rFonts w:ascii="Times New Roman" w:eastAsia="Times New Roman" w:hAnsi="Times New Roman" w:cs="Times New Roman"/>
          <w:bCs/>
          <w:sz w:val="24"/>
          <w:szCs w:val="24"/>
          <w:lang w:eastAsia="pt-BR"/>
        </w:rPr>
        <w:t xml:space="preserve"> e analisar</w:t>
      </w:r>
      <w:r w:rsidRPr="008E3F01">
        <w:rPr>
          <w:rFonts w:ascii="Times New Roman" w:eastAsia="Times New Roman" w:hAnsi="Times New Roman" w:cs="Times New Roman"/>
          <w:bCs/>
          <w:sz w:val="24"/>
          <w:szCs w:val="24"/>
          <w:lang w:eastAsia="pt-BR"/>
        </w:rPr>
        <w:t>, a partir da obra de Maria Isabel da Cunha, os fundamentos, as características e os desafios da prática do “bom professor”, vivenciando uma experiência formativa colaborativa por meio do seminário</w:t>
      </w:r>
      <w:r>
        <w:rPr>
          <w:rFonts w:ascii="Times New Roman" w:eastAsia="Times New Roman" w:hAnsi="Times New Roman" w:cs="Times New Roman"/>
          <w:bCs/>
          <w:sz w:val="24"/>
          <w:szCs w:val="24"/>
          <w:lang w:eastAsia="pt-BR"/>
        </w:rPr>
        <w:t xml:space="preserve">. </w:t>
      </w:r>
    </w:p>
    <w:p w14:paraId="6DE3658F" w14:textId="77777777" w:rsidR="008E3F01" w:rsidRDefault="008E3F01">
      <w:pPr>
        <w:spacing w:after="0" w:line="240" w:lineRule="auto"/>
        <w:jc w:val="both"/>
        <w:rPr>
          <w:rFonts w:ascii="Times New Roman" w:eastAsia="Times New Roman" w:hAnsi="Times New Roman" w:cs="Times New Roman"/>
          <w:b/>
          <w:sz w:val="24"/>
          <w:szCs w:val="24"/>
          <w:lang w:eastAsia="pt-BR"/>
        </w:rPr>
      </w:pPr>
    </w:p>
    <w:p w14:paraId="0F8E61D0" w14:textId="4C6C32BD" w:rsidR="00E77A5A"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e/ou estratégias metodológicas</w:t>
      </w:r>
    </w:p>
    <w:p w14:paraId="198A55D3" w14:textId="7607DAA4" w:rsidR="008E3F01" w:rsidRPr="008E3F01" w:rsidRDefault="008E3F01" w:rsidP="008E3F01">
      <w:pPr>
        <w:spacing w:after="0" w:line="240" w:lineRule="auto"/>
        <w:ind w:firstLine="708"/>
        <w:jc w:val="both"/>
        <w:rPr>
          <w:rFonts w:ascii="Times New Roman" w:eastAsia="Times New Roman" w:hAnsi="Times New Roman" w:cs="Times New Roman"/>
          <w:bCs/>
          <w:sz w:val="24"/>
          <w:szCs w:val="24"/>
          <w:lang w:eastAsia="pt-BR"/>
        </w:rPr>
      </w:pPr>
      <w:r w:rsidRPr="008E3F01">
        <w:rPr>
          <w:rFonts w:ascii="Times New Roman" w:eastAsia="Times New Roman" w:hAnsi="Times New Roman" w:cs="Times New Roman"/>
          <w:bCs/>
          <w:sz w:val="24"/>
          <w:szCs w:val="24"/>
          <w:lang w:eastAsia="pt-BR"/>
        </w:rPr>
        <w:t xml:space="preserve">Após a leitura integral da obra de Maria Isabel da Cunha, o grupo organizou uma apresentação com slides e leitura do poema "A Força do Professor". Os interlocutores elaboraram um mapa mental com os conceitos centrais (três dimensões da prática, habilidades docentes e dificuldades) e o distribuíram à turma. Os debatedores lançaram três questões disparadoras, mediando um debate coletivo. Os sistematizadores apresentaram um quadro-resumo com as 39 habilidades evidenciadas pela autora e, ao final, os avaliadores aplicaram o "termômetro pedagógico", no qual cada colega registrou um conceito aprendido, uma dúvida, uma crítica e uma sugestão para a própria prática. </w:t>
      </w:r>
    </w:p>
    <w:p w14:paraId="644B0FF9" w14:textId="77777777" w:rsidR="00E77A5A" w:rsidRDefault="00E77A5A">
      <w:pPr>
        <w:spacing w:after="0" w:line="240" w:lineRule="auto"/>
        <w:jc w:val="both"/>
        <w:rPr>
          <w:rFonts w:ascii="Times New Roman" w:eastAsia="Times New Roman" w:hAnsi="Times New Roman" w:cs="Times New Roman"/>
          <w:b/>
          <w:sz w:val="24"/>
          <w:szCs w:val="24"/>
          <w:lang w:eastAsia="pt-BR"/>
        </w:rPr>
      </w:pPr>
    </w:p>
    <w:p w14:paraId="2EB0B221" w14:textId="3EAEA9D0" w:rsidR="00E77A5A"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Fundamentação teórica que sustentou/sustenta a prática desenvolvida</w:t>
      </w:r>
    </w:p>
    <w:p w14:paraId="2ADECE79" w14:textId="6C579780" w:rsidR="001C7634" w:rsidRPr="001C7634" w:rsidRDefault="001C7634" w:rsidP="001C7634">
      <w:pPr>
        <w:spacing w:after="0" w:line="240" w:lineRule="auto"/>
        <w:ind w:firstLine="708"/>
        <w:jc w:val="both"/>
        <w:rPr>
          <w:rFonts w:ascii="Times New Roman" w:eastAsia="Times New Roman" w:hAnsi="Times New Roman" w:cs="Times New Roman"/>
          <w:bCs/>
          <w:sz w:val="24"/>
          <w:szCs w:val="24"/>
          <w:lang w:eastAsia="pt-BR"/>
        </w:rPr>
      </w:pPr>
      <w:r w:rsidRPr="001C7634">
        <w:rPr>
          <w:rFonts w:ascii="Times New Roman" w:eastAsia="Times New Roman" w:hAnsi="Times New Roman" w:cs="Times New Roman"/>
          <w:bCs/>
          <w:sz w:val="24"/>
          <w:szCs w:val="24"/>
          <w:lang w:eastAsia="pt-BR"/>
        </w:rPr>
        <w:t>A prática desenvolvida sustentou-se prioritariamente na própria obra de Maria Isabel da Cunha (2012) — </w:t>
      </w:r>
      <w:r w:rsidRPr="001C7634">
        <w:rPr>
          <w:rFonts w:ascii="Times New Roman" w:eastAsia="Times New Roman" w:hAnsi="Times New Roman" w:cs="Times New Roman"/>
          <w:bCs/>
          <w:i/>
          <w:iCs/>
          <w:sz w:val="24"/>
          <w:szCs w:val="24"/>
          <w:lang w:eastAsia="pt-BR"/>
        </w:rPr>
        <w:t>O Bom Professor e sua Prática</w:t>
      </w:r>
      <w:r>
        <w:rPr>
          <w:rFonts w:ascii="Times New Roman" w:eastAsia="Times New Roman" w:hAnsi="Times New Roman" w:cs="Times New Roman"/>
          <w:bCs/>
          <w:i/>
          <w:iCs/>
          <w:sz w:val="24"/>
          <w:szCs w:val="24"/>
          <w:lang w:eastAsia="pt-BR"/>
        </w:rPr>
        <w:t>.</w:t>
      </w:r>
    </w:p>
    <w:p w14:paraId="4BAE5A54" w14:textId="77777777" w:rsidR="00E77A5A" w:rsidRDefault="00E77A5A">
      <w:pPr>
        <w:spacing w:after="0" w:line="240" w:lineRule="auto"/>
        <w:jc w:val="both"/>
        <w:rPr>
          <w:rFonts w:ascii="Times New Roman" w:eastAsia="Times New Roman" w:hAnsi="Times New Roman" w:cs="Times New Roman"/>
          <w:b/>
          <w:sz w:val="24"/>
          <w:szCs w:val="24"/>
          <w:lang w:eastAsia="pt-BR"/>
        </w:rPr>
      </w:pPr>
    </w:p>
    <w:p w14:paraId="1E077182" w14:textId="77777777" w:rsidR="001C7634"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Resultados da prática</w:t>
      </w:r>
    </w:p>
    <w:p w14:paraId="7ACC2726" w14:textId="38563044" w:rsidR="00E77A5A" w:rsidRPr="001C7634" w:rsidRDefault="001C7634" w:rsidP="001C7634">
      <w:pPr>
        <w:spacing w:after="0" w:line="240" w:lineRule="auto"/>
        <w:ind w:firstLine="708"/>
        <w:jc w:val="both"/>
        <w:rPr>
          <w:rFonts w:ascii="Times New Roman" w:eastAsia="Times New Roman" w:hAnsi="Times New Roman" w:cs="Times New Roman"/>
          <w:bCs/>
          <w:sz w:val="24"/>
          <w:szCs w:val="24"/>
          <w:lang w:eastAsia="pt-BR"/>
        </w:rPr>
      </w:pPr>
      <w:r w:rsidRPr="001C7634">
        <w:rPr>
          <w:rFonts w:ascii="Times New Roman" w:eastAsia="Times New Roman" w:hAnsi="Times New Roman" w:cs="Times New Roman"/>
          <w:bCs/>
          <w:sz w:val="24"/>
          <w:szCs w:val="24"/>
          <w:lang w:eastAsia="pt-BR"/>
        </w:rPr>
        <w:t xml:space="preserve">Os resultados observados evidenciaram uma consistente apropriação conceitual por parte da turma, que ao final do seminário foi capaz de citar corretamente as três dimensões da prática docente propostas por Cunha (ser/sentir, saber e fazer). O engajamento foi expressivo, com participação </w:t>
      </w:r>
      <w:r>
        <w:rPr>
          <w:rFonts w:ascii="Times New Roman" w:eastAsia="Times New Roman" w:hAnsi="Times New Roman" w:cs="Times New Roman"/>
          <w:bCs/>
          <w:sz w:val="24"/>
          <w:szCs w:val="24"/>
          <w:lang w:eastAsia="pt-BR"/>
        </w:rPr>
        <w:t xml:space="preserve">total da turma na discursão final seminário. </w:t>
      </w:r>
    </w:p>
    <w:p w14:paraId="0506C675" w14:textId="77777777" w:rsidR="00E77A5A" w:rsidRDefault="00E77A5A">
      <w:pPr>
        <w:spacing w:after="0" w:line="240" w:lineRule="auto"/>
        <w:jc w:val="both"/>
        <w:rPr>
          <w:rFonts w:ascii="Times New Roman" w:eastAsia="Times New Roman" w:hAnsi="Times New Roman" w:cs="Times New Roman"/>
          <w:b/>
          <w:sz w:val="24"/>
          <w:szCs w:val="24"/>
          <w:lang w:eastAsia="pt-BR"/>
        </w:rPr>
      </w:pPr>
    </w:p>
    <w:p w14:paraId="6FF82E79" w14:textId="0FB7BF78" w:rsidR="00E77A5A"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14:paraId="098B4A05" w14:textId="1EA74930" w:rsidR="001C7634" w:rsidRPr="001C7634" w:rsidRDefault="001C7634">
      <w:pPr>
        <w:spacing w:after="0" w:line="240" w:lineRule="auto"/>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
          <w:sz w:val="24"/>
          <w:szCs w:val="24"/>
          <w:lang w:eastAsia="pt-BR"/>
        </w:rPr>
        <w:tab/>
      </w:r>
      <w:r w:rsidRPr="001C7634">
        <w:rPr>
          <w:rFonts w:ascii="Times New Roman" w:eastAsia="Times New Roman" w:hAnsi="Times New Roman" w:cs="Times New Roman"/>
          <w:bCs/>
          <w:sz w:val="24"/>
          <w:szCs w:val="24"/>
          <w:lang w:eastAsia="pt-BR"/>
        </w:rPr>
        <w:t>A experiência revelou-se socialmente relevante ao colocar os mestrandos como protagonistas do próprio processo formativo, simulando situações reais da docência por meio da divisão colaborativa de papéis. Ao evidenciar, a partir da obra de Cunha, as dificuldades estruturais do magistério</w:t>
      </w:r>
      <w:r>
        <w:rPr>
          <w:rFonts w:ascii="Times New Roman" w:eastAsia="Times New Roman" w:hAnsi="Times New Roman" w:cs="Times New Roman"/>
          <w:bCs/>
          <w:sz w:val="24"/>
          <w:szCs w:val="24"/>
          <w:lang w:eastAsia="pt-BR"/>
        </w:rPr>
        <w:t xml:space="preserve">, </w:t>
      </w:r>
      <w:r w:rsidRPr="001C7634">
        <w:rPr>
          <w:rFonts w:ascii="Times New Roman" w:eastAsia="Times New Roman" w:hAnsi="Times New Roman" w:cs="Times New Roman"/>
          <w:bCs/>
          <w:sz w:val="24"/>
          <w:szCs w:val="24"/>
          <w:lang w:eastAsia="pt-BR"/>
        </w:rPr>
        <w:t>como a desvalorização profissional e as precárias condições de trabalho, o seminário contribuiu para desnaturalizar o sofrimento docente e reforçar a necessidade de políticas públicas de valorização. Em diálogo com o eixo Saberes e Práticas Educativas do COPED, a prática demonstrou que os saberes docentes transcendem a técnica, abrangendo dimensões experienciais, relacionais e ético-políticas, e que a própria organização do ensino pode incorporar esses princípios para uma formação mais significativa.</w:t>
      </w:r>
    </w:p>
    <w:p w14:paraId="1F1BCC19" w14:textId="77777777" w:rsidR="00E77A5A" w:rsidRDefault="00E77A5A">
      <w:pPr>
        <w:spacing w:after="0" w:line="240" w:lineRule="auto"/>
        <w:jc w:val="both"/>
        <w:rPr>
          <w:rFonts w:ascii="Times New Roman" w:eastAsia="Times New Roman" w:hAnsi="Times New Roman" w:cs="Times New Roman"/>
          <w:b/>
          <w:sz w:val="24"/>
          <w:szCs w:val="24"/>
          <w:lang w:eastAsia="pt-BR"/>
        </w:rPr>
      </w:pPr>
    </w:p>
    <w:p w14:paraId="0871A38B" w14:textId="025D5AE4" w:rsidR="00E77A5A"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14:paraId="0A9BB16A" w14:textId="2434C292" w:rsidR="00E77A5A" w:rsidRDefault="001C7634" w:rsidP="001C7634">
      <w:pPr>
        <w:spacing w:after="0" w:line="240" w:lineRule="auto"/>
        <w:ind w:firstLine="708"/>
        <w:jc w:val="both"/>
        <w:rPr>
          <w:rFonts w:ascii="Times New Roman" w:eastAsia="Times New Roman" w:hAnsi="Times New Roman" w:cs="Times New Roman"/>
          <w:sz w:val="24"/>
          <w:szCs w:val="24"/>
          <w:lang w:eastAsia="pt-BR"/>
        </w:rPr>
      </w:pPr>
      <w:r w:rsidRPr="001C7634">
        <w:rPr>
          <w:rFonts w:ascii="Times New Roman" w:eastAsia="Times New Roman" w:hAnsi="Times New Roman" w:cs="Times New Roman"/>
          <w:sz w:val="24"/>
          <w:szCs w:val="24"/>
          <w:lang w:eastAsia="pt-BR"/>
        </w:rPr>
        <w:t>O seminário</w:t>
      </w:r>
      <w:r w:rsidR="008D7358">
        <w:rPr>
          <w:rFonts w:ascii="Times New Roman" w:eastAsia="Times New Roman" w:hAnsi="Times New Roman" w:cs="Times New Roman"/>
          <w:sz w:val="24"/>
          <w:szCs w:val="24"/>
          <w:lang w:eastAsia="pt-BR"/>
        </w:rPr>
        <w:t xml:space="preserve"> </w:t>
      </w:r>
      <w:r w:rsidRPr="001C7634">
        <w:rPr>
          <w:rFonts w:ascii="Times New Roman" w:eastAsia="Times New Roman" w:hAnsi="Times New Roman" w:cs="Times New Roman"/>
          <w:sz w:val="24"/>
          <w:szCs w:val="24"/>
          <w:lang w:eastAsia="pt-BR"/>
        </w:rPr>
        <w:t>proporcionou ao grupo a compreensão de que a excelência docente não reside em um modelo único ou em uma pretensa vocação inata, mas na articulação indissociável entre o prazer de ensinar (ser/sentir), o domínio contextualizado do conhecimento (saber) e o planejamento intencional da ação pedagógica (fazer). A experiência evidenciou que as dificuldades estruturais enfrentadas pelos professores — baixos salários, múltiplos vínculos e infraestrutura precária — não são acidentais, mas refletem mecanismos de manutenção das desigualdades sociais, o que reforça a urgência de políticas públicas de valorização docente. Por fim, a dinâmica do seminário com papéis diferenciados demonstrou que a forma como organizamos o ensino é tão relevante quanto o conteúdo abordado, reafirmando a crença que inspira a obra estudada: a força do professor se renova quando a formação lhe oferece espaço para estudar, refletir e compartilhar sua prática.</w:t>
      </w:r>
    </w:p>
    <w:p w14:paraId="6EF20281" w14:textId="77777777" w:rsidR="001C7634" w:rsidRDefault="001C7634">
      <w:pPr>
        <w:spacing w:after="0" w:line="240" w:lineRule="auto"/>
        <w:jc w:val="both"/>
        <w:rPr>
          <w:rFonts w:ascii="Times New Roman" w:eastAsia="Times New Roman" w:hAnsi="Times New Roman" w:cs="Times New Roman"/>
          <w:sz w:val="24"/>
          <w:szCs w:val="24"/>
          <w:lang w:eastAsia="pt-BR"/>
        </w:rPr>
      </w:pPr>
    </w:p>
    <w:p w14:paraId="11F1DF8A" w14:textId="77777777" w:rsidR="00E77A5A" w:rsidRDefault="00000000">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Referências</w:t>
      </w:r>
    </w:p>
    <w:p w14:paraId="429769B9" w14:textId="77777777" w:rsidR="008D7358" w:rsidRDefault="008D7358" w:rsidP="008D7358">
      <w:pPr>
        <w:spacing w:after="0" w:line="240" w:lineRule="auto"/>
        <w:jc w:val="both"/>
        <w:rPr>
          <w:sz w:val="24"/>
          <w:szCs w:val="24"/>
        </w:rPr>
      </w:pPr>
    </w:p>
    <w:p w14:paraId="09B4AF70" w14:textId="766CAF8B" w:rsidR="008D7358" w:rsidRPr="008D7358" w:rsidRDefault="008D7358" w:rsidP="008D7358">
      <w:pPr>
        <w:spacing w:after="0" w:line="240" w:lineRule="auto"/>
        <w:jc w:val="both"/>
        <w:rPr>
          <w:rFonts w:ascii="Times New Roman" w:hAnsi="Times New Roman" w:cs="Times New Roman"/>
          <w:sz w:val="24"/>
          <w:szCs w:val="24"/>
        </w:rPr>
      </w:pPr>
      <w:r w:rsidRPr="008D7358">
        <w:rPr>
          <w:rFonts w:ascii="Times New Roman" w:hAnsi="Times New Roman" w:cs="Times New Roman"/>
          <w:sz w:val="24"/>
          <w:szCs w:val="24"/>
        </w:rPr>
        <w:t xml:space="preserve">CUNHA, Maria Isabel da. </w:t>
      </w:r>
      <w:r w:rsidRPr="008D7358">
        <w:rPr>
          <w:rFonts w:ascii="Times New Roman" w:hAnsi="Times New Roman" w:cs="Times New Roman"/>
          <w:b/>
          <w:bCs/>
          <w:sz w:val="24"/>
          <w:szCs w:val="24"/>
        </w:rPr>
        <w:t>O Bom Professor e sua Prática</w:t>
      </w:r>
      <w:r w:rsidRPr="008D7358">
        <w:rPr>
          <w:rFonts w:ascii="Times New Roman" w:hAnsi="Times New Roman" w:cs="Times New Roman"/>
          <w:sz w:val="24"/>
          <w:szCs w:val="24"/>
        </w:rPr>
        <w:t>. 24 ed. Campinas: São Paulo: Papirus, 2012.</w:t>
      </w:r>
    </w:p>
    <w:p w14:paraId="76B0C9C2" w14:textId="77777777" w:rsidR="00E77A5A" w:rsidRDefault="00E77A5A">
      <w:pPr>
        <w:spacing w:line="240" w:lineRule="auto"/>
        <w:rPr>
          <w:sz w:val="24"/>
          <w:szCs w:val="24"/>
        </w:rPr>
      </w:pPr>
    </w:p>
    <w:sectPr w:rsidR="00E77A5A">
      <w:headerReference w:type="default" r:id="rId8"/>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4CCD0" w14:textId="77777777" w:rsidR="009763F3" w:rsidRDefault="009763F3">
      <w:pPr>
        <w:spacing w:line="240" w:lineRule="auto"/>
      </w:pPr>
      <w:r>
        <w:separator/>
      </w:r>
    </w:p>
  </w:endnote>
  <w:endnote w:type="continuationSeparator" w:id="0">
    <w:p w14:paraId="311C1B1F" w14:textId="77777777" w:rsidR="009763F3" w:rsidRDefault="009763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E030" w14:textId="77777777" w:rsidR="009763F3" w:rsidRDefault="009763F3">
      <w:pPr>
        <w:spacing w:after="0"/>
      </w:pPr>
      <w:r>
        <w:separator/>
      </w:r>
    </w:p>
  </w:footnote>
  <w:footnote w:type="continuationSeparator" w:id="0">
    <w:p w14:paraId="4949E9BB" w14:textId="77777777" w:rsidR="009763F3" w:rsidRDefault="009763F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F4E7" w14:textId="77777777" w:rsidR="00E77A5A" w:rsidRDefault="00000000">
    <w:pPr>
      <w:pStyle w:val="Cabealho"/>
    </w:pPr>
    <w:r>
      <w:rPr>
        <w:noProof/>
      </w:rPr>
      <w:drawing>
        <wp:inline distT="0" distB="0" distL="114300" distR="114300" wp14:anchorId="3A314695" wp14:editId="0F6D9EA2">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9B9"/>
    <w:multiLevelType w:val="multilevel"/>
    <w:tmpl w:val="8D00B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623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B16D9"/>
    <w:rsid w:val="00172A27"/>
    <w:rsid w:val="001C7634"/>
    <w:rsid w:val="002B1E9F"/>
    <w:rsid w:val="00677F30"/>
    <w:rsid w:val="00741E2B"/>
    <w:rsid w:val="008D7358"/>
    <w:rsid w:val="008E3F01"/>
    <w:rsid w:val="009763F3"/>
    <w:rsid w:val="00B502E7"/>
    <w:rsid w:val="00B634C8"/>
    <w:rsid w:val="00B82A8F"/>
    <w:rsid w:val="00BC4D25"/>
    <w:rsid w:val="00C5219B"/>
    <w:rsid w:val="00E77A5A"/>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739A5"/>
  <w15:docId w15:val="{B0EF8B1C-7142-436E-AD31-3CD0C38AD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osefisica1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819</Words>
  <Characters>4426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Marcos Filipe</cp:lastModifiedBy>
  <cp:revision>2</cp:revision>
  <dcterms:created xsi:type="dcterms:W3CDTF">2024-10-22T15:37:00Z</dcterms:created>
  <dcterms:modified xsi:type="dcterms:W3CDTF">2026-05-15T01:14:00Z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