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32" w:rsidRPr="00A42CA3" w:rsidRDefault="00745C32" w:rsidP="00745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2CA3">
        <w:rPr>
          <w:rFonts w:ascii="Times New Roman" w:hAnsi="Times New Roman" w:cs="Times New Roman"/>
          <w:b/>
          <w:sz w:val="24"/>
          <w:szCs w:val="24"/>
        </w:rPr>
        <w:t xml:space="preserve">Genome-wide assessment of putative endemism and </w:t>
      </w:r>
      <w:proofErr w:type="spellStart"/>
      <w:r w:rsidRPr="00A42CA3">
        <w:rPr>
          <w:rFonts w:ascii="Times New Roman" w:hAnsi="Times New Roman" w:cs="Times New Roman"/>
          <w:b/>
          <w:sz w:val="24"/>
          <w:szCs w:val="24"/>
        </w:rPr>
        <w:t>phylogeography</w:t>
      </w:r>
      <w:proofErr w:type="spellEnd"/>
      <w:r w:rsidRPr="00A42CA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42CA3">
        <w:rPr>
          <w:rFonts w:ascii="Times New Roman" w:hAnsi="Times New Roman" w:cs="Times New Roman"/>
          <w:b/>
          <w:i/>
          <w:iCs/>
          <w:sz w:val="24"/>
          <w:szCs w:val="24"/>
        </w:rPr>
        <w:t>Cladonia</w:t>
      </w:r>
      <w:proofErr w:type="spellEnd"/>
      <w:r w:rsidRPr="00A42C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42CA3">
        <w:rPr>
          <w:rFonts w:ascii="Times New Roman" w:hAnsi="Times New Roman" w:cs="Times New Roman"/>
          <w:b/>
          <w:i/>
          <w:iCs/>
          <w:sz w:val="24"/>
          <w:szCs w:val="24"/>
        </w:rPr>
        <w:t>sandstedei</w:t>
      </w:r>
      <w:proofErr w:type="spellEnd"/>
      <w:r w:rsidRPr="00A42CA3">
        <w:rPr>
          <w:rFonts w:ascii="Times New Roman" w:hAnsi="Times New Roman" w:cs="Times New Roman"/>
          <w:b/>
          <w:sz w:val="24"/>
          <w:szCs w:val="24"/>
        </w:rPr>
        <w:t xml:space="preserve"> (Ascomycota: </w:t>
      </w:r>
      <w:proofErr w:type="spellStart"/>
      <w:r w:rsidRPr="00A42CA3">
        <w:rPr>
          <w:rFonts w:ascii="Times New Roman" w:hAnsi="Times New Roman" w:cs="Times New Roman"/>
          <w:b/>
          <w:sz w:val="24"/>
          <w:szCs w:val="24"/>
        </w:rPr>
        <w:t>Cladoniaceae</w:t>
      </w:r>
      <w:proofErr w:type="spellEnd"/>
      <w:r w:rsidRPr="00A42CA3">
        <w:rPr>
          <w:rFonts w:ascii="Times New Roman" w:hAnsi="Times New Roman" w:cs="Times New Roman"/>
          <w:b/>
          <w:sz w:val="24"/>
          <w:szCs w:val="24"/>
        </w:rPr>
        <w:t>) in the Caribbean</w:t>
      </w:r>
    </w:p>
    <w:bookmarkEnd w:id="0"/>
    <w:p w:rsidR="00745C32" w:rsidRPr="00DB53BD" w:rsidRDefault="00745C32" w:rsidP="00745C32">
      <w:pPr>
        <w:rPr>
          <w:rFonts w:ascii="Times New Roman" w:hAnsi="Times New Roman" w:cs="Times New Roman"/>
        </w:rPr>
      </w:pPr>
      <w:r w:rsidRPr="00DB53BD">
        <w:rPr>
          <w:rFonts w:ascii="Times New Roman" w:hAnsi="Times New Roman" w:cs="Times New Roman"/>
        </w:rPr>
        <w:t xml:space="preserve">Mercado-Diaz JA, </w:t>
      </w:r>
      <w:r>
        <w:rPr>
          <w:rFonts w:ascii="Times New Roman" w:hAnsi="Times New Roman" w:cs="Times New Roman"/>
        </w:rPr>
        <w:t>Grewe</w:t>
      </w:r>
      <w:r w:rsidRPr="00DB5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F, and H</w:t>
      </w:r>
      <w:r w:rsidRPr="00DB53BD">
        <w:rPr>
          <w:rFonts w:ascii="Times New Roman" w:hAnsi="Times New Roman" w:cs="Times New Roman"/>
        </w:rPr>
        <w:t xml:space="preserve"> Thorsten Lumbsch</w:t>
      </w:r>
    </w:p>
    <w:p w:rsidR="00745C32" w:rsidRPr="00A42CA3" w:rsidRDefault="00745C32" w:rsidP="00745C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CA3">
        <w:rPr>
          <w:rFonts w:ascii="Times New Roman" w:hAnsi="Times New Roman" w:cs="Times New Roman"/>
          <w:bCs/>
          <w:i/>
          <w:iCs/>
          <w:sz w:val="24"/>
          <w:szCs w:val="24"/>
        </w:rPr>
        <w:t>Cladonia</w:t>
      </w:r>
      <w:proofErr w:type="spellEnd"/>
      <w:r w:rsidRPr="00A42C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42CA3">
        <w:rPr>
          <w:rFonts w:ascii="Times New Roman" w:hAnsi="Times New Roman" w:cs="Times New Roman"/>
          <w:bCs/>
          <w:i/>
          <w:iCs/>
          <w:sz w:val="24"/>
          <w:szCs w:val="24"/>
        </w:rPr>
        <w:t>sandstedei</w:t>
      </w:r>
      <w:proofErr w:type="spellEnd"/>
      <w:r w:rsidRPr="00A42CA3">
        <w:rPr>
          <w:rFonts w:ascii="Times New Roman" w:hAnsi="Times New Roman" w:cs="Times New Roman"/>
          <w:bCs/>
          <w:sz w:val="24"/>
          <w:szCs w:val="24"/>
        </w:rPr>
        <w:t xml:space="preserve"> is a cushion-forming lichen that colonizes open environments and is distributed throughout the Caribbean and southeastern United States. It co-occurs in parts of its range with </w:t>
      </w:r>
      <w:r w:rsidRPr="00A42C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C. </w:t>
      </w:r>
      <w:proofErr w:type="spellStart"/>
      <w:r w:rsidRPr="00A42CA3">
        <w:rPr>
          <w:rFonts w:ascii="Times New Roman" w:hAnsi="Times New Roman" w:cs="Times New Roman"/>
          <w:bCs/>
          <w:i/>
          <w:iCs/>
          <w:sz w:val="24"/>
          <w:szCs w:val="24"/>
        </w:rPr>
        <w:t>subtenuis</w:t>
      </w:r>
      <w:proofErr w:type="spellEnd"/>
      <w:r w:rsidRPr="00A42CA3">
        <w:rPr>
          <w:rFonts w:ascii="Times New Roman" w:hAnsi="Times New Roman" w:cs="Times New Roman"/>
          <w:bCs/>
          <w:sz w:val="24"/>
          <w:szCs w:val="24"/>
        </w:rPr>
        <w:t>, a morphologically similar species that is dis</w:t>
      </w:r>
      <w:r>
        <w:rPr>
          <w:rFonts w:ascii="Times New Roman" w:hAnsi="Times New Roman" w:cs="Times New Roman"/>
          <w:bCs/>
          <w:sz w:val="24"/>
          <w:szCs w:val="24"/>
        </w:rPr>
        <w:t>tinguished</w:t>
      </w:r>
      <w:r w:rsidRPr="00A42CA3">
        <w:rPr>
          <w:rFonts w:ascii="Times New Roman" w:hAnsi="Times New Roman" w:cs="Times New Roman"/>
          <w:bCs/>
          <w:sz w:val="24"/>
          <w:szCs w:val="24"/>
        </w:rPr>
        <w:t xml:space="preserve"> from the former by the presence of </w:t>
      </w:r>
      <w:proofErr w:type="spellStart"/>
      <w:r w:rsidRPr="00A42CA3">
        <w:rPr>
          <w:rFonts w:ascii="Times New Roman" w:hAnsi="Times New Roman" w:cs="Times New Roman"/>
          <w:bCs/>
          <w:sz w:val="24"/>
          <w:szCs w:val="24"/>
        </w:rPr>
        <w:t>usnic</w:t>
      </w:r>
      <w:proofErr w:type="spellEnd"/>
      <w:r w:rsidRPr="00A42CA3">
        <w:rPr>
          <w:rFonts w:ascii="Times New Roman" w:hAnsi="Times New Roman" w:cs="Times New Roman"/>
          <w:bCs/>
          <w:sz w:val="24"/>
          <w:szCs w:val="24"/>
        </w:rPr>
        <w:t xml:space="preserve"> acid. Preliminary phylogenetic analysis with several barcoding loci revealed that these species were closely related, but relationships </w:t>
      </w:r>
      <w:r>
        <w:rPr>
          <w:rFonts w:ascii="Times New Roman" w:hAnsi="Times New Roman" w:cs="Times New Roman"/>
          <w:bCs/>
          <w:sz w:val="24"/>
          <w:szCs w:val="24"/>
        </w:rPr>
        <w:t>were inconsistent</w:t>
      </w:r>
      <w:r w:rsidRPr="00A42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among</w:t>
      </w:r>
      <w:r w:rsidRPr="00A42CA3">
        <w:rPr>
          <w:rFonts w:ascii="Times New Roman" w:hAnsi="Times New Roman" w:cs="Times New Roman"/>
          <w:bCs/>
          <w:sz w:val="24"/>
          <w:szCs w:val="24"/>
        </w:rPr>
        <w:t xml:space="preserve"> markers. Here, we combined phylogenetic and population genomic analysis based on </w:t>
      </w:r>
      <w:proofErr w:type="spellStart"/>
      <w:r w:rsidRPr="00A42CA3">
        <w:rPr>
          <w:rFonts w:ascii="Times New Roman" w:hAnsi="Times New Roman" w:cs="Times New Roman"/>
          <w:bCs/>
          <w:sz w:val="24"/>
          <w:szCs w:val="24"/>
        </w:rPr>
        <w:t>RADseq</w:t>
      </w:r>
      <w:proofErr w:type="spellEnd"/>
      <w:r w:rsidRPr="00A42CA3">
        <w:rPr>
          <w:rFonts w:ascii="Times New Roman" w:hAnsi="Times New Roman" w:cs="Times New Roman"/>
          <w:bCs/>
          <w:sz w:val="24"/>
          <w:szCs w:val="24"/>
        </w:rPr>
        <w:t xml:space="preserve"> data to clarify evolutionary relationships and </w:t>
      </w:r>
      <w:proofErr w:type="spellStart"/>
      <w:r w:rsidRPr="00A42CA3">
        <w:rPr>
          <w:rFonts w:ascii="Times New Roman" w:hAnsi="Times New Roman" w:cs="Times New Roman"/>
          <w:bCs/>
          <w:sz w:val="24"/>
          <w:szCs w:val="24"/>
        </w:rPr>
        <w:t>phylogeography</w:t>
      </w:r>
      <w:proofErr w:type="spellEnd"/>
      <w:r w:rsidRPr="00A42CA3">
        <w:rPr>
          <w:rFonts w:ascii="Times New Roman" w:hAnsi="Times New Roman" w:cs="Times New Roman"/>
          <w:bCs/>
          <w:sz w:val="24"/>
          <w:szCs w:val="24"/>
        </w:rPr>
        <w:t xml:space="preserve"> of these species. Both approaches </w:t>
      </w:r>
      <w:r>
        <w:rPr>
          <w:rFonts w:ascii="Times New Roman" w:hAnsi="Times New Roman" w:cs="Times New Roman"/>
          <w:bCs/>
          <w:sz w:val="24"/>
          <w:szCs w:val="24"/>
        </w:rPr>
        <w:t>indicate</w:t>
      </w:r>
      <w:r w:rsidRPr="00A42CA3">
        <w:rPr>
          <w:rFonts w:ascii="Times New Roman" w:hAnsi="Times New Roman" w:cs="Times New Roman"/>
          <w:bCs/>
          <w:sz w:val="24"/>
          <w:szCs w:val="24"/>
        </w:rPr>
        <w:t xml:space="preserve"> strong geographic structure in genetic variation.</w:t>
      </w:r>
      <w:r w:rsidRPr="00A42CA3">
        <w:rPr>
          <w:rFonts w:ascii="Times New Roman" w:hAnsi="Times New Roman" w:cs="Times New Roman"/>
          <w:sz w:val="24"/>
          <w:szCs w:val="24"/>
        </w:rPr>
        <w:t xml:space="preserve"> Continental </w:t>
      </w:r>
      <w:r w:rsidRPr="00A42CA3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A42CA3">
        <w:rPr>
          <w:rFonts w:ascii="Times New Roman" w:hAnsi="Times New Roman" w:cs="Times New Roman"/>
          <w:i/>
          <w:iCs/>
          <w:sz w:val="24"/>
          <w:szCs w:val="24"/>
        </w:rPr>
        <w:t>sandstedei</w:t>
      </w:r>
      <w:proofErr w:type="spellEnd"/>
      <w:r w:rsidRPr="00A42CA3">
        <w:rPr>
          <w:rFonts w:ascii="Times New Roman" w:hAnsi="Times New Roman" w:cs="Times New Roman"/>
          <w:sz w:val="24"/>
          <w:szCs w:val="24"/>
        </w:rPr>
        <w:t xml:space="preserve"> was more closely related to continental C. </w:t>
      </w:r>
      <w:proofErr w:type="spellStart"/>
      <w:r w:rsidRPr="00A42CA3">
        <w:rPr>
          <w:rFonts w:ascii="Times New Roman" w:hAnsi="Times New Roman" w:cs="Times New Roman"/>
          <w:i/>
          <w:iCs/>
          <w:sz w:val="24"/>
          <w:szCs w:val="24"/>
        </w:rPr>
        <w:t>subtenuis</w:t>
      </w:r>
      <w:proofErr w:type="spellEnd"/>
      <w:r w:rsidRPr="00A4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suggesting</w:t>
      </w:r>
      <w:r w:rsidRPr="00A42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CA3">
        <w:rPr>
          <w:rFonts w:ascii="Times New Roman" w:hAnsi="Times New Roman" w:cs="Times New Roman"/>
          <w:sz w:val="24"/>
          <w:szCs w:val="24"/>
        </w:rPr>
        <w:t>homoplasy</w:t>
      </w:r>
      <w:proofErr w:type="spellEnd"/>
      <w:r w:rsidRPr="00A42CA3">
        <w:rPr>
          <w:rFonts w:ascii="Times New Roman" w:hAnsi="Times New Roman" w:cs="Times New Roman"/>
          <w:sz w:val="24"/>
          <w:szCs w:val="24"/>
        </w:rPr>
        <w:t xml:space="preserve"> of secondary chemistry as a trait for separating species. While phylogenetic analysis suggested that continental samples were separate from island-specific clades, </w:t>
      </w:r>
      <w:r>
        <w:rPr>
          <w:rFonts w:ascii="Times New Roman" w:hAnsi="Times New Roman" w:cs="Times New Roman"/>
          <w:sz w:val="24"/>
          <w:szCs w:val="24"/>
        </w:rPr>
        <w:t xml:space="preserve">population-level de-novo </w:t>
      </w:r>
      <w:r w:rsidRPr="00A42CA3">
        <w:rPr>
          <w:rFonts w:ascii="Times New Roman" w:hAnsi="Times New Roman" w:cs="Times New Roman"/>
          <w:sz w:val="24"/>
          <w:szCs w:val="24"/>
        </w:rPr>
        <w:t xml:space="preserve">clustering merged populations from Cuba and Puerto Rico, and populations from Jamaica and the continent. These results yield contrasting </w:t>
      </w:r>
      <w:proofErr w:type="spellStart"/>
      <w:r w:rsidRPr="00A42CA3">
        <w:rPr>
          <w:rFonts w:ascii="Times New Roman" w:hAnsi="Times New Roman" w:cs="Times New Roman"/>
          <w:sz w:val="24"/>
          <w:szCs w:val="24"/>
        </w:rPr>
        <w:t>phylogeographic</w:t>
      </w:r>
      <w:proofErr w:type="spellEnd"/>
      <w:r w:rsidRPr="00A42CA3">
        <w:rPr>
          <w:rFonts w:ascii="Times New Roman" w:hAnsi="Times New Roman" w:cs="Times New Roman"/>
          <w:sz w:val="24"/>
          <w:szCs w:val="24"/>
        </w:rPr>
        <w:t xml:space="preserve"> and species delimitation scenarios which prevented us from confidently clarifying species boundaries and geographic ranges. However, analyses consistently </w:t>
      </w:r>
      <w:r>
        <w:rPr>
          <w:rFonts w:ascii="Times New Roman" w:hAnsi="Times New Roman" w:cs="Times New Roman"/>
          <w:sz w:val="24"/>
          <w:szCs w:val="24"/>
        </w:rPr>
        <w:t>separated</w:t>
      </w:r>
      <w:r w:rsidRPr="00A42CA3">
        <w:rPr>
          <w:rFonts w:ascii="Times New Roman" w:hAnsi="Times New Roman" w:cs="Times New Roman"/>
          <w:sz w:val="24"/>
          <w:szCs w:val="24"/>
        </w:rPr>
        <w:t xml:space="preserve"> Cuban and Puerto Rican samples </w:t>
      </w:r>
      <w:r>
        <w:rPr>
          <w:rFonts w:ascii="Times New Roman" w:hAnsi="Times New Roman" w:cs="Times New Roman"/>
          <w:sz w:val="24"/>
          <w:szCs w:val="24"/>
        </w:rPr>
        <w:t xml:space="preserve">as distinct genetic groups </w:t>
      </w:r>
      <w:r w:rsidRPr="00A42CA3">
        <w:rPr>
          <w:rFonts w:ascii="Times New Roman" w:hAnsi="Times New Roman" w:cs="Times New Roman"/>
          <w:sz w:val="24"/>
          <w:szCs w:val="24"/>
        </w:rPr>
        <w:t xml:space="preserve">hinting that unrecognized </w:t>
      </w:r>
      <w:r>
        <w:rPr>
          <w:rFonts w:ascii="Times New Roman" w:hAnsi="Times New Roman" w:cs="Times New Roman"/>
          <w:sz w:val="24"/>
          <w:szCs w:val="24"/>
        </w:rPr>
        <w:t>cryptic species</w:t>
      </w:r>
      <w:r w:rsidRPr="00A42CA3">
        <w:rPr>
          <w:rFonts w:ascii="Times New Roman" w:hAnsi="Times New Roman" w:cs="Times New Roman"/>
          <w:sz w:val="24"/>
          <w:szCs w:val="24"/>
        </w:rPr>
        <w:t xml:space="preserve"> with a </w:t>
      </w:r>
      <w:r w:rsidRPr="00A42CA3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A42CA3">
        <w:rPr>
          <w:rFonts w:ascii="Times New Roman" w:hAnsi="Times New Roman" w:cs="Times New Roman"/>
          <w:i/>
          <w:iCs/>
          <w:sz w:val="24"/>
          <w:szCs w:val="24"/>
        </w:rPr>
        <w:t>sandstedei</w:t>
      </w:r>
      <w:proofErr w:type="spellEnd"/>
      <w:r w:rsidRPr="00A42CA3">
        <w:rPr>
          <w:rFonts w:ascii="Times New Roman" w:hAnsi="Times New Roman" w:cs="Times New Roman"/>
          <w:sz w:val="24"/>
          <w:szCs w:val="24"/>
        </w:rPr>
        <w:t xml:space="preserve"> phenotype might inhabit these islands. </w:t>
      </w:r>
      <w:r>
        <w:rPr>
          <w:rFonts w:ascii="Times New Roman" w:hAnsi="Times New Roman" w:cs="Times New Roman"/>
          <w:sz w:val="24"/>
          <w:szCs w:val="24"/>
        </w:rPr>
        <w:t>Better</w:t>
      </w:r>
      <w:r w:rsidRPr="00A42CA3">
        <w:rPr>
          <w:rFonts w:ascii="Times New Roman" w:hAnsi="Times New Roman" w:cs="Times New Roman"/>
          <w:sz w:val="24"/>
          <w:szCs w:val="24"/>
        </w:rPr>
        <w:t xml:space="preserve"> characteriz</w:t>
      </w:r>
      <w:r>
        <w:rPr>
          <w:rFonts w:ascii="Times New Roman" w:hAnsi="Times New Roman" w:cs="Times New Roman"/>
          <w:sz w:val="24"/>
          <w:szCs w:val="24"/>
        </w:rPr>
        <w:t>ation of</w:t>
      </w:r>
      <w:r w:rsidRPr="00A42CA3">
        <w:rPr>
          <w:rFonts w:ascii="Times New Roman" w:hAnsi="Times New Roman" w:cs="Times New Roman"/>
          <w:sz w:val="24"/>
          <w:szCs w:val="24"/>
        </w:rPr>
        <w:t xml:space="preserve"> populations in Cuba, Jamaica and Hispaniola, and the southern tip of Florida </w:t>
      </w:r>
      <w:r>
        <w:rPr>
          <w:rFonts w:ascii="Times New Roman" w:hAnsi="Times New Roman" w:cs="Times New Roman"/>
          <w:sz w:val="24"/>
          <w:szCs w:val="24"/>
        </w:rPr>
        <w:t>is needed to assess the generality of our observations and determine potential taxonomic changes</w:t>
      </w:r>
      <w:r w:rsidRPr="00A42CA3">
        <w:rPr>
          <w:rFonts w:ascii="Times New Roman" w:hAnsi="Times New Roman" w:cs="Times New Roman"/>
          <w:sz w:val="24"/>
          <w:szCs w:val="24"/>
        </w:rPr>
        <w:t xml:space="preserve">. Our work reaffirms the power of combining </w:t>
      </w:r>
      <w:proofErr w:type="spellStart"/>
      <w:r w:rsidRPr="00A42CA3">
        <w:rPr>
          <w:rFonts w:ascii="Times New Roman" w:hAnsi="Times New Roman" w:cs="Times New Roman"/>
          <w:sz w:val="24"/>
          <w:szCs w:val="24"/>
        </w:rPr>
        <w:t>RADseq</w:t>
      </w:r>
      <w:proofErr w:type="spellEnd"/>
      <w:r w:rsidRPr="00A42CA3">
        <w:rPr>
          <w:rFonts w:ascii="Times New Roman" w:hAnsi="Times New Roman" w:cs="Times New Roman"/>
          <w:sz w:val="24"/>
          <w:szCs w:val="24"/>
        </w:rPr>
        <w:t xml:space="preserve">-based </w:t>
      </w:r>
      <w:proofErr w:type="spellStart"/>
      <w:r w:rsidRPr="00A42CA3">
        <w:rPr>
          <w:rFonts w:ascii="Times New Roman" w:hAnsi="Times New Roman" w:cs="Times New Roman"/>
          <w:sz w:val="24"/>
          <w:szCs w:val="24"/>
        </w:rPr>
        <w:t>phylogenetics</w:t>
      </w:r>
      <w:proofErr w:type="spellEnd"/>
      <w:r w:rsidRPr="00A42CA3">
        <w:rPr>
          <w:rFonts w:ascii="Times New Roman" w:hAnsi="Times New Roman" w:cs="Times New Roman"/>
          <w:sz w:val="24"/>
          <w:szCs w:val="24"/>
        </w:rPr>
        <w:t xml:space="preserve"> and population genetics to disentangle taxonomic and evolutionary histories in poorly understood, closely related and phenotypically similar lichen-forming fungal species.</w:t>
      </w:r>
    </w:p>
    <w:p w:rsidR="00804155" w:rsidRDefault="00804155" w:rsidP="00745C32">
      <w:pPr>
        <w:jc w:val="both"/>
      </w:pPr>
    </w:p>
    <w:sectPr w:rsidR="00804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32"/>
    <w:rsid w:val="00745C32"/>
    <w:rsid w:val="0080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401D"/>
  <w15:chartTrackingRefBased/>
  <w15:docId w15:val="{3BEF0E30-C188-42BE-BD3E-12F07873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32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2021-07-29T19:51:00Z</dcterms:created>
  <dcterms:modified xsi:type="dcterms:W3CDTF">2021-07-29T19:52:00Z</dcterms:modified>
</cp:coreProperties>
</file>