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Impacto das Intervenções de Estilo de Vida na Prevenção do Diabetes Tipo 2</w:t>
        <w:br/>
        <w:br/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Maisa Pereira Espínola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t xml:space="preserve">Amanda da Silva Narciso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t xml:space="preserve">Aléxia Mourão Alves Carvalhal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t xml:space="preserve">Michelle Rahbani Martins de Araújo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t xml:space="preserve">Maria Eduarda Fonseca Vilela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  <w:br/>
        <w:t xml:space="preserve">Mara Levi Dantas de Oliveira Guerra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  <w:br/>
        <w:t xml:space="preserve">    Francisco Falcão Costa Neto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  <w:br/>
        <w:t xml:space="preserve">Ana Beatriz Coelho Sales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t xml:space="preserve"> Vinicius Evangelista Piacentini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t xml:space="preserve">Luiza da Conceição Sabadini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br/>
        <w:br/>
      </w:r>
    </w:p>
    <w:p>
      <w:pPr>
        <w:spacing w:before="7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5"/>
          <w:shd w:fill="auto" w:val="clear"/>
        </w:rPr>
      </w:pPr>
    </w:p>
    <w:p>
      <w:pPr>
        <w:spacing w:before="45" w:after="0" w:line="240"/>
        <w:ind w:right="1831" w:left="183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RESUMO</w:t>
      </w:r>
    </w:p>
    <w:p>
      <w:pPr>
        <w:spacing w:before="120" w:after="0" w:line="240"/>
        <w:ind w:right="1128" w:left="113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Objetivo: Avaliar o efeito da utilização de aparelhos de monitoramento contínuo de glicose no controle do açúcar no sangue e na qualidade de vida de indivíduos que sofrem de diabetes tipo 2. Abordagem: A partir da base de dados PubMed, foi efetuado um Estudo Integrativo com o propósito de encontrar fontes pertinentes sobre o tema. A pesquisa foi conduzida com a utilização dos termos "Auto-monitoramento de Glicose no Sangue", "Monitoramento Contínuo de Glicose", "Diabetes Mellitus, Tipo 2" e "Diabetes Mellitus, Tipo 1", combinados com os operadores booleanos "E" e "OU" e "NÃO", resultando em 853 artigos iniciais. Após a aplicação dos critérios de inclusão e exclusão, somente 23 artigos foram considerados. Resultados: As análises indicam uma relação direta entre o monitoramento contínuo da glicose e a diminuição do risco e da ocorrência de crises de hipoglicemia e hiperglicemia, bem como a redução e/ou manutenção da HbA1c e a prevenção do agravamento do controle glicêmico em indivíduos com DM2. Conclusão: A utilização do monitoramento contínuo de glicose em pessoas com DM2 contribui para o controle do açúcar no sangue, reduz a incidência de crises hiperglicêmicas e hipoglicêmicas e melhora a qualidade de vida do paciente, apesar de não parecer diminuir o desconforto geral causado pelo diabetes.</w:t>
      </w:r>
    </w:p>
    <w:p>
      <w:pPr>
        <w:spacing w:before="120" w:after="0" w:line="240"/>
        <w:ind w:right="1128" w:left="1133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9"/>
          <w:shd w:fill="auto" w:val="clear"/>
        </w:rPr>
        <w:t xml:space="preserve">Palavras-chave:</w:t>
      </w:r>
      <w:r>
        <w:rPr>
          <w:rFonts w:ascii="Arial" w:hAnsi="Arial" w:cs="Arial" w:eastAsia="Arial"/>
          <w:b/>
          <w:color w:val="auto"/>
          <w:spacing w:val="-11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1"/>
          <w:position w:val="0"/>
          <w:sz w:val="20"/>
          <w:shd w:fill="auto" w:val="clear"/>
        </w:rPr>
        <w:t xml:space="preserve">Cuidados, Prevenção, Diabetes</w:t>
      </w:r>
    </w:p>
    <w:p>
      <w:pPr>
        <w:spacing w:before="0" w:after="0" w:line="240"/>
        <w:ind w:right="0" w:left="0" w:firstLine="0"/>
        <w:jc w:val="center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5"/>
          <w:shd w:fill="auto" w:val="clear"/>
        </w:rPr>
      </w:pPr>
    </w:p>
    <w:p>
      <w:pPr>
        <w:spacing w:before="96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13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INTRODUÇÃO</w:t>
      </w:r>
    </w:p>
    <w:p>
      <w:pPr>
        <w:spacing w:before="157" w:after="0" w:line="276"/>
        <w:ind w:right="1137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 dispositivos de monitoramento contínuo de glicose (MCG) proporcionam a medição sucessiva e automática dos níveis de glicose no fluido intersticial, facilitando o acompanhamento das concentrações glicêmicas em pacientes com diabetes mellitus. Diferente dos testes tradicionais de picada no dedo, o MCG consiste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leitura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cada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minutos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sensor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aplicado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pele,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cujos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dados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são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transmitidos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 dispositivo que exibe os resultados (PAGLIALUNGA S, et al., 2018).</w:t>
      </w:r>
    </w:p>
    <w:p>
      <w:pPr>
        <w:spacing w:before="120" w:after="0" w:line="276"/>
        <w:ind w:right="1134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 tecnologia de MCG tem impacto direto na eficiência do controle glicêmico, prevenindo complicações graves associadas ao diabetes tipo 2, como doenças cardiovasculares, neuropatias, retinopatia e disfunção renal. Apesar de encontrar barreiras como custos elevados, dificuldade no acesso e resistência ao uso, estudos demonstram sua influência positiva no gerenciamento eficaz dos níveis de glicemia, incluindo o comportamento do paciente simultaneamente ao resultado (MILLER E, et al., 2023).</w:t>
      </w:r>
    </w:p>
    <w:p>
      <w:pPr>
        <w:spacing w:before="120" w:after="0" w:line="276"/>
        <w:ind w:right="1138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Nos últimos cinco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anos,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diversos estudos identificaram 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MCG como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 importante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agente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promoção da saúde para pessoas com diabetes tipo 2. Ele possibilita a obtenção de informações em tempo real sobre o nível glicêmico, permitindo reflexão sobre como os hábitos de vida afetam essa medição e auxiliando nas decisões que promovem melhoria na qualidade de vida dos pacientes, como perda de peso, alteração dos hábitos alimentares e redução do sedentarismo (MILLER E, et al., 2023), além de permitir o gerenciamento adequado do uso de insulina (KARTER AJ, et al., 2022).</w:t>
      </w:r>
    </w:p>
    <w:p>
      <w:pPr>
        <w:spacing w:before="17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113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MÉTODOS</w:t>
      </w:r>
    </w:p>
    <w:p>
      <w:pPr>
        <w:spacing w:before="120" w:after="0" w:line="276"/>
        <w:ind w:right="1131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Nesse sentido, de acordo com os parâmetros mencionados acima, a população ou problema desta pesquisa refere-se a pacientes que possuem Diabetes Mellitus tipo 2 e utilizam equipamentos de monitoramento contínuo de glicose para controle da diabetes para facilitar o controle dos níveis de glicemia no sangue e melhorar a qualidade de vida. As buscas foram realizadas por meio da pesquisa na base de dados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PubMed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Central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(PMC).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Foram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utilizados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descritores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combinação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booleano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“AND” e "OR" e "NOT: ((("Blood Glucose Self-Monitoring"[MeSH]) OR (Continuous Glucose Monitoring)) AND ("Diabetes Mellitus, Type 2"[MeSH])) NOT ("Diabetes Mellitus, Type 1"[MeSH]). Desta busca foram encontrados 853 artigos, posteriormente submetidos aos critérios de seleção.</w:t>
      </w:r>
    </w:p>
    <w:p>
      <w:pPr>
        <w:spacing w:before="165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113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RESULTADOS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 E </w:t>
      </w: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DISCUSSÃO</w:t>
      </w:r>
    </w:p>
    <w:p>
      <w:pPr>
        <w:spacing w:before="159" w:after="0" w:line="276"/>
        <w:ind w:right="110" w:left="11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monitoramento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glicemia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fundamental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adequado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controle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diabetes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ajuste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cuidados referentes à terapia antidiabética (CHEN M, et al., 2021). A AMG é um método tradicional que requer uma punção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digital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coleta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sangue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posterior avaliação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nível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glicose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glicosímetro. Este método tem sido recomendado como uma ferramenta suplementar para pacientes portadores do DM2 que não utilizam insulina (XU Y, et al., 2019); Contudo, este método não é capaz de avaliar um perfil de flutuação da glicose na corrente sanguínea (ZHENG M, et al., 2020).</w:t>
      </w:r>
    </w:p>
    <w:p>
      <w:pPr>
        <w:spacing w:before="120" w:after="0" w:line="276"/>
        <w:ind w:right="111" w:left="11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acompanhamento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tratamento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adequados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diabetes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mellitus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tipo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(DM2),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essencial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 pacientes realizem o automonitoramento da glicemia (AMG), sendo necessário um mínimo de quatro testes diários.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virtude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disso,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monitoramento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contínuo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glicose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(MCG)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mostra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vantajoso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portadores de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DM2,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superando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algumas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limitações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AMG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fornecendo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dados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contínuos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glicemia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paciente. Além disso, observa-se uma melhoria nos níveis de HbA1c, mudanças na qualidade de vida e a realização das metas pessoais de HbA1c recomendadas pelos médicos, sem eventos de hipoglicemia. </w:t>
      </w:r>
    </w:p>
    <w:p>
      <w:pPr>
        <w:spacing w:before="120" w:after="0" w:line="276"/>
        <w:ind w:right="111" w:left="11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Janapala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RN,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(2019),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verifica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MCG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eficaz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redução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HbA1c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comparação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 AMG. Também, verificaram que em doze semanas de uso intermitente de MCG em Tempo Real (MCG-TR) não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apenas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houve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redução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HbA1c,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também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mantido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semana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40,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mesmo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 interrupção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 MCG em 12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semanas,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demonstrando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uso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 DMCG mesmo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curto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benéfico, e que pode ser atribuído ao feedback constante sobre as flutuações de glicose relacionadas à dieta, proporcionando aos pacientes uma maior consciência na escolha dos alimentos e consequentemente modificação no estilo de vida. Ainda, Jackson MA, et al. (2021) refere que em pacientes portadores de DM2 mal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controlado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 terapia oral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e/ou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 insulina,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verificado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redução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 HbA1c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0,7%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maior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grupo de MCG em comparação com um grupo randomizado para AMG, bem como melhorias no estilo de vida, incluindo dieta e prática de esportes.</w:t>
      </w:r>
    </w:p>
    <w:p>
      <w:pPr>
        <w:spacing w:before="120" w:after="0" w:line="276"/>
        <w:ind w:right="110" w:left="11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Conforme delineado por Kebede MM, et al. (2018), a adesão a intervenções digitais tem exercido um impacto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positivo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índices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Hemoglobina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Glicada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(HbA1c)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Diabetes Mellitus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Tipo 2 (DM2) que apresentam controle glicêmico inadequado. Notou-se uma eficácia acentuada da intervenção em indivíduos com níveis basais de HbA1c mais elevados. Observou-se uma melhoria significativa nos parâmetros glicêmicos após um período de intervenção de 6 a 8 meses. Os dados sugerem que um valor basal de HbA1c superior a 7,5% e a implementação de dois Comportamentos de Mudança de Técnicas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 'resolução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problemas'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'resultados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automonitoramento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comportamento'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estiveram associados a uma redução nos níveis de HbA1c.</w:t>
      </w:r>
    </w:p>
    <w:p>
      <w:pPr>
        <w:spacing w:before="122" w:after="0" w:line="276"/>
        <w:ind w:right="110" w:left="11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Karter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AJ,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(2022)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elucidou-se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MCG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exibiu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superioridade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relação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AMG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tange ao aprimoramento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controle glicêmico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 à diminuição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prevalência de episódios de hipoglicemia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severa. Adicionalmente, foi observada uma elevação de 13,4% na proporção de indivíduos com índices de Hemoglobina Glicada (HbA1c) inferiores a 7% subsequentemente à implementação do MCG. Tal fenômeno facultou aos pacientes uma gestão mais eficaz de suas estratégias terapêuticas, particularmente no que concerne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insulina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bem-estar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global.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estudo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complementar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indica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MCG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não se restringe aos benefícios previamente citados, mas também contribui para a compreensão intrínseca dos níveis glicêmicos por meio do dispositivo de monitoramento, sensibilizando os pacientes acerca das vantagens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regime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alimentar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balanceado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regular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atividades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físicas.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Tais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intervenções têm a propensão de otimizar os níveis de glicose sanguínea e de mitigar complicações associadas à DM2. Foi ainda aludido um aprimoramento nos episódios de hipoglicemia, os quais podem estar relacionados a múltiplos desfechos adversos em DM2 (IDA S, et al., 2019).</w:t>
      </w:r>
    </w:p>
    <w:p>
      <w:pPr>
        <w:spacing w:before="120" w:after="0" w:line="276"/>
        <w:ind w:right="110" w:left="11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Corroborando as evidências anteriores, estudos também registraram além da redução significativa nos níveis de HbA1c, uma melhoria tangível na qualidade de vida dos pacientes. Atribui-se tal melhoria à capacidade do DMCG de fornecer retroalimentação glicêmica em tempo real, o que catalisou uma reestruturação nos padrões comportamentais dos usuários. Essa reestruturação engloba a adoção de uma dieta equilibrada, a incorporação de exercícios físicos regulares, a administração precisa de insulina e um monitoramento glicêmico mais frequente (MANFREDO J, et al., 2023). YARON M, et al. (2019) complementam essa discussão, enfatizando que o MCG confere aos profissionais de saúde a habilidade de identificar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episódios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hiperglicemia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hipoglicemia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previamente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diagnosticados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(OSER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TK,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2021; PAGLIALUNGA S, et al., 2018; RIVERA-ÁVILA DC, et al., 2021; WRIGHT EE e SUBRAMANIAN S, 2021).</w:t>
      </w:r>
    </w:p>
    <w:p>
      <w:pPr>
        <w:spacing w:before="0" w:after="0" w:line="276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85" w:after="0" w:line="276"/>
        <w:ind w:right="109" w:left="11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relação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fatores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terapêuticos,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Dispositivos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Monitoramento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Contínuo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Glicose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(DMCGs)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têm mostrado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impacto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significativo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melhoria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satisfação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paciente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regime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 tratamento.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Uma das características mais notáveis desses dispositivos é a presença de transmissores incorporados que emitem alertas haptométricos, ou seja, alertas sensíveis ao toque, em cenários de hipoglicemia ou hiperglicemia. Esses alertas são cruciais porque permitem que o paciente tome medidas imediatas para corrigir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níveis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glicose,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através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ingestão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alimentos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medicamentos, facilitando assim a autoregulação alimentar e farmacológica do indivíduo (BREYTON AE, et al., 2021; KIEU A, et al., 2023).</w:t>
      </w:r>
    </w:p>
    <w:p>
      <w:pPr>
        <w:spacing w:before="121" w:after="0" w:line="276"/>
        <w:ind w:right="110" w:left="11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ponto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vista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econômico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saúde,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inadequada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regulação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glicêmica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apenas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perigosa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 paciente, mas também representa um fardo financeiro significativo para os sistemas de saúde. As complicações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decorrentes do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mau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controle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glicose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podem levar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hospitalizações,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tratamentos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intensivos e, em casos extremos, até mesmo a morte, contribuindo assim para a morbimortalidade na população diabética.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Nesse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contexto, os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DMCGs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têm demonstrado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ferramenta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valiosa.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Estudos indicam que o uso desses dispositivos resulta em uma otimização do controle glicêmico, o que, por sua vez, leva a uma diminuição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tangível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custos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associados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tratamento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complicações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diabéticas.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Isso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apenas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alivia o fardo financeiro sobre os sistemas de saúde, mas também melhora a qualidade de vida dos pacientes, tornando o tratamento do diabetes mais sustentável a longo prazo (OSER TK, et al., 2021; RIVERA-ÁVILA DC, et al., 2021; WRIGHT EE e SUBRAMANIAN S, 2021).</w:t>
      </w:r>
    </w:p>
    <w:p>
      <w:pPr>
        <w:spacing w:before="120" w:after="0" w:line="276"/>
        <w:ind w:right="120" w:left="11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Esses dispositivos têm a capacidade de gerar relatórios analíticos detalhados, que não apenas mostram as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flutuações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níveis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glicose,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também podem ser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correlacionados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outros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fatores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dieta, terapia medicamentosa e atividade física. Esses relatórios servem como ferramentas educacionais excepcionais, ajudando os pacientes a entenderem como diferentes aspectos de seu estilo de vida afetam seus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níveis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glicose.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Isso,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vez,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promove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abordagem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proativa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diabetes, incentivando a adoção de um estilo de vida mais saudável e, consequentemente, melhorando o controle glicêmico (RIVERA-ÁVILA DC, et al., 2021; WRIGHT EE e SUBRAMANIAN S, 2021).</w:t>
      </w:r>
    </w:p>
    <w:p>
      <w:pPr>
        <w:spacing w:before="120" w:after="0" w:line="276"/>
        <w:ind w:right="113" w:left="11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 âmbito da atenção primária à saúde, a facilidade de uso e a simplicidade de implementação dos dispositivos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monitoramento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flash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glicose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são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fatores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contribuem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significativamente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adoção generalizada. Profissionais de saúde encontram nestes dispositivos uma ferramenta prática e eficaz para monitorar os níveis de glicose de seus pacientes em tempo real. Isso permite uma abordagem mais personalizada 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adaptativa ao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tratamento, o que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é crucial para melhorar a qualidade do atendimento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clínico. 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capacidade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obter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dados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 tempo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real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também facilita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comunicação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paciente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profissional de saúde, permitindo ajustes mais rápidos e eficazes no plano de tratamento (FURLER J, et al., 2020).</w:t>
      </w:r>
    </w:p>
    <w:p>
      <w:pPr>
        <w:spacing w:before="122" w:after="0" w:line="276"/>
        <w:ind w:right="116" w:left="11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Além de suas aplicações clínicas e educacionais, os dispositivos MCG estão se tornando cada vez mais relevantes no campo da pesquisa e desenvolvimento de fármacos. A capacidade desses dispositivos de monitorar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continuamente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níveis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glicose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oferece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oportunidade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única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avaliar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eficácia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novos tratamentos em estágios de desenvolvimento.</w:t>
      </w:r>
    </w:p>
    <w:p>
      <w:pPr>
        <w:spacing w:before="120" w:after="0" w:line="276"/>
        <w:ind w:right="112" w:left="11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Isso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particularmente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útil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 ensaios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clínicos,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onde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capacidade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monitorar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flutuações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glicêmicas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 tempo real pode fornecer insights valiosos sobre a eficácia de um novo medicamento. Além disso, os dados coletados podem ser usados para identificar variáveis causais que podem influenciar a eficácia de um tratamento, como a hora do dia, a atividade física e a ingestão de alimentos. Isso não apenas acelera o processo de desenvolvimento de fármacos, mas também contribui para a criação de tratamentos mais eficazes e seguros para o diabetes (PAGLIALUNGA S, et al., 2018).</w:t>
      </w:r>
    </w:p>
    <w:p>
      <w:pPr>
        <w:spacing w:before="0" w:after="0" w:line="276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82" w:after="0" w:line="240"/>
        <w:ind w:right="0" w:left="11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CONSIDERAÇÕES</w:t>
      </w:r>
      <w:r>
        <w:rPr>
          <w:rFonts w:ascii="Arial" w:hAnsi="Arial" w:cs="Arial" w:eastAsia="Arial"/>
          <w:b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FINAIS</w:t>
      </w:r>
    </w:p>
    <w:p>
      <w:pPr>
        <w:spacing w:before="159" w:after="0" w:line="276"/>
        <w:ind w:right="112" w:left="11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 monitoramento contínuo de glicose (CGM) está se mostrando eficaz para pacientes com diabetes mellitus tipo 2 (DM2), oferecendo regulação glicêmica precisa e minimizando episódios de hiperglicemia e hipoglicemia. Este método permite um controle terapêutico mais efetivo, fornecendo dados em tempo real sobre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flutuações glicêmicas 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facilitando a adaptação a variáveis como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alimentação 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exercício.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 entanto, existem desafios, como desconforto na inserção do dispositivo e reações dermatológicas. Além disso, a pesquisa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CGM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DM2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limitada,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estudos de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curta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duração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fornecem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dados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suficientes sobre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sustentabilidade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benefícios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longo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prazo.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Embora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resultados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preliminares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indiquem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melhorias nos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níveis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HbA1c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prevenção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deterioração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glicêmica,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necessário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realizar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estudos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abrangentes e de maior duração para estabelecer diretrizes clínicas efetivas, maximizando os benefícios e minimizando os riscos associados ao uso do CGM em pacientes com DM2.</w:t>
      </w:r>
    </w:p>
    <w:p>
      <w:pPr>
        <w:spacing w:before="3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5"/>
          <w:shd w:fill="auto" w:val="clear"/>
        </w:rPr>
      </w:pPr>
    </w:p>
    <w:p>
      <w:pPr>
        <w:spacing w:before="137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1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REFERÊNCIAS</w:t>
      </w:r>
    </w:p>
    <w:p>
      <w:pPr>
        <w:numPr>
          <w:ilvl w:val="0"/>
          <w:numId w:val="38"/>
        </w:numPr>
        <w:tabs>
          <w:tab w:val="left" w:pos="394" w:leader="none"/>
          <w:tab w:val="left" w:pos="396" w:leader="none"/>
        </w:tabs>
        <w:spacing w:before="159" w:after="0" w:line="276"/>
        <w:ind w:right="115" w:left="396" w:hanging="284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BREYTON AE, et al. CGMS and Glycemic Variability, Relevance in Clinical Research to Evaluate Interventions in T2D, a Literature Review. Front Endocrinol (Lausanne), 2021; 12: 666008.</w:t>
      </w:r>
    </w:p>
    <w:p>
      <w:pPr>
        <w:numPr>
          <w:ilvl w:val="0"/>
          <w:numId w:val="38"/>
        </w:numPr>
        <w:tabs>
          <w:tab w:val="left" w:pos="394" w:leader="none"/>
          <w:tab w:val="left" w:pos="396" w:leader="none"/>
        </w:tabs>
        <w:spacing w:before="0" w:after="0" w:line="276"/>
        <w:ind w:right="123" w:left="396" w:hanging="284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CHEN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M,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Flash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Glucose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Monitoring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Improves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Glucose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Control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in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People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with Type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2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Diabetes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Mellitus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Receiving Anti-diabetic Drug Medication. Exp Clin Endocrinol Diabetes, 2021; 129(12): 857-863.</w:t>
      </w:r>
    </w:p>
    <w:p>
      <w:pPr>
        <w:numPr>
          <w:ilvl w:val="0"/>
          <w:numId w:val="38"/>
        </w:numPr>
        <w:tabs>
          <w:tab w:val="left" w:pos="394" w:leader="none"/>
          <w:tab w:val="left" w:pos="396" w:leader="none"/>
        </w:tabs>
        <w:spacing w:before="0" w:after="0" w:line="276"/>
        <w:ind w:right="112" w:left="396" w:hanging="284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FURLER J, et al. Use of professional-mode flash glucose monitoring, at 3-month intervals, in adults with type 2 diabetes in general practive (GP-OSMOTIC): a pragmatic, open-label, 12-month, randomised controllled trial. Lancet Diabetes Endocrinal, 2020; 8(1): 17-26.</w:t>
      </w:r>
    </w:p>
    <w:p>
      <w:pPr>
        <w:numPr>
          <w:ilvl w:val="0"/>
          <w:numId w:val="38"/>
        </w:numPr>
        <w:tabs>
          <w:tab w:val="left" w:pos="394" w:leader="none"/>
          <w:tab w:val="left" w:pos="396" w:leader="none"/>
        </w:tabs>
        <w:spacing w:before="0" w:after="0" w:line="276"/>
        <w:ind w:right="124" w:left="396" w:hanging="284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GUNAWARDENA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KC,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 al.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Influence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of the Smart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Glucose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Manager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Mobile Application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on Diabetes Management. J Diabetes Sci Technol, 2019; 13(1): 75-81.</w:t>
      </w:r>
    </w:p>
    <w:p>
      <w:pPr>
        <w:numPr>
          <w:ilvl w:val="0"/>
          <w:numId w:val="38"/>
        </w:numPr>
        <w:tabs>
          <w:tab w:val="left" w:pos="394" w:leader="none"/>
          <w:tab w:val="left" w:pos="396" w:leader="none"/>
        </w:tabs>
        <w:spacing w:before="0" w:after="0" w:line="278"/>
        <w:ind w:right="117" w:left="396" w:hanging="284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IDA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S,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Utility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Real-Time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Retrospective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Continuous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Glucose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Monitoring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Patients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with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Type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 Diabetes Mellitus: A Meta-Analysis of Randomized Controlled Trials. J Diabetes Res, 2019: 4684815.</w:t>
      </w:r>
    </w:p>
    <w:p>
      <w:pPr>
        <w:numPr>
          <w:ilvl w:val="0"/>
          <w:numId w:val="38"/>
        </w:numPr>
        <w:tabs>
          <w:tab w:val="left" w:pos="394" w:leader="none"/>
          <w:tab w:val="left" w:pos="396" w:leader="none"/>
        </w:tabs>
        <w:spacing w:before="0" w:after="0" w:line="276"/>
        <w:ind w:right="113" w:left="396" w:hanging="284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JACKSON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MA,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Type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Diabetes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Use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Real-Time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Continuous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Glucose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Monitoring.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Diabetes Technology &amp; Therapeutics, 2021; 23: 27-34.</w:t>
      </w:r>
    </w:p>
    <w:p>
      <w:pPr>
        <w:numPr>
          <w:ilvl w:val="0"/>
          <w:numId w:val="38"/>
        </w:numPr>
        <w:tabs>
          <w:tab w:val="left" w:pos="394" w:leader="none"/>
          <w:tab w:val="left" w:pos="396" w:leader="none"/>
        </w:tabs>
        <w:spacing w:before="0" w:after="0" w:line="276"/>
        <w:ind w:right="126" w:left="396" w:hanging="284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JANAPALA RN, et al. Continuous Glucose Monitoring Versus Self monitoring of Blood Glucose in Type 2 Diabetes Mellitus: A Systematic Review with Meta-analysis. Cureus, 2019; 11(9): e5634.</w:t>
      </w:r>
    </w:p>
    <w:p>
      <w:pPr>
        <w:numPr>
          <w:ilvl w:val="0"/>
          <w:numId w:val="38"/>
        </w:numPr>
        <w:tabs>
          <w:tab w:val="left" w:pos="394" w:leader="none"/>
          <w:tab w:val="left" w:pos="396" w:leader="none"/>
        </w:tabs>
        <w:spacing w:before="0" w:after="0" w:line="276"/>
        <w:ind w:right="112" w:left="396" w:hanging="284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KARTER AJ, et al. Continuous Glucose Monitor Use Prevents Glycemic Deterioration in Insulin-Treated Patients with Type 2 Diabetes. Diabetes Technol Ther, 2022; 24(5): 332-337.</w:t>
      </w:r>
    </w:p>
    <w:p>
      <w:pPr>
        <w:numPr>
          <w:ilvl w:val="0"/>
          <w:numId w:val="38"/>
        </w:numPr>
        <w:tabs>
          <w:tab w:val="left" w:pos="394" w:leader="none"/>
          <w:tab w:val="left" w:pos="396" w:leader="none"/>
        </w:tabs>
        <w:spacing w:before="0" w:after="0" w:line="276"/>
        <w:ind w:right="113" w:left="396" w:hanging="284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KEBEDE MM, et al. Effectiveness of Digital Interventions for Improving Glycemic Control in Persons with Poorly Controlled Type 2 diabetes: A Systematic Review, Meta-analysis, and Meta-regression Analysis. Diabetes Technology &amp; Therapeutics, 2018; 20(11): 767-782.</w:t>
      </w:r>
    </w:p>
    <w:p>
      <w:pPr>
        <w:numPr>
          <w:ilvl w:val="0"/>
          <w:numId w:val="38"/>
        </w:numPr>
        <w:tabs>
          <w:tab w:val="left" w:pos="393" w:leader="none"/>
          <w:tab w:val="left" w:pos="396" w:leader="none"/>
        </w:tabs>
        <w:spacing w:before="0" w:after="0" w:line="276"/>
        <w:ind w:right="115" w:left="396" w:hanging="284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KIEU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A,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Benefits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Utilizing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Continuous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Glucose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Monitoring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Diabetes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Mellitus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Primary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Care: A Systematic Review. J Diabetes Sci Technol, 2023; 17(3): 762-774.</w:t>
      </w:r>
    </w:p>
    <w:p>
      <w:pPr>
        <w:numPr>
          <w:ilvl w:val="0"/>
          <w:numId w:val="38"/>
        </w:numPr>
        <w:tabs>
          <w:tab w:val="left" w:pos="393" w:leader="none"/>
          <w:tab w:val="left" w:pos="396" w:leader="none"/>
        </w:tabs>
        <w:spacing w:before="0" w:after="0" w:line="276"/>
        <w:ind w:right="109" w:left="396" w:hanging="284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LEE SK, et al. Effect of Diabetes Education Through Pattern Management on Self-Care and Self-Efficacy in Patients with Type 2 Diabetes. Int J Environ Res Public Health, 2019; 16(18): 3323.</w:t>
      </w:r>
    </w:p>
    <w:p>
      <w:pPr>
        <w:numPr>
          <w:ilvl w:val="0"/>
          <w:numId w:val="38"/>
        </w:numPr>
        <w:tabs>
          <w:tab w:val="left" w:pos="393" w:leader="none"/>
          <w:tab w:val="left" w:pos="396" w:leader="none"/>
        </w:tabs>
        <w:spacing w:before="0" w:after="0" w:line="278"/>
        <w:ind w:right="120" w:left="396" w:hanging="284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MANFREDO J, et al. Short-term use of CGM in youth onset type 2 diabetes is associated with behavioral modifications. Frontiers, 2023; 14: e1182260.</w:t>
      </w:r>
    </w:p>
    <w:p>
      <w:pPr>
        <w:numPr>
          <w:ilvl w:val="0"/>
          <w:numId w:val="38"/>
        </w:numPr>
        <w:tabs>
          <w:tab w:val="left" w:pos="393" w:leader="none"/>
          <w:tab w:val="left" w:pos="396" w:leader="none"/>
        </w:tabs>
        <w:spacing w:before="0" w:after="0" w:line="276"/>
        <w:ind w:right="118" w:left="396" w:hanging="284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MILLER E, et al. What Role Might There Be for Continuous Glucose Monitoring in the Assessment of Diabetes Risk?. Diabetes Technol Ther, 2023; 25(S3): S14-S20.</w:t>
      </w:r>
    </w:p>
    <w:p>
      <w:pPr>
        <w:numPr>
          <w:ilvl w:val="0"/>
          <w:numId w:val="38"/>
        </w:numPr>
        <w:tabs>
          <w:tab w:val="left" w:pos="393" w:leader="none"/>
          <w:tab w:val="left" w:pos="396" w:leader="none"/>
        </w:tabs>
        <w:spacing w:before="0" w:after="0" w:line="276"/>
        <w:ind w:right="111" w:left="396" w:hanging="284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MONTERO AR, et al. Implications of remote monitoring Technology in Optimizing Traditional Self- Monitoring of blood glucose in adults with T2DM in primary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care. BMC Endocrine Disorders, 2021; 21(1): 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1-8.</w:t>
      </w:r>
    </w:p>
    <w:p>
      <w:pPr>
        <w:numPr>
          <w:ilvl w:val="0"/>
          <w:numId w:val="38"/>
        </w:numPr>
        <w:tabs>
          <w:tab w:val="left" w:pos="393" w:leader="none"/>
          <w:tab w:val="left" w:pos="396" w:leader="none"/>
        </w:tabs>
        <w:spacing w:before="0" w:after="0" w:line="276"/>
        <w:ind w:right="118" w:left="396" w:hanging="284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OGAWA W, et al. Effect of the FreeStyle Libre™ flash glucose monitoring system on glycemic control in individuals with type 2 diabetes treated with basal-bolus insulin therapy: An open label, prospective, multicenter trial in Japan. J Diabetes Investig, 2021; 12(1): 82-90.</w:t>
      </w:r>
    </w:p>
    <w:p>
      <w:pPr>
        <w:numPr>
          <w:ilvl w:val="0"/>
          <w:numId w:val="38"/>
        </w:numPr>
        <w:tabs>
          <w:tab w:val="left" w:pos="393" w:leader="none"/>
          <w:tab w:val="left" w:pos="396" w:leader="none"/>
        </w:tabs>
        <w:spacing w:before="0" w:after="0" w:line="278"/>
        <w:ind w:right="119" w:left="396" w:hanging="284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OSER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TK,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Personal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Continuous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Glucose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Monitoring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Use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Among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Adults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with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Type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Diabetes: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Clinical Efcacy and Economic Impacts. Current Diabetes Reports, 2021; 21: 1-16.</w:t>
      </w:r>
    </w:p>
    <w:p>
      <w:pPr>
        <w:spacing w:before="0" w:after="0" w:line="278"/>
        <w:ind w:right="0" w:left="0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8"/>
        <w:ind w:right="0" w:left="0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