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2D79F" w14:textId="77777777" w:rsidR="00816BA0" w:rsidRDefault="00816BA0" w:rsidP="002652C1">
      <w:pPr>
        <w:spacing w:after="0" w:line="360" w:lineRule="auto"/>
        <w:ind w:firstLine="851"/>
        <w:jc w:val="both"/>
        <w:rPr>
          <w:rFonts w:ascii="Candara" w:eastAsia="Candara" w:hAnsi="Candara" w:cs="Candara"/>
          <w:b/>
          <w:color w:val="212529"/>
          <w:sz w:val="24"/>
          <w:szCs w:val="24"/>
        </w:rPr>
      </w:pPr>
    </w:p>
    <w:p w14:paraId="4276180F" w14:textId="2879F2B3" w:rsidR="002652C1" w:rsidRDefault="005F36A0" w:rsidP="002652C1">
      <w:pPr>
        <w:spacing w:after="0" w:line="360" w:lineRule="auto"/>
        <w:ind w:firstLine="851"/>
        <w:jc w:val="both"/>
        <w:rPr>
          <w:rFonts w:ascii="Candara" w:eastAsia="Candara" w:hAnsi="Candara" w:cs="Candara"/>
          <w:sz w:val="36"/>
          <w:szCs w:val="36"/>
        </w:rPr>
      </w:pPr>
      <w:r w:rsidRPr="005F36A0">
        <w:rPr>
          <w:rFonts w:ascii="Candara" w:eastAsia="Candara" w:hAnsi="Candara" w:cs="Candara"/>
          <w:sz w:val="36"/>
          <w:szCs w:val="36"/>
        </w:rPr>
        <w:t>C</w:t>
      </w:r>
      <w:r w:rsidR="007A6FC2">
        <w:rPr>
          <w:rFonts w:ascii="Candara" w:eastAsia="Candara" w:hAnsi="Candara" w:cs="Candara"/>
          <w:sz w:val="36"/>
          <w:szCs w:val="36"/>
        </w:rPr>
        <w:t>ontratações Públicas no Território: A Nova Lei de Licitações e Contratos como Ferramenta de Gestão e Desenvolvimento Socioambiental.</w:t>
      </w:r>
      <w:r w:rsidR="002652C1">
        <w:rPr>
          <w:rFonts w:ascii="Candara" w:eastAsia="Candara" w:hAnsi="Candara" w:cs="Candara"/>
          <w:sz w:val="36"/>
          <w:szCs w:val="36"/>
        </w:rPr>
        <w:t xml:space="preserve">  </w:t>
      </w:r>
    </w:p>
    <w:p w14:paraId="4785D57C" w14:textId="2E67B111" w:rsidR="005B483D" w:rsidRDefault="0016491D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  <w:proofErr w:type="spellStart"/>
      <w:r w:rsidRPr="0016491D">
        <w:rPr>
          <w:rFonts w:ascii="Candara" w:eastAsia="Candara" w:hAnsi="Candara" w:cs="Candara"/>
          <w:b/>
        </w:rPr>
        <w:t>Antonio</w:t>
      </w:r>
      <w:proofErr w:type="spellEnd"/>
      <w:r w:rsidRPr="0016491D">
        <w:rPr>
          <w:rFonts w:ascii="Candara" w:eastAsia="Candara" w:hAnsi="Candara" w:cs="Candara"/>
          <w:b/>
        </w:rPr>
        <w:t xml:space="preserve"> Gonçalves de Oliveira </w:t>
      </w:r>
      <w:r w:rsidR="00CE7EE5">
        <w:rPr>
          <w:rFonts w:ascii="Candara" w:eastAsia="Candara" w:hAnsi="Candara" w:cs="Candara"/>
          <w:b/>
          <w:vertAlign w:val="superscript"/>
        </w:rPr>
        <w:footnoteReference w:id="1"/>
      </w:r>
    </w:p>
    <w:p w14:paraId="745BCE4F" w14:textId="3EB4C8EB" w:rsidR="005B483D" w:rsidRDefault="0016491D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  <w:r w:rsidRPr="0016491D">
        <w:rPr>
          <w:rFonts w:ascii="Candara" w:eastAsia="Candara" w:hAnsi="Candara" w:cs="Candara"/>
          <w:b/>
        </w:rPr>
        <w:t xml:space="preserve">Fabiano José </w:t>
      </w:r>
      <w:proofErr w:type="spellStart"/>
      <w:r w:rsidRPr="0016491D">
        <w:rPr>
          <w:rFonts w:ascii="Candara" w:eastAsia="Candara" w:hAnsi="Candara" w:cs="Candara"/>
          <w:b/>
        </w:rPr>
        <w:t>Angeli</w:t>
      </w:r>
      <w:proofErr w:type="spellEnd"/>
      <w:r w:rsidRPr="0016491D">
        <w:rPr>
          <w:rFonts w:ascii="Candara" w:eastAsia="Candara" w:hAnsi="Candara" w:cs="Candara"/>
          <w:b/>
        </w:rPr>
        <w:t xml:space="preserve"> </w:t>
      </w:r>
      <w:r w:rsidR="00CE7EE5">
        <w:rPr>
          <w:rFonts w:ascii="Candara" w:eastAsia="Candara" w:hAnsi="Candara" w:cs="Candara"/>
          <w:b/>
          <w:vertAlign w:val="superscript"/>
        </w:rPr>
        <w:footnoteReference w:id="2"/>
      </w:r>
    </w:p>
    <w:p w14:paraId="0106ABDB" w14:textId="48ACEE75" w:rsidR="005B483D" w:rsidRDefault="005B483D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</w:p>
    <w:p w14:paraId="77FBAD79" w14:textId="785F3DAE" w:rsidR="005B483D" w:rsidRDefault="00CE7EE5">
      <w:pPr>
        <w:spacing w:after="0" w:line="240" w:lineRule="auto"/>
        <w:ind w:left="175" w:right="37"/>
        <w:jc w:val="right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 xml:space="preserve">  </w:t>
      </w:r>
    </w:p>
    <w:p w14:paraId="0D3AEEA7" w14:textId="77777777" w:rsidR="005B483D" w:rsidRDefault="005B483D">
      <w:pPr>
        <w:spacing w:after="0" w:line="240" w:lineRule="auto"/>
        <w:ind w:left="175" w:right="37"/>
        <w:jc w:val="right"/>
        <w:rPr>
          <w:rFonts w:ascii="Candara" w:eastAsia="Candara" w:hAnsi="Candara" w:cs="Candara"/>
        </w:rPr>
      </w:pPr>
    </w:p>
    <w:p w14:paraId="28E226B4" w14:textId="77777777" w:rsidR="005B483D" w:rsidRDefault="005B483D">
      <w:pPr>
        <w:spacing w:after="0" w:line="240" w:lineRule="auto"/>
        <w:jc w:val="both"/>
        <w:rPr>
          <w:rFonts w:ascii="Candara" w:eastAsia="Candara" w:hAnsi="Candara" w:cs="Candara"/>
          <w:b/>
        </w:rPr>
      </w:pPr>
    </w:p>
    <w:p w14:paraId="06F39D6A" w14:textId="77777777" w:rsidR="005B483D" w:rsidRDefault="00CE7EE5">
      <w:pPr>
        <w:spacing w:after="0" w:line="240" w:lineRule="auto"/>
        <w:jc w:val="both"/>
        <w:rPr>
          <w:rFonts w:ascii="Candara" w:eastAsia="Candara" w:hAnsi="Candara" w:cs="Candara"/>
          <w:b/>
        </w:rPr>
      </w:pPr>
      <w:r>
        <w:rPr>
          <w:rFonts w:ascii="Candara" w:eastAsia="Candara" w:hAnsi="Candara" w:cs="Candara"/>
          <w:b/>
        </w:rPr>
        <w:t>Resumo</w:t>
      </w:r>
    </w:p>
    <w:p w14:paraId="4AEA8CB3" w14:textId="46F0925E" w:rsidR="005B483D" w:rsidRDefault="008D16AA" w:rsidP="008D16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</w:rPr>
      </w:pPr>
      <w:r w:rsidRPr="008D16AA">
        <w:rPr>
          <w:rFonts w:ascii="Candara" w:eastAsia="Candara" w:hAnsi="Candara" w:cs="Candara"/>
          <w:color w:val="000000"/>
        </w:rPr>
        <w:t>A Nova Lei de Licitações e Contratos (</w:t>
      </w:r>
      <w:r w:rsidR="00434F41">
        <w:rPr>
          <w:rFonts w:ascii="Candara" w:eastAsia="Candara" w:hAnsi="Candara" w:cs="Candara"/>
          <w:color w:val="000000"/>
        </w:rPr>
        <w:t xml:space="preserve">Lei nº </w:t>
      </w:r>
      <w:r w:rsidRPr="008D16AA">
        <w:rPr>
          <w:rFonts w:ascii="Candara" w:eastAsia="Candara" w:hAnsi="Candara" w:cs="Candara"/>
          <w:color w:val="000000"/>
        </w:rPr>
        <w:t xml:space="preserve">14.133/2021) é inovadora em vários aspectos do procedimento de compras e contratações públicas. Nela, destaca-se a maior abrangência das atribuições socioambientais, tendo como princípio e como objetivo a sustentabilidade. No entanto, a sua aplicabilidade é desafiadora diante da complexidade dos critérios da relação custo-benefício, da capacitação dos agentes </w:t>
      </w:r>
      <w:r w:rsidR="00434F41">
        <w:rPr>
          <w:rFonts w:ascii="Candara" w:eastAsia="Candara" w:hAnsi="Candara" w:cs="Candara"/>
          <w:color w:val="000000"/>
        </w:rPr>
        <w:t xml:space="preserve">da administração </w:t>
      </w:r>
      <w:r w:rsidRPr="008D16AA">
        <w:rPr>
          <w:rFonts w:ascii="Candara" w:eastAsia="Candara" w:hAnsi="Candara" w:cs="Candara"/>
          <w:color w:val="000000"/>
        </w:rPr>
        <w:t>públic</w:t>
      </w:r>
      <w:r w:rsidR="00434F41">
        <w:rPr>
          <w:rFonts w:ascii="Candara" w:eastAsia="Candara" w:hAnsi="Candara" w:cs="Candara"/>
          <w:color w:val="000000"/>
        </w:rPr>
        <w:t>a</w:t>
      </w:r>
      <w:r w:rsidRPr="008D16AA">
        <w:rPr>
          <w:rFonts w:ascii="Candara" w:eastAsia="Candara" w:hAnsi="Candara" w:cs="Candara"/>
          <w:color w:val="000000"/>
        </w:rPr>
        <w:t xml:space="preserve"> e da vontade </w:t>
      </w:r>
      <w:r w:rsidR="00434F41">
        <w:rPr>
          <w:rFonts w:ascii="Candara" w:eastAsia="Candara" w:hAnsi="Candara" w:cs="Candara"/>
          <w:color w:val="000000"/>
        </w:rPr>
        <w:t>dos agentes políticos</w:t>
      </w:r>
      <w:r w:rsidRPr="008D16AA">
        <w:rPr>
          <w:rFonts w:ascii="Candara" w:eastAsia="Candara" w:hAnsi="Candara" w:cs="Candara"/>
          <w:color w:val="000000"/>
        </w:rPr>
        <w:t>. Nesse contexto, apresenta-se o seguinte problema: como utilizar a</w:t>
      </w:r>
      <w:r w:rsidR="00434F41">
        <w:rPr>
          <w:rFonts w:ascii="Candara" w:eastAsia="Candara" w:hAnsi="Candara" w:cs="Candara"/>
          <w:color w:val="000000"/>
        </w:rPr>
        <w:t xml:space="preserve"> </w:t>
      </w:r>
      <w:r w:rsidR="00434F41" w:rsidRPr="008D16AA">
        <w:rPr>
          <w:rFonts w:ascii="Candara" w:eastAsia="Candara" w:hAnsi="Candara" w:cs="Candara"/>
          <w:color w:val="000000"/>
        </w:rPr>
        <w:t>Nova Lei de Licitações e Contratos</w:t>
      </w:r>
      <w:r w:rsidRPr="008D16AA">
        <w:rPr>
          <w:rFonts w:ascii="Candara" w:eastAsia="Candara" w:hAnsi="Candara" w:cs="Candara"/>
          <w:color w:val="000000"/>
        </w:rPr>
        <w:t xml:space="preserve"> na gestão e no desenvolvimento socioambiental? Tem-se por objetivo: propor soluções de gestão de compras e contratações sustentáveis. A abordagem metodológica se caracteriza por pesquisa descritiva e explicativa ancorada na técnica qualitativa. Como resultados tem-se a necessidade de introdução de políticas de compras e contratações sustentáveis nos planos de governo dos estados analisados, onde a política pública se materializa, e a utilização de processos com eficiência socioambiental.</w:t>
      </w:r>
    </w:p>
    <w:p w14:paraId="23249AC7" w14:textId="77777777" w:rsidR="005B483D" w:rsidRDefault="005B48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4E527F69" w14:textId="40F791D9" w:rsidR="005B483D" w:rsidRDefault="00CE7EE5">
      <w:pPr>
        <w:tabs>
          <w:tab w:val="left" w:pos="2385"/>
        </w:tabs>
        <w:spacing w:after="0" w:line="240" w:lineRule="auto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b/>
        </w:rPr>
        <w:t>Palavras-chave:</w:t>
      </w:r>
      <w:r w:rsidR="00417497">
        <w:rPr>
          <w:rFonts w:ascii="Candara" w:eastAsia="Candara" w:hAnsi="Candara" w:cs="Candara"/>
        </w:rPr>
        <w:t xml:space="preserve"> </w:t>
      </w:r>
      <w:r w:rsidR="00417497" w:rsidRPr="00417497">
        <w:rPr>
          <w:rFonts w:ascii="Candara" w:eastAsia="Candara" w:hAnsi="Candara" w:cs="Candara"/>
        </w:rPr>
        <w:t>compras e contratações públicas; sustentabilidade; desenvolvimento socioambiental; regionalidades</w:t>
      </w:r>
      <w:r>
        <w:rPr>
          <w:rFonts w:ascii="Candara" w:eastAsia="Candara" w:hAnsi="Candara" w:cs="Candara"/>
        </w:rPr>
        <w:t xml:space="preserve">. </w:t>
      </w:r>
    </w:p>
    <w:p w14:paraId="0F226F22" w14:textId="628EE2C4" w:rsidR="005B483D" w:rsidRPr="009B0457" w:rsidRDefault="006A13DC">
      <w:pPr>
        <w:spacing w:after="0" w:line="240" w:lineRule="auto"/>
        <w:ind w:firstLine="851"/>
        <w:jc w:val="both"/>
        <w:rPr>
          <w:rFonts w:ascii="Candara" w:eastAsia="Candara" w:hAnsi="Candara" w:cs="Candara"/>
          <w:sz w:val="36"/>
          <w:szCs w:val="36"/>
          <w:highlight w:val="red"/>
        </w:rPr>
      </w:pPr>
      <w:proofErr w:type="spellStart"/>
      <w:r w:rsidRPr="006A13DC">
        <w:rPr>
          <w:rFonts w:ascii="Candara" w:eastAsia="Candara" w:hAnsi="Candara" w:cs="Candara"/>
          <w:sz w:val="36"/>
          <w:szCs w:val="36"/>
        </w:rPr>
        <w:lastRenderedPageBreak/>
        <w:t>Public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Procurement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in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the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Territory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: The New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Tenders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and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Contracts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Law as a Socio-Environmental Management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and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</w:t>
      </w:r>
      <w:proofErr w:type="spellStart"/>
      <w:r w:rsidRPr="006A13DC">
        <w:rPr>
          <w:rFonts w:ascii="Candara" w:eastAsia="Candara" w:hAnsi="Candara" w:cs="Candara"/>
          <w:sz w:val="36"/>
          <w:szCs w:val="36"/>
        </w:rPr>
        <w:t>Development</w:t>
      </w:r>
      <w:proofErr w:type="spellEnd"/>
      <w:r w:rsidRPr="006A13DC">
        <w:rPr>
          <w:rFonts w:ascii="Candara" w:eastAsia="Candara" w:hAnsi="Candara" w:cs="Candara"/>
          <w:sz w:val="36"/>
          <w:szCs w:val="36"/>
        </w:rPr>
        <w:t xml:space="preserve"> Tool</w:t>
      </w:r>
      <w:r>
        <w:rPr>
          <w:rFonts w:ascii="Candara" w:eastAsia="Candara" w:hAnsi="Candara" w:cs="Candara"/>
          <w:sz w:val="36"/>
          <w:szCs w:val="36"/>
        </w:rPr>
        <w:t>.</w:t>
      </w:r>
    </w:p>
    <w:p w14:paraId="370E292B" w14:textId="77777777" w:rsidR="005B483D" w:rsidRPr="009B0457" w:rsidRDefault="005B483D">
      <w:pPr>
        <w:spacing w:after="0" w:line="240" w:lineRule="auto"/>
        <w:ind w:left="567"/>
        <w:jc w:val="both"/>
        <w:rPr>
          <w:rFonts w:ascii="Candara" w:eastAsia="Candara" w:hAnsi="Candara" w:cs="Candara"/>
          <w:b/>
          <w:highlight w:val="red"/>
        </w:rPr>
      </w:pPr>
    </w:p>
    <w:p w14:paraId="6F522EFE" w14:textId="0DB8C6A3" w:rsidR="00912231" w:rsidRPr="00912231" w:rsidRDefault="006A13DC" w:rsidP="00912231">
      <w:pPr>
        <w:spacing w:after="0" w:line="240" w:lineRule="auto"/>
        <w:jc w:val="both"/>
        <w:rPr>
          <w:rFonts w:ascii="Candara" w:eastAsia="Candara" w:hAnsi="Candara" w:cs="Candara"/>
          <w:b/>
          <w:highlight w:val="red"/>
        </w:rPr>
      </w:pPr>
      <w:r>
        <w:rPr>
          <w:rFonts w:ascii="Candara" w:eastAsia="Candara" w:hAnsi="Candara" w:cs="Candara"/>
          <w:b/>
        </w:rPr>
        <w:t>A</w:t>
      </w:r>
      <w:r w:rsidRPr="006A13DC">
        <w:rPr>
          <w:rFonts w:ascii="Candara" w:eastAsia="Candara" w:hAnsi="Candara" w:cs="Candara"/>
          <w:b/>
        </w:rPr>
        <w:t>bstract</w:t>
      </w:r>
    </w:p>
    <w:p w14:paraId="3EE1CAF9" w14:textId="24EACD46" w:rsidR="00912231" w:rsidRPr="00912231" w:rsidRDefault="0000163E" w:rsidP="009122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highlight w:val="red"/>
        </w:rPr>
      </w:pPr>
      <w:r w:rsidRPr="0000163E">
        <w:rPr>
          <w:rFonts w:ascii="Candara" w:eastAsia="Candara" w:hAnsi="Candara" w:cs="Candara"/>
          <w:color w:val="000000"/>
        </w:rPr>
        <w:t xml:space="preserve">The New </w:t>
      </w:r>
      <w:proofErr w:type="spellStart"/>
      <w:r w:rsidRPr="0000163E">
        <w:rPr>
          <w:rFonts w:ascii="Candara" w:eastAsia="Candara" w:hAnsi="Candara" w:cs="Candara"/>
          <w:color w:val="000000"/>
        </w:rPr>
        <w:t>Bidding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Contracts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Law (Law No. 14,133/2021) </w:t>
      </w:r>
      <w:proofErr w:type="spellStart"/>
      <w:r w:rsidRPr="0000163E">
        <w:rPr>
          <w:rFonts w:ascii="Candara" w:eastAsia="Candara" w:hAnsi="Candara" w:cs="Candara"/>
          <w:color w:val="000000"/>
        </w:rPr>
        <w:t>is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innovative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in </w:t>
      </w:r>
      <w:proofErr w:type="spellStart"/>
      <w:r w:rsidRPr="0000163E">
        <w:rPr>
          <w:rFonts w:ascii="Candara" w:eastAsia="Candara" w:hAnsi="Candara" w:cs="Candara"/>
          <w:color w:val="000000"/>
        </w:rPr>
        <w:t>several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aspects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public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purchasing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contracting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procedure. It </w:t>
      </w:r>
      <w:proofErr w:type="spellStart"/>
      <w:r w:rsidRPr="0000163E">
        <w:rPr>
          <w:rFonts w:ascii="Candara" w:eastAsia="Candara" w:hAnsi="Candara" w:cs="Candara"/>
          <w:color w:val="000000"/>
        </w:rPr>
        <w:t>highlights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greater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scope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socio-</w:t>
      </w:r>
      <w:proofErr w:type="spellStart"/>
      <w:r w:rsidRPr="0000163E">
        <w:rPr>
          <w:rFonts w:ascii="Candara" w:eastAsia="Candara" w:hAnsi="Candara" w:cs="Candara"/>
          <w:color w:val="000000"/>
        </w:rPr>
        <w:t>environmental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attributions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Pr="0000163E">
        <w:rPr>
          <w:rFonts w:ascii="Candara" w:eastAsia="Candara" w:hAnsi="Candara" w:cs="Candara"/>
          <w:color w:val="000000"/>
        </w:rPr>
        <w:t>with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sustainability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gramStart"/>
      <w:r w:rsidRPr="0000163E">
        <w:rPr>
          <w:rFonts w:ascii="Candara" w:eastAsia="Candara" w:hAnsi="Candara" w:cs="Candara"/>
          <w:color w:val="000000"/>
        </w:rPr>
        <w:t>as its</w:t>
      </w:r>
      <w:proofErr w:type="gram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principle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objective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. </w:t>
      </w:r>
      <w:proofErr w:type="spellStart"/>
      <w:r w:rsidRPr="0000163E">
        <w:rPr>
          <w:rFonts w:ascii="Candara" w:eastAsia="Candara" w:hAnsi="Candara" w:cs="Candara"/>
          <w:color w:val="000000"/>
        </w:rPr>
        <w:t>However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, its </w:t>
      </w:r>
      <w:proofErr w:type="spellStart"/>
      <w:r w:rsidRPr="0000163E">
        <w:rPr>
          <w:rFonts w:ascii="Candara" w:eastAsia="Candara" w:hAnsi="Candara" w:cs="Candara"/>
          <w:color w:val="000000"/>
        </w:rPr>
        <w:t>applicability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is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challenging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given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complexity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cost-benefit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ratio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criteria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training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public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administration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agents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will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political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agents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. In </w:t>
      </w:r>
      <w:proofErr w:type="spellStart"/>
      <w:r w:rsidRPr="0000163E">
        <w:rPr>
          <w:rFonts w:ascii="Candara" w:eastAsia="Candara" w:hAnsi="Candara" w:cs="Candara"/>
          <w:color w:val="000000"/>
        </w:rPr>
        <w:t>this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context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following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problem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arises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: </w:t>
      </w:r>
      <w:proofErr w:type="spellStart"/>
      <w:r w:rsidRPr="0000163E">
        <w:rPr>
          <w:rFonts w:ascii="Candara" w:eastAsia="Candara" w:hAnsi="Candara" w:cs="Candara"/>
          <w:color w:val="000000"/>
        </w:rPr>
        <w:t>how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to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use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New </w:t>
      </w:r>
      <w:proofErr w:type="spellStart"/>
      <w:r w:rsidRPr="0000163E">
        <w:rPr>
          <w:rFonts w:ascii="Candara" w:eastAsia="Candara" w:hAnsi="Candara" w:cs="Candara"/>
          <w:color w:val="000000"/>
        </w:rPr>
        <w:t>Tenders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Contracts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Law in socio-</w:t>
      </w:r>
      <w:proofErr w:type="spellStart"/>
      <w:r w:rsidRPr="0000163E">
        <w:rPr>
          <w:rFonts w:ascii="Candara" w:eastAsia="Candara" w:hAnsi="Candara" w:cs="Candara"/>
          <w:color w:val="000000"/>
        </w:rPr>
        <w:t>environmental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management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development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? The </w:t>
      </w:r>
      <w:proofErr w:type="spellStart"/>
      <w:r w:rsidRPr="0000163E">
        <w:rPr>
          <w:rFonts w:ascii="Candara" w:eastAsia="Candara" w:hAnsi="Candara" w:cs="Candara"/>
          <w:color w:val="000000"/>
        </w:rPr>
        <w:t>objective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is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to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: </w:t>
      </w:r>
      <w:proofErr w:type="spellStart"/>
      <w:r w:rsidRPr="0000163E">
        <w:rPr>
          <w:rFonts w:ascii="Candara" w:eastAsia="Candara" w:hAnsi="Candara" w:cs="Candara"/>
          <w:color w:val="000000"/>
        </w:rPr>
        <w:t>propose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sustainable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purchasing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contracting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management </w:t>
      </w:r>
      <w:proofErr w:type="spellStart"/>
      <w:r w:rsidRPr="0000163E">
        <w:rPr>
          <w:rFonts w:ascii="Candara" w:eastAsia="Candara" w:hAnsi="Candara" w:cs="Candara"/>
          <w:color w:val="000000"/>
        </w:rPr>
        <w:t>solutions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. The </w:t>
      </w:r>
      <w:proofErr w:type="spellStart"/>
      <w:r w:rsidRPr="0000163E">
        <w:rPr>
          <w:rFonts w:ascii="Candara" w:eastAsia="Candara" w:hAnsi="Candara" w:cs="Candara"/>
          <w:color w:val="000000"/>
        </w:rPr>
        <w:t>methodological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approach </w:t>
      </w:r>
      <w:proofErr w:type="spellStart"/>
      <w:r w:rsidRPr="0000163E">
        <w:rPr>
          <w:rFonts w:ascii="Candara" w:eastAsia="Candara" w:hAnsi="Candara" w:cs="Candara"/>
          <w:color w:val="000000"/>
        </w:rPr>
        <w:t>is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characterized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by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descriptive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explanatory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research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anchored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in </w:t>
      </w:r>
      <w:proofErr w:type="spellStart"/>
      <w:r w:rsidRPr="0000163E">
        <w:rPr>
          <w:rFonts w:ascii="Candara" w:eastAsia="Candara" w:hAnsi="Candara" w:cs="Candara"/>
          <w:color w:val="000000"/>
        </w:rPr>
        <w:t>qualitative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techniques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. As a </w:t>
      </w:r>
      <w:proofErr w:type="spellStart"/>
      <w:r w:rsidRPr="0000163E">
        <w:rPr>
          <w:rFonts w:ascii="Candara" w:eastAsia="Candara" w:hAnsi="Candara" w:cs="Candara"/>
          <w:color w:val="000000"/>
        </w:rPr>
        <w:t>result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Pr="0000163E">
        <w:rPr>
          <w:rFonts w:ascii="Candara" w:eastAsia="Candara" w:hAnsi="Candara" w:cs="Candara"/>
          <w:color w:val="000000"/>
        </w:rPr>
        <w:t>there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is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a </w:t>
      </w:r>
      <w:proofErr w:type="spellStart"/>
      <w:r w:rsidRPr="0000163E">
        <w:rPr>
          <w:rFonts w:ascii="Candara" w:eastAsia="Candara" w:hAnsi="Candara" w:cs="Candara"/>
          <w:color w:val="000000"/>
        </w:rPr>
        <w:t>need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to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introduce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sustainable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purchasing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contracting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policies </w:t>
      </w:r>
      <w:proofErr w:type="spellStart"/>
      <w:r w:rsidRPr="0000163E">
        <w:rPr>
          <w:rFonts w:ascii="Candara" w:eastAsia="Candara" w:hAnsi="Candara" w:cs="Candara"/>
          <w:color w:val="000000"/>
        </w:rPr>
        <w:t>into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government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plans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states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analyzed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, </w:t>
      </w:r>
      <w:proofErr w:type="spellStart"/>
      <w:r w:rsidRPr="0000163E">
        <w:rPr>
          <w:rFonts w:ascii="Candara" w:eastAsia="Candara" w:hAnsi="Candara" w:cs="Candara"/>
          <w:color w:val="000000"/>
        </w:rPr>
        <w:t>where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public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policy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materializes, </w:t>
      </w:r>
      <w:proofErr w:type="spellStart"/>
      <w:r w:rsidRPr="0000163E">
        <w:rPr>
          <w:rFonts w:ascii="Candara" w:eastAsia="Candara" w:hAnsi="Candara" w:cs="Candara"/>
          <w:color w:val="000000"/>
        </w:rPr>
        <w:t>and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the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use </w:t>
      </w:r>
      <w:proofErr w:type="spellStart"/>
      <w:r w:rsidRPr="0000163E">
        <w:rPr>
          <w:rFonts w:ascii="Candara" w:eastAsia="Candara" w:hAnsi="Candara" w:cs="Candara"/>
          <w:color w:val="000000"/>
        </w:rPr>
        <w:t>of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processes </w:t>
      </w:r>
      <w:proofErr w:type="spellStart"/>
      <w:r w:rsidRPr="0000163E">
        <w:rPr>
          <w:rFonts w:ascii="Candara" w:eastAsia="Candara" w:hAnsi="Candara" w:cs="Candara"/>
          <w:color w:val="000000"/>
        </w:rPr>
        <w:t>with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socio-</w:t>
      </w:r>
      <w:proofErr w:type="spellStart"/>
      <w:r w:rsidRPr="0000163E">
        <w:rPr>
          <w:rFonts w:ascii="Candara" w:eastAsia="Candara" w:hAnsi="Candara" w:cs="Candara"/>
          <w:color w:val="000000"/>
        </w:rPr>
        <w:t>environmental</w:t>
      </w:r>
      <w:proofErr w:type="spellEnd"/>
      <w:r w:rsidRPr="0000163E">
        <w:rPr>
          <w:rFonts w:ascii="Candara" w:eastAsia="Candara" w:hAnsi="Candara" w:cs="Candara"/>
          <w:color w:val="000000"/>
        </w:rPr>
        <w:t xml:space="preserve"> </w:t>
      </w:r>
      <w:proofErr w:type="spellStart"/>
      <w:r w:rsidRPr="0000163E">
        <w:rPr>
          <w:rFonts w:ascii="Candara" w:eastAsia="Candara" w:hAnsi="Candara" w:cs="Candara"/>
          <w:color w:val="000000"/>
        </w:rPr>
        <w:t>efficiency</w:t>
      </w:r>
      <w:proofErr w:type="spellEnd"/>
      <w:r w:rsidRPr="0000163E">
        <w:rPr>
          <w:rFonts w:ascii="Candara" w:eastAsia="Candara" w:hAnsi="Candara" w:cs="Candara"/>
          <w:color w:val="000000"/>
        </w:rPr>
        <w:t>.</w:t>
      </w:r>
    </w:p>
    <w:p w14:paraId="7734804E" w14:textId="77777777" w:rsidR="00912231" w:rsidRPr="00912231" w:rsidRDefault="00912231" w:rsidP="009122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ndara" w:eastAsia="Candara" w:hAnsi="Candara" w:cs="Candara"/>
          <w:color w:val="000000"/>
          <w:sz w:val="20"/>
          <w:szCs w:val="20"/>
          <w:highlight w:val="red"/>
        </w:rPr>
      </w:pPr>
    </w:p>
    <w:p w14:paraId="342B25F9" w14:textId="1852F474" w:rsidR="00912231" w:rsidRDefault="00C84306" w:rsidP="00912231">
      <w:pPr>
        <w:tabs>
          <w:tab w:val="left" w:pos="2385"/>
        </w:tabs>
        <w:spacing w:after="0" w:line="240" w:lineRule="auto"/>
        <w:jc w:val="both"/>
        <w:rPr>
          <w:rFonts w:ascii="Candara" w:eastAsia="Candara" w:hAnsi="Candara" w:cs="Candara"/>
        </w:rPr>
      </w:pPr>
      <w:r w:rsidRPr="00C84306">
        <w:rPr>
          <w:rFonts w:ascii="Candara" w:eastAsia="Candara" w:hAnsi="Candara" w:cs="Candara"/>
        </w:rPr>
        <w:t xml:space="preserve">Keywords: </w:t>
      </w:r>
      <w:proofErr w:type="spellStart"/>
      <w:r w:rsidRPr="00C84306">
        <w:rPr>
          <w:rFonts w:ascii="Candara" w:eastAsia="Candara" w:hAnsi="Candara" w:cs="Candara"/>
        </w:rPr>
        <w:t>public</w:t>
      </w:r>
      <w:proofErr w:type="spellEnd"/>
      <w:r w:rsidRPr="00C84306">
        <w:rPr>
          <w:rFonts w:ascii="Candara" w:eastAsia="Candara" w:hAnsi="Candara" w:cs="Candara"/>
        </w:rPr>
        <w:t xml:space="preserve"> </w:t>
      </w:r>
      <w:proofErr w:type="spellStart"/>
      <w:r w:rsidRPr="00C84306">
        <w:rPr>
          <w:rFonts w:ascii="Candara" w:eastAsia="Candara" w:hAnsi="Candara" w:cs="Candara"/>
        </w:rPr>
        <w:t>purchasing</w:t>
      </w:r>
      <w:proofErr w:type="spellEnd"/>
      <w:r w:rsidRPr="00C84306">
        <w:rPr>
          <w:rFonts w:ascii="Candara" w:eastAsia="Candara" w:hAnsi="Candara" w:cs="Candara"/>
        </w:rPr>
        <w:t xml:space="preserve"> </w:t>
      </w:r>
      <w:proofErr w:type="spellStart"/>
      <w:r w:rsidRPr="00C84306">
        <w:rPr>
          <w:rFonts w:ascii="Candara" w:eastAsia="Candara" w:hAnsi="Candara" w:cs="Candara"/>
        </w:rPr>
        <w:t>and</w:t>
      </w:r>
      <w:proofErr w:type="spellEnd"/>
      <w:r w:rsidRPr="00C84306">
        <w:rPr>
          <w:rFonts w:ascii="Candara" w:eastAsia="Candara" w:hAnsi="Candara" w:cs="Candara"/>
        </w:rPr>
        <w:t xml:space="preserve"> </w:t>
      </w:r>
      <w:proofErr w:type="spellStart"/>
      <w:r w:rsidRPr="00C84306">
        <w:rPr>
          <w:rFonts w:ascii="Candara" w:eastAsia="Candara" w:hAnsi="Candara" w:cs="Candara"/>
        </w:rPr>
        <w:t>contracting</w:t>
      </w:r>
      <w:proofErr w:type="spellEnd"/>
      <w:r w:rsidRPr="00C84306">
        <w:rPr>
          <w:rFonts w:ascii="Candara" w:eastAsia="Candara" w:hAnsi="Candara" w:cs="Candara"/>
        </w:rPr>
        <w:t xml:space="preserve">; </w:t>
      </w:r>
      <w:proofErr w:type="spellStart"/>
      <w:r w:rsidRPr="00C84306">
        <w:rPr>
          <w:rFonts w:ascii="Candara" w:eastAsia="Candara" w:hAnsi="Candara" w:cs="Candara"/>
        </w:rPr>
        <w:t>sustainability</w:t>
      </w:r>
      <w:proofErr w:type="spellEnd"/>
      <w:r w:rsidRPr="00C84306">
        <w:rPr>
          <w:rFonts w:ascii="Candara" w:eastAsia="Candara" w:hAnsi="Candara" w:cs="Candara"/>
        </w:rPr>
        <w:t>; socio-</w:t>
      </w:r>
      <w:proofErr w:type="spellStart"/>
      <w:r w:rsidRPr="00C84306">
        <w:rPr>
          <w:rFonts w:ascii="Candara" w:eastAsia="Candara" w:hAnsi="Candara" w:cs="Candara"/>
        </w:rPr>
        <w:t>environmental</w:t>
      </w:r>
      <w:proofErr w:type="spellEnd"/>
      <w:r w:rsidRPr="00C84306">
        <w:rPr>
          <w:rFonts w:ascii="Candara" w:eastAsia="Candara" w:hAnsi="Candara" w:cs="Candara"/>
        </w:rPr>
        <w:t xml:space="preserve"> </w:t>
      </w:r>
      <w:proofErr w:type="spellStart"/>
      <w:r w:rsidRPr="00C84306">
        <w:rPr>
          <w:rFonts w:ascii="Candara" w:eastAsia="Candara" w:hAnsi="Candara" w:cs="Candara"/>
        </w:rPr>
        <w:t>development</w:t>
      </w:r>
      <w:proofErr w:type="spellEnd"/>
      <w:r w:rsidRPr="00C84306">
        <w:rPr>
          <w:rFonts w:ascii="Candara" w:eastAsia="Candara" w:hAnsi="Candara" w:cs="Candara"/>
        </w:rPr>
        <w:t xml:space="preserve">; </w:t>
      </w:r>
      <w:proofErr w:type="spellStart"/>
      <w:r w:rsidRPr="00C84306">
        <w:rPr>
          <w:rFonts w:ascii="Candara" w:eastAsia="Candara" w:hAnsi="Candara" w:cs="Candara"/>
        </w:rPr>
        <w:t>regionalities</w:t>
      </w:r>
      <w:proofErr w:type="spellEnd"/>
      <w:r>
        <w:rPr>
          <w:rFonts w:ascii="Candara" w:eastAsia="Candara" w:hAnsi="Candara" w:cs="Candara"/>
        </w:rPr>
        <w:t>.</w:t>
      </w:r>
      <w:r w:rsidR="00912231">
        <w:rPr>
          <w:rFonts w:ascii="Candara" w:eastAsia="Candara" w:hAnsi="Candara" w:cs="Candara"/>
        </w:rPr>
        <w:t xml:space="preserve"> </w:t>
      </w:r>
    </w:p>
    <w:p w14:paraId="0EC144A6" w14:textId="77777777" w:rsidR="00C425A3" w:rsidRDefault="00C425A3">
      <w:pPr>
        <w:jc w:val="both"/>
        <w:rPr>
          <w:rFonts w:ascii="Candara" w:eastAsia="Candara" w:hAnsi="Candara" w:cs="Candara"/>
          <w:sz w:val="20"/>
          <w:szCs w:val="20"/>
        </w:rPr>
      </w:pPr>
    </w:p>
    <w:p w14:paraId="1D5666E0" w14:textId="77777777" w:rsidR="005B483D" w:rsidRDefault="00CE7EE5" w:rsidP="00E65B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>
        <w:rPr>
          <w:rFonts w:ascii="Candara" w:eastAsia="Candara" w:hAnsi="Candara" w:cs="Candara"/>
          <w:color w:val="000000"/>
          <w:sz w:val="28"/>
          <w:szCs w:val="28"/>
        </w:rPr>
        <w:t>Introdução</w:t>
      </w:r>
    </w:p>
    <w:p w14:paraId="71CCA970" w14:textId="704A4A34" w:rsidR="004915B5" w:rsidRDefault="009E2DDE" w:rsidP="004915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As </w:t>
      </w:r>
      <w:r w:rsidR="000714E5">
        <w:rPr>
          <w:rFonts w:ascii="Candara" w:eastAsia="Candara" w:hAnsi="Candara" w:cs="Candara"/>
          <w:color w:val="000000"/>
          <w:sz w:val="24"/>
          <w:szCs w:val="24"/>
        </w:rPr>
        <w:t xml:space="preserve">contratações públicas </w:t>
      </w:r>
      <w:r w:rsidRPr="009E2DDE">
        <w:rPr>
          <w:rFonts w:ascii="Candara" w:eastAsia="Candara" w:hAnsi="Candara" w:cs="Candara"/>
          <w:color w:val="000000"/>
          <w:sz w:val="24"/>
          <w:szCs w:val="24"/>
        </w:rPr>
        <w:t>operacionalizam o funcionamento da administração</w:t>
      </w:r>
      <w:r w:rsidR="00B76183">
        <w:rPr>
          <w:rFonts w:ascii="Candara" w:eastAsia="Candara" w:hAnsi="Candara" w:cs="Candara"/>
          <w:color w:val="000000"/>
          <w:sz w:val="24"/>
          <w:szCs w:val="24"/>
        </w:rPr>
        <w:t xml:space="preserve"> pública</w:t>
      </w:r>
      <w:r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na execução</w:t>
      </w:r>
      <w:r w:rsidR="00A94389">
        <w:rPr>
          <w:rFonts w:ascii="Candara" w:eastAsia="Candara" w:hAnsi="Candara" w:cs="Candara"/>
          <w:color w:val="000000"/>
          <w:sz w:val="24"/>
          <w:szCs w:val="24"/>
        </w:rPr>
        <w:t xml:space="preserve"> direta e indireta</w:t>
      </w:r>
      <w:r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dos objetivos gerais dos programas de governo,</w:t>
      </w:r>
      <w:r w:rsidR="0071407E">
        <w:rPr>
          <w:rFonts w:ascii="Candara" w:eastAsia="Candara" w:hAnsi="Candara" w:cs="Candara"/>
          <w:color w:val="000000"/>
          <w:sz w:val="24"/>
          <w:szCs w:val="24"/>
        </w:rPr>
        <w:t xml:space="preserve"> de maneira a</w:t>
      </w:r>
      <w:r w:rsidR="0071407E" w:rsidRPr="0071407E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1407E" w:rsidRPr="000714E5">
        <w:rPr>
          <w:rFonts w:ascii="Candara" w:eastAsia="Candara" w:hAnsi="Candara" w:cs="Candara"/>
          <w:color w:val="000000"/>
          <w:sz w:val="24"/>
          <w:szCs w:val="24"/>
        </w:rPr>
        <w:t>assegurar a seleção da proposta apta a gerar o resultado de contratação</w:t>
      </w:r>
      <w:r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e podem, por força vinculante, </w:t>
      </w:r>
      <w:r w:rsidR="0071407E">
        <w:rPr>
          <w:rFonts w:ascii="Candara" w:eastAsia="Candara" w:hAnsi="Candara" w:cs="Candara"/>
          <w:color w:val="000000"/>
          <w:sz w:val="24"/>
          <w:szCs w:val="24"/>
        </w:rPr>
        <w:t>i</w:t>
      </w:r>
      <w:r w:rsidR="000714E5" w:rsidRPr="000714E5">
        <w:rPr>
          <w:rFonts w:ascii="Candara" w:eastAsia="Candara" w:hAnsi="Candara" w:cs="Candara"/>
          <w:color w:val="000000"/>
          <w:sz w:val="24"/>
          <w:szCs w:val="24"/>
        </w:rPr>
        <w:t>ncentivar a inovação e o desenvolvimento nacional sustentável</w:t>
      </w:r>
      <w:r w:rsidR="0071407E">
        <w:rPr>
          <w:rFonts w:ascii="Candara" w:eastAsia="Candara" w:hAnsi="Candara" w:cs="Candara"/>
          <w:color w:val="000000"/>
          <w:sz w:val="24"/>
          <w:szCs w:val="24"/>
        </w:rPr>
        <w:t xml:space="preserve"> (BRASIL, 2021)</w:t>
      </w:r>
      <w:r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5EBB9E31" w14:textId="282D20DB" w:rsidR="009E2DDE" w:rsidRDefault="004915B5" w:rsidP="004915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C10C9B">
        <w:rPr>
          <w:rFonts w:ascii="Candara" w:eastAsia="Candara" w:hAnsi="Candara" w:cs="Candara"/>
          <w:color w:val="000000"/>
          <w:sz w:val="24"/>
          <w:szCs w:val="24"/>
        </w:rPr>
        <w:t>A Nova Lei de Licitações e Contratos - NLLC (Lei nº 14.133, de 1º de abril 2021)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D44342">
        <w:rPr>
          <w:rFonts w:ascii="Candara" w:eastAsia="Candara" w:hAnsi="Candara" w:cs="Candara"/>
          <w:color w:val="000000"/>
          <w:sz w:val="24"/>
          <w:szCs w:val="24"/>
        </w:rPr>
        <w:t xml:space="preserve">inovou ao 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>defin</w:t>
      </w:r>
      <w:r w:rsidR="00D44342">
        <w:rPr>
          <w:rFonts w:ascii="Candara" w:eastAsia="Candara" w:hAnsi="Candara" w:cs="Candara"/>
          <w:color w:val="000000"/>
          <w:sz w:val="24"/>
          <w:szCs w:val="24"/>
        </w:rPr>
        <w:t>ir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 xml:space="preserve"> 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>desenvolvimento nacional sustentável tanto como princípio a ser observado na aplicação da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>lei (art. 5º), quanto</w:t>
      </w:r>
      <w:r w:rsidR="00D44342">
        <w:rPr>
          <w:rFonts w:ascii="Candara" w:eastAsia="Candara" w:hAnsi="Candara" w:cs="Candara"/>
          <w:color w:val="000000"/>
          <w:sz w:val="24"/>
          <w:szCs w:val="24"/>
        </w:rPr>
        <w:t xml:space="preserve"> como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 xml:space="preserve"> objetivo do processo licitatório (art. 11), dentre outros princípios 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4915B5">
        <w:rPr>
          <w:rFonts w:ascii="Candara" w:eastAsia="Candara" w:hAnsi="Candara" w:cs="Candara"/>
          <w:color w:val="000000"/>
          <w:sz w:val="24"/>
          <w:szCs w:val="24"/>
        </w:rPr>
        <w:t>objetivos esculpidos no diploma normativo</w:t>
      </w:r>
      <w:r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9E2DDE"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865930">
        <w:rPr>
          <w:rFonts w:ascii="Candara" w:eastAsia="Candara" w:hAnsi="Candara" w:cs="Candara"/>
          <w:color w:val="000000"/>
          <w:sz w:val="24"/>
          <w:szCs w:val="24"/>
        </w:rPr>
        <w:lastRenderedPageBreak/>
        <w:t>modernizando</w:t>
      </w:r>
      <w:r w:rsidR="00FE64AE">
        <w:rPr>
          <w:rFonts w:ascii="Candara" w:eastAsia="Candara" w:hAnsi="Candara" w:cs="Candara"/>
          <w:color w:val="000000"/>
          <w:sz w:val="24"/>
          <w:szCs w:val="24"/>
        </w:rPr>
        <w:t xml:space="preserve"> ao oferecer</w:t>
      </w:r>
      <w:r w:rsidR="009E2DDE"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mecanismos</w:t>
      </w:r>
      <w:r w:rsidR="00FE64AE">
        <w:rPr>
          <w:rFonts w:ascii="Candara" w:eastAsia="Candara" w:hAnsi="Candara" w:cs="Candara"/>
          <w:color w:val="000000"/>
          <w:sz w:val="24"/>
          <w:szCs w:val="24"/>
        </w:rPr>
        <w:t xml:space="preserve"> estruturantes</w:t>
      </w:r>
      <w:r w:rsidR="009E2DDE"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que podem potencializar a gestão e o desenvolvimento socioambiental no território, trazendo um componente novo</w:t>
      </w:r>
      <w:r w:rsidR="00B76183">
        <w:rPr>
          <w:rFonts w:ascii="Candara" w:eastAsia="Candara" w:hAnsi="Candara" w:cs="Candara"/>
          <w:color w:val="000000"/>
          <w:sz w:val="24"/>
          <w:szCs w:val="24"/>
        </w:rPr>
        <w:t xml:space="preserve"> e interessante</w:t>
      </w:r>
      <w:r w:rsidR="009E2DDE" w:rsidRPr="009E2DDE">
        <w:rPr>
          <w:rFonts w:ascii="Candara" w:eastAsia="Candara" w:hAnsi="Candara" w:cs="Candara"/>
          <w:color w:val="000000"/>
          <w:sz w:val="24"/>
          <w:szCs w:val="24"/>
        </w:rPr>
        <w:t xml:space="preserve"> ao debate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(BRASIL, 2024)</w:t>
      </w:r>
      <w:r w:rsidR="009E2DDE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0DD251BE" w14:textId="35DC9686" w:rsidR="00D44342" w:rsidRDefault="00D44342" w:rsidP="00D4434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 partir do novo ordenamento jurídico relativo às contratações públicas, a sorte foi lançada aos gestores públicos, mas questões de aplicação</w:t>
      </w:r>
      <w:r w:rsidR="00590729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9361E6">
        <w:rPr>
          <w:rFonts w:ascii="Candara" w:eastAsia="Candara" w:hAnsi="Candara" w:cs="Candara"/>
          <w:color w:val="000000"/>
          <w:sz w:val="24"/>
          <w:szCs w:val="24"/>
        </w:rPr>
        <w:t>inerentes</w:t>
      </w:r>
      <w:r w:rsidR="00590729">
        <w:rPr>
          <w:rFonts w:ascii="Candara" w:eastAsia="Candara" w:hAnsi="Candara" w:cs="Candara"/>
          <w:color w:val="000000"/>
          <w:sz w:val="24"/>
          <w:szCs w:val="24"/>
        </w:rPr>
        <w:t xml:space="preserve"> às organizações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podem se tornar empecilhos</w:t>
      </w:r>
      <w:r w:rsidR="00865930">
        <w:rPr>
          <w:rFonts w:ascii="Candara" w:eastAsia="Candara" w:hAnsi="Candara" w:cs="Candara"/>
          <w:color w:val="000000"/>
          <w:sz w:val="24"/>
          <w:szCs w:val="24"/>
        </w:rPr>
        <w:t xml:space="preserve"> à implementação </w:t>
      </w:r>
      <w:r w:rsidR="00836A34">
        <w:rPr>
          <w:rFonts w:ascii="Candara" w:eastAsia="Candara" w:hAnsi="Candara" w:cs="Candara"/>
          <w:color w:val="000000"/>
          <w:sz w:val="24"/>
          <w:szCs w:val="24"/>
        </w:rPr>
        <w:t>dos elementos de sustentabilidade.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O processo de evolução da gestão pública brasileira foi constante, a despeito de todas as dificuldades que são implícitas à geração de mudanças, conforme entendimento extraído do trecho a seguir:</w:t>
      </w:r>
    </w:p>
    <w:p w14:paraId="5896AB7B" w14:textId="77777777" w:rsidR="00D44342" w:rsidRPr="00C73806" w:rsidRDefault="00D44342" w:rsidP="00D44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C73806">
        <w:rPr>
          <w:rFonts w:ascii="Candara" w:eastAsia="Candara" w:hAnsi="Candara" w:cs="Candara"/>
          <w:color w:val="000000"/>
          <w:sz w:val="20"/>
          <w:szCs w:val="20"/>
        </w:rPr>
        <w:t>Produzir ações indutoras de mudança a partir de organizações públicas constitui tarefa absolutamente desafiadora. A complexidade dos problemas, a diversidade de interesses, a imprevisibilidade das dinâmicas e os constrangimentos estruturais que se colocam diante dos tomadores de decisão são exemplos dos elementos que tornam mais difícil elaborar estratégias e ações efetivas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. </w:t>
      </w:r>
      <w:r w:rsidRPr="00C73806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 xml:space="preserve">(SERAFIM; ATVARS, 2020, p. </w:t>
      </w:r>
      <w:r>
        <w:rPr>
          <w:rFonts w:ascii="Candara" w:eastAsia="Candara" w:hAnsi="Candara" w:cs="Candara"/>
          <w:color w:val="000000"/>
          <w:sz w:val="20"/>
          <w:szCs w:val="20"/>
        </w:rPr>
        <w:t>41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>)</w:t>
      </w:r>
    </w:p>
    <w:p w14:paraId="6C7CE10B" w14:textId="77777777" w:rsidR="00D44342" w:rsidRDefault="00D44342" w:rsidP="004915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16E5D561" w14:textId="03C631C9" w:rsidR="006C7733" w:rsidRDefault="006C7733" w:rsidP="004915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6C7733">
        <w:rPr>
          <w:rFonts w:ascii="Candara" w:eastAsia="Candara" w:hAnsi="Candara" w:cs="Candara"/>
          <w:color w:val="000000"/>
          <w:sz w:val="24"/>
          <w:szCs w:val="24"/>
        </w:rPr>
        <w:t>Nesse contexto,</w:t>
      </w:r>
      <w:r w:rsidR="006E7F75">
        <w:rPr>
          <w:rFonts w:ascii="Candara" w:eastAsia="Candara" w:hAnsi="Candara" w:cs="Candara"/>
          <w:color w:val="000000"/>
          <w:sz w:val="24"/>
          <w:szCs w:val="24"/>
        </w:rPr>
        <w:t xml:space="preserve"> de inovação </w:t>
      </w:r>
      <w:r w:rsidR="006E7F75" w:rsidRPr="00FC4212">
        <w:rPr>
          <w:rFonts w:ascii="Candara" w:eastAsia="Candara" w:hAnsi="Candara" w:cs="Candara"/>
          <w:i/>
          <w:color w:val="000000"/>
          <w:sz w:val="24"/>
          <w:szCs w:val="24"/>
        </w:rPr>
        <w:t>versus</w:t>
      </w:r>
      <w:r w:rsidR="006E7F75">
        <w:rPr>
          <w:rFonts w:ascii="Candara" w:eastAsia="Candara" w:hAnsi="Candara" w:cs="Candara"/>
          <w:color w:val="000000"/>
          <w:sz w:val="24"/>
          <w:szCs w:val="24"/>
        </w:rPr>
        <w:t xml:space="preserve"> ambiente desafiador da administração </w:t>
      </w:r>
      <w:r w:rsidR="006E7F75" w:rsidRPr="00C10C9B">
        <w:rPr>
          <w:rFonts w:ascii="Candara" w:eastAsia="Candara" w:hAnsi="Candara" w:cs="Candara"/>
          <w:color w:val="000000"/>
          <w:sz w:val="24"/>
          <w:szCs w:val="24"/>
        </w:rPr>
        <w:t>pública,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apresenta-se o seguinte problema: </w:t>
      </w:r>
      <w:r w:rsidR="001F2170" w:rsidRPr="00C10C9B">
        <w:rPr>
          <w:rFonts w:ascii="Candara" w:eastAsia="Candara" w:hAnsi="Candara" w:cs="Candara"/>
          <w:color w:val="000000"/>
          <w:sz w:val="24"/>
          <w:szCs w:val="24"/>
        </w:rPr>
        <w:t>como utilizar a Nova Lei de Licitações e Contratos como ferramenta de gestão e desenvolvimento socioambiental</w:t>
      </w:r>
      <w:r w:rsidR="006F4450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no território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? </w:t>
      </w:r>
      <w:r w:rsidR="002839F1" w:rsidRPr="00C10C9B">
        <w:rPr>
          <w:rFonts w:ascii="Candara" w:eastAsia="Candara" w:hAnsi="Candara" w:cs="Candara"/>
          <w:color w:val="000000"/>
          <w:sz w:val="24"/>
          <w:szCs w:val="24"/>
        </w:rPr>
        <w:t>O escopo do presente estudo é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propor soluções de gestão de compras e contratações sustentáveis</w:t>
      </w:r>
      <w:r w:rsidR="006F4450" w:rsidRPr="00C10C9B">
        <w:rPr>
          <w:rFonts w:ascii="Candara" w:eastAsia="Candara" w:hAnsi="Candara" w:cs="Candara"/>
          <w:color w:val="000000"/>
          <w:sz w:val="24"/>
          <w:szCs w:val="24"/>
        </w:rPr>
        <w:t>, com base n</w:t>
      </w:r>
      <w:r w:rsidR="00D41FE8" w:rsidRPr="00C10C9B">
        <w:rPr>
          <w:rFonts w:ascii="Candara" w:eastAsia="Candara" w:hAnsi="Candara" w:cs="Candara"/>
          <w:color w:val="000000"/>
          <w:sz w:val="24"/>
          <w:szCs w:val="24"/>
        </w:rPr>
        <w:t>a</w:t>
      </w:r>
      <w:r w:rsidR="006F4450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07281F" w:rsidRPr="00C10C9B">
        <w:rPr>
          <w:rFonts w:ascii="Candara" w:eastAsia="Candara" w:hAnsi="Candara" w:cs="Candara"/>
          <w:color w:val="000000"/>
          <w:sz w:val="24"/>
          <w:szCs w:val="24"/>
        </w:rPr>
        <w:t>análise qualitativa</w:t>
      </w:r>
      <w:r w:rsidR="006F4450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da legislação vigente e das peças de governança, planejamento estratégico e gestão</w:t>
      </w:r>
      <w:r w:rsidR="0007281F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5D76BA">
        <w:rPr>
          <w:rFonts w:ascii="Candara" w:eastAsia="Candara" w:hAnsi="Candara" w:cs="Candara"/>
          <w:color w:val="000000"/>
          <w:sz w:val="24"/>
          <w:szCs w:val="24"/>
        </w:rPr>
        <w:t>pública.</w:t>
      </w:r>
      <w:r w:rsidR="006F4450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5EFEEE6D" w14:textId="77777777" w:rsidR="008C6154" w:rsidRDefault="009E2DDE" w:rsidP="009E2D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9E2DDE">
        <w:rPr>
          <w:rFonts w:ascii="Candara" w:eastAsia="Candara" w:hAnsi="Candara" w:cs="Candara"/>
          <w:color w:val="000000"/>
          <w:sz w:val="24"/>
          <w:szCs w:val="24"/>
        </w:rPr>
        <w:t>A Administração Pública brasileira avançou e se desenvolveu em vários aspectos,</w:t>
      </w:r>
      <w:r w:rsidR="001825E7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D45DE3">
        <w:rPr>
          <w:rFonts w:ascii="Candara" w:eastAsia="Candara" w:hAnsi="Candara" w:cs="Candara"/>
          <w:color w:val="000000"/>
          <w:sz w:val="24"/>
          <w:szCs w:val="24"/>
        </w:rPr>
        <w:t>no compasso da administração pública gerencial, ainda no final d</w:t>
      </w:r>
      <w:r w:rsidR="00AD68E8">
        <w:rPr>
          <w:rFonts w:ascii="Candara" w:eastAsia="Candara" w:hAnsi="Candara" w:cs="Candara"/>
          <w:color w:val="000000"/>
          <w:sz w:val="24"/>
          <w:szCs w:val="24"/>
        </w:rPr>
        <w:t>a década de 1990</w:t>
      </w:r>
      <w:r w:rsidR="001825E7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D45DE3">
        <w:rPr>
          <w:rFonts w:ascii="Candara" w:eastAsia="Candara" w:hAnsi="Candara" w:cs="Candara"/>
          <w:color w:val="000000"/>
          <w:sz w:val="24"/>
          <w:szCs w:val="24"/>
        </w:rPr>
        <w:t xml:space="preserve"> de maneira a melhorar a eficiência e a qualidade dos serviços públicos (PEREIRA, 2009).</w:t>
      </w:r>
      <w:r w:rsidR="004105B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73420783" w14:textId="2BEB9D42" w:rsidR="009E2DDE" w:rsidRDefault="00D45DE3" w:rsidP="009E2DD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>D</w:t>
      </w:r>
      <w:r w:rsidR="009E2DDE" w:rsidRPr="009E2DDE">
        <w:rPr>
          <w:rFonts w:ascii="Candara" w:eastAsia="Candara" w:hAnsi="Candara" w:cs="Candara"/>
          <w:color w:val="000000"/>
          <w:sz w:val="24"/>
          <w:szCs w:val="24"/>
        </w:rPr>
        <w:t>iante da necessidade cada vez maior de atendimento de múltiplas demandas por meio da execução de Políticas Públicas em contextos desafiadores de desenvolvimento socioambiental, de horizontalidades e de questões sociais que denotam a dinâmica entre regionalidades, Estado e território</w:t>
      </w:r>
      <w:r w:rsidR="00C52A50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="004105BA">
        <w:rPr>
          <w:rFonts w:ascii="Candara" w:eastAsia="Candara" w:hAnsi="Candara" w:cs="Candara"/>
          <w:color w:val="000000"/>
          <w:sz w:val="24"/>
          <w:szCs w:val="24"/>
        </w:rPr>
        <w:t>a gestão pública começou a incentivar modelos de planejamento e de racionalização da gestão administrativa</w:t>
      </w:r>
      <w:r w:rsidR="001C440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4105BA" w:rsidRPr="004105BA">
        <w:rPr>
          <w:rFonts w:ascii="Candara" w:eastAsia="Candara" w:hAnsi="Candara" w:cs="Candara"/>
          <w:color w:val="000000"/>
          <w:sz w:val="24"/>
          <w:szCs w:val="24"/>
        </w:rPr>
        <w:t>(SERAFIM; ATVARS, 2020)</w:t>
      </w:r>
      <w:r w:rsidR="009E2DDE" w:rsidRPr="009E2DDE"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9E2DDE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571486C0" w14:textId="644DAC82" w:rsidR="00AC7DA9" w:rsidRDefault="00AC7DA9" w:rsidP="00AC7D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É nessa justaposição evolutiva do setor público que emerge a temática ampla da governança, adicionando mais um componente ao tema, que inclui não só governo e administração pública, mas também novas formas de relação com a sociedade civil e com os beneficiados das ações do Estado (PEREIRA; SPINK, 2006).</w:t>
      </w:r>
    </w:p>
    <w:p w14:paraId="3027C20E" w14:textId="63AC40D9" w:rsidR="00A77E85" w:rsidRDefault="00A77E85" w:rsidP="00A77E8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Cabe destacar que foi 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>o fortalecimento da Administração Pública, ao longo dos anos, que, por meio de experiências,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 xml:space="preserve"> debates e aperfeiçoamentos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 xml:space="preserve">, proporcionou a chegada da </w:t>
      </w:r>
      <w:r w:rsidR="00B406EC">
        <w:rPr>
          <w:rFonts w:ascii="Candara" w:eastAsia="Candara" w:hAnsi="Candara" w:cs="Candara"/>
          <w:color w:val="000000"/>
          <w:sz w:val="24"/>
          <w:szCs w:val="24"/>
        </w:rPr>
        <w:t>Lei nº 14.133/2021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 xml:space="preserve"> em substituição </w:t>
      </w:r>
      <w:r w:rsidR="00B406EC">
        <w:rPr>
          <w:rFonts w:ascii="Candara" w:eastAsia="Candara" w:hAnsi="Candara" w:cs="Candara"/>
          <w:color w:val="000000"/>
          <w:sz w:val="24"/>
          <w:szCs w:val="24"/>
        </w:rPr>
        <w:t>à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 xml:space="preserve"> Lei nº 8.666/1993. Ainda que, c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>omo todo diploma normativo,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 xml:space="preserve"> a NLLC receba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>elogios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 xml:space="preserve"> de um lado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 xml:space="preserve"> e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 xml:space="preserve"> críticas de outro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>,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>s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>em dúvidas,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 xml:space="preserve"> ela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 xml:space="preserve"> constitui um importante avanço às compras públicas, calcando-se basicamente em três pressupostos: cidadania, transparência e tecnologia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A77E85">
        <w:rPr>
          <w:rFonts w:ascii="Candara" w:eastAsia="Candara" w:hAnsi="Candara" w:cs="Candara"/>
          <w:color w:val="000000"/>
          <w:sz w:val="24"/>
          <w:szCs w:val="24"/>
        </w:rPr>
        <w:t>(MATOS; ALVES; AMORIN, 2023</w:t>
      </w:r>
      <w:r>
        <w:rPr>
          <w:rFonts w:ascii="Candara" w:eastAsia="Candara" w:hAnsi="Candara" w:cs="Candara"/>
          <w:color w:val="000000"/>
          <w:sz w:val="24"/>
          <w:szCs w:val="24"/>
        </w:rPr>
        <w:t>)</w:t>
      </w:r>
      <w:r w:rsidR="007F4E23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4EAB82C6" w14:textId="6AF7E52C" w:rsidR="00DC3833" w:rsidRDefault="00A77E85" w:rsidP="00AC7DA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O</w:t>
      </w:r>
      <w:r w:rsidR="00DC3833">
        <w:rPr>
          <w:rFonts w:ascii="Candara" w:eastAsia="Candara" w:hAnsi="Candara" w:cs="Candara"/>
          <w:color w:val="000000"/>
          <w:sz w:val="24"/>
          <w:szCs w:val="24"/>
        </w:rPr>
        <w:t xml:space="preserve"> p</w:t>
      </w:r>
      <w:r w:rsidR="00CC0893">
        <w:rPr>
          <w:rFonts w:ascii="Candara" w:eastAsia="Candara" w:hAnsi="Candara" w:cs="Candara"/>
          <w:color w:val="000000"/>
          <w:sz w:val="24"/>
          <w:szCs w:val="24"/>
        </w:rPr>
        <w:t>resente estudo</w:t>
      </w:r>
      <w:r w:rsidR="00DC3833">
        <w:rPr>
          <w:rFonts w:ascii="Candara" w:eastAsia="Candara" w:hAnsi="Candara" w:cs="Candara"/>
          <w:color w:val="000000"/>
          <w:sz w:val="24"/>
          <w:szCs w:val="24"/>
        </w:rPr>
        <w:t xml:space="preserve"> se insere, portanto,</w:t>
      </w:r>
      <w:r w:rsidR="00CC0893">
        <w:rPr>
          <w:rFonts w:ascii="Candara" w:eastAsia="Candara" w:hAnsi="Candara" w:cs="Candara"/>
          <w:color w:val="000000"/>
          <w:sz w:val="24"/>
          <w:szCs w:val="24"/>
        </w:rPr>
        <w:t xml:space="preserve"> no traço de aperfeiçoamento da </w:t>
      </w:r>
      <w:r>
        <w:rPr>
          <w:rFonts w:ascii="Candara" w:eastAsia="Candara" w:hAnsi="Candara" w:cs="Candara"/>
          <w:color w:val="000000"/>
          <w:sz w:val="24"/>
          <w:szCs w:val="24"/>
        </w:rPr>
        <w:t>gestão</w:t>
      </w:r>
      <w:r w:rsidR="00CC0893">
        <w:rPr>
          <w:rFonts w:ascii="Candara" w:eastAsia="Candara" w:hAnsi="Candara" w:cs="Candara"/>
          <w:color w:val="000000"/>
          <w:sz w:val="24"/>
          <w:szCs w:val="24"/>
        </w:rPr>
        <w:t>, utilizando-se de elementos inovadores e em fase de normatização e aplicação pelos órgãos públicos, no ambiente</w:t>
      </w:r>
      <w:r w:rsidR="00C32938">
        <w:rPr>
          <w:rFonts w:ascii="Candara" w:eastAsia="Candara" w:hAnsi="Candara" w:cs="Candara"/>
          <w:color w:val="000000"/>
          <w:sz w:val="24"/>
          <w:szCs w:val="24"/>
        </w:rPr>
        <w:t xml:space="preserve"> de</w:t>
      </w:r>
      <w:r w:rsidR="00CC0893">
        <w:rPr>
          <w:rFonts w:ascii="Candara" w:eastAsia="Candara" w:hAnsi="Candara" w:cs="Candara"/>
          <w:color w:val="000000"/>
          <w:sz w:val="24"/>
          <w:szCs w:val="24"/>
        </w:rPr>
        <w:t xml:space="preserve"> contratações públicas sustentáveis. </w:t>
      </w:r>
      <w:r w:rsidR="002F0380">
        <w:rPr>
          <w:rFonts w:ascii="Candara" w:eastAsia="Candara" w:hAnsi="Candara" w:cs="Candara"/>
          <w:color w:val="000000"/>
          <w:sz w:val="24"/>
          <w:szCs w:val="24"/>
        </w:rPr>
        <w:t xml:space="preserve">Tem-se por relevância a proposição de que os resultados encontrados possam adicionar novos elementos ao debate e possam servir </w:t>
      </w:r>
      <w:r w:rsidR="004F2F4A">
        <w:rPr>
          <w:rFonts w:ascii="Candara" w:eastAsia="Candara" w:hAnsi="Candara" w:cs="Candara"/>
          <w:color w:val="000000"/>
          <w:sz w:val="24"/>
          <w:szCs w:val="24"/>
        </w:rPr>
        <w:t xml:space="preserve">como </w:t>
      </w:r>
      <w:r w:rsidR="004C29A7">
        <w:rPr>
          <w:rFonts w:ascii="Candara" w:eastAsia="Candara" w:hAnsi="Candara" w:cs="Candara"/>
          <w:color w:val="000000"/>
          <w:sz w:val="24"/>
          <w:szCs w:val="24"/>
        </w:rPr>
        <w:t xml:space="preserve">fomento </w:t>
      </w:r>
      <w:r w:rsidR="003B67BD">
        <w:rPr>
          <w:rFonts w:ascii="Candara" w:eastAsia="Candara" w:hAnsi="Candara" w:cs="Candara"/>
          <w:color w:val="000000"/>
          <w:sz w:val="24"/>
          <w:szCs w:val="24"/>
        </w:rPr>
        <w:t>aos</w:t>
      </w:r>
      <w:r w:rsidR="004C29A7">
        <w:rPr>
          <w:rFonts w:ascii="Candara" w:eastAsia="Candara" w:hAnsi="Candara" w:cs="Candara"/>
          <w:color w:val="000000"/>
          <w:sz w:val="24"/>
          <w:szCs w:val="24"/>
        </w:rPr>
        <w:t xml:space="preserve"> Agentes Políticos</w:t>
      </w:r>
      <w:r w:rsidR="00FC0322">
        <w:rPr>
          <w:rFonts w:ascii="Candara" w:eastAsia="Candara" w:hAnsi="Candara" w:cs="Candara"/>
          <w:color w:val="000000"/>
          <w:sz w:val="24"/>
          <w:szCs w:val="24"/>
        </w:rPr>
        <w:t xml:space="preserve"> e</w:t>
      </w:r>
      <w:r w:rsidR="004C29A7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FC0322">
        <w:rPr>
          <w:rFonts w:ascii="Candara" w:eastAsia="Candara" w:hAnsi="Candara" w:cs="Candara"/>
          <w:color w:val="000000"/>
          <w:sz w:val="24"/>
          <w:szCs w:val="24"/>
        </w:rPr>
        <w:t>Agentes Públicos</w:t>
      </w:r>
      <w:r w:rsidR="004C29A7">
        <w:rPr>
          <w:rFonts w:ascii="Candara" w:eastAsia="Candara" w:hAnsi="Candara" w:cs="Candara"/>
          <w:color w:val="000000"/>
          <w:sz w:val="24"/>
          <w:szCs w:val="24"/>
        </w:rPr>
        <w:t xml:space="preserve"> na implementação d</w:t>
      </w:r>
      <w:r w:rsidR="00285B73">
        <w:rPr>
          <w:rFonts w:ascii="Candara" w:eastAsia="Candara" w:hAnsi="Candara" w:cs="Candara"/>
          <w:color w:val="000000"/>
          <w:sz w:val="24"/>
          <w:szCs w:val="24"/>
        </w:rPr>
        <w:t xml:space="preserve">os </w:t>
      </w:r>
      <w:r>
        <w:rPr>
          <w:rFonts w:ascii="Candara" w:eastAsia="Candara" w:hAnsi="Candara" w:cs="Candara"/>
          <w:color w:val="000000"/>
          <w:sz w:val="24"/>
          <w:szCs w:val="24"/>
        </w:rPr>
        <w:t>a</w:t>
      </w:r>
      <w:r w:rsidR="00285B73" w:rsidRPr="00285B73">
        <w:rPr>
          <w:rFonts w:ascii="Candara" w:eastAsia="Candara" w:hAnsi="Candara" w:cs="Candara"/>
          <w:color w:val="000000"/>
          <w:sz w:val="24"/>
          <w:szCs w:val="24"/>
        </w:rPr>
        <w:t>vanços em sustentabilidade e governança na Administração Pública para a sociedade</w:t>
      </w:r>
      <w:r w:rsidR="00DC383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(BRASIL, 2024).</w:t>
      </w:r>
    </w:p>
    <w:p w14:paraId="37888B04" w14:textId="1178D5D5" w:rsidR="00A01674" w:rsidRDefault="002839F1" w:rsidP="00A0167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 </w:t>
      </w:r>
    </w:p>
    <w:p w14:paraId="339122B9" w14:textId="1C35831B" w:rsidR="00F20262" w:rsidRPr="00E65B59" w:rsidRDefault="00E33521" w:rsidP="00F202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>
        <w:rPr>
          <w:rFonts w:ascii="Candara" w:eastAsia="Candara" w:hAnsi="Candara" w:cs="Candara"/>
          <w:color w:val="000000"/>
          <w:sz w:val="28"/>
          <w:szCs w:val="28"/>
        </w:rPr>
        <w:t>Metodologia</w:t>
      </w:r>
    </w:p>
    <w:p w14:paraId="46CF5DC6" w14:textId="16DCC9B9" w:rsidR="00B95143" w:rsidRPr="00C10C9B" w:rsidRDefault="00674CBC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C10C9B">
        <w:rPr>
          <w:rFonts w:ascii="Candara" w:eastAsia="Candara" w:hAnsi="Candara" w:cs="Candara"/>
          <w:color w:val="000000"/>
          <w:sz w:val="24"/>
          <w:szCs w:val="24"/>
        </w:rPr>
        <w:t>A abordagem metodológica</w:t>
      </w:r>
      <w:r w:rsidR="003B3D39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do presente estudo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se caracteriza por pesquisa descritiva e explicativa ancorada na técnica qualitativa e em fontes bibliográficas e documentais, com base em livros</w:t>
      </w:r>
      <w:r w:rsidR="00D41FE8" w:rsidRPr="00C10C9B">
        <w:rPr>
          <w:rFonts w:ascii="Candara" w:eastAsia="Candara" w:hAnsi="Candara" w:cs="Candara"/>
          <w:color w:val="000000"/>
          <w:sz w:val="24"/>
          <w:szCs w:val="24"/>
        </w:rPr>
        <w:t>, leis, portarias, normas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e informações governamentais</w:t>
      </w:r>
      <w:r w:rsidR="00592C8E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públicas, disponibilizadas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em sítios eletrônicos</w:t>
      </w:r>
      <w:r w:rsidR="00592C8E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oficiais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169F93AE" w14:textId="2D9DBD03" w:rsidR="00B32E6B" w:rsidRPr="00C10C9B" w:rsidRDefault="00B32E6B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C10C9B">
        <w:rPr>
          <w:rFonts w:ascii="Candara" w:eastAsia="Candara" w:hAnsi="Candara" w:cs="Candara"/>
          <w:color w:val="000000"/>
          <w:sz w:val="24"/>
          <w:szCs w:val="24"/>
        </w:rPr>
        <w:t>O trabalho faz uma</w:t>
      </w:r>
      <w:r w:rsidR="00302D6A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aproximação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5E706D">
        <w:rPr>
          <w:rFonts w:ascii="Candara" w:eastAsia="Candara" w:hAnsi="Candara" w:cs="Candara"/>
          <w:color w:val="000000"/>
          <w:sz w:val="24"/>
          <w:szCs w:val="24"/>
        </w:rPr>
        <w:t>do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tema das contratações públicas brasileiras, </w:t>
      </w:r>
      <w:r w:rsidR="00302D6A" w:rsidRPr="00C10C9B">
        <w:rPr>
          <w:rFonts w:ascii="Candara" w:eastAsia="Candara" w:hAnsi="Candara" w:cs="Candara"/>
          <w:color w:val="000000"/>
          <w:sz w:val="24"/>
          <w:szCs w:val="24"/>
        </w:rPr>
        <w:t>situando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o leitor </w:t>
      </w:r>
      <w:r w:rsidR="00302D6A" w:rsidRPr="00C10C9B">
        <w:rPr>
          <w:rFonts w:ascii="Candara" w:eastAsia="Candara" w:hAnsi="Candara" w:cs="Candara"/>
          <w:color w:val="000000"/>
          <w:sz w:val="24"/>
          <w:szCs w:val="24"/>
        </w:rPr>
        <w:t>no contexto do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funcionamento da Administração Pública, de maneira a apresentar os procedimentos para a compra de materiais de consumo e de materiais permanentes, a contratação de serviços comuns e especiais e a contratação de obras e serviços de engenharia.</w:t>
      </w:r>
    </w:p>
    <w:p w14:paraId="5B1BE106" w14:textId="59A35433" w:rsidR="00B95143" w:rsidRDefault="003C746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Com isso</w:t>
      </w:r>
      <w:r w:rsidR="00B32E6B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664AAD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interpela-se a </w:t>
      </w:r>
      <w:r w:rsidR="00592C8E" w:rsidRPr="00C10C9B">
        <w:rPr>
          <w:rFonts w:ascii="Candara" w:eastAsia="Candara" w:hAnsi="Candara" w:cs="Candara"/>
          <w:color w:val="000000"/>
          <w:sz w:val="24"/>
          <w:szCs w:val="24"/>
        </w:rPr>
        <w:t>Nova Lei de Licitações e Contratos, a</w:t>
      </w:r>
      <w:r w:rsidR="00674CBC"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Lei nº</w:t>
      </w:r>
      <w:r w:rsidR="00674CBC" w:rsidRPr="00674CBC">
        <w:rPr>
          <w:rFonts w:ascii="Candara" w:eastAsia="Candara" w:hAnsi="Candara" w:cs="Candara"/>
          <w:color w:val="000000"/>
          <w:sz w:val="24"/>
          <w:szCs w:val="24"/>
        </w:rPr>
        <w:t xml:space="preserve"> 14.133/2021, </w:t>
      </w:r>
      <w:r w:rsidR="00664AAD">
        <w:rPr>
          <w:rFonts w:ascii="Candara" w:eastAsia="Candara" w:hAnsi="Candara" w:cs="Candara"/>
          <w:color w:val="000000"/>
          <w:sz w:val="24"/>
          <w:szCs w:val="24"/>
        </w:rPr>
        <w:t xml:space="preserve">em cujo conteúdo </w:t>
      </w:r>
      <w:r w:rsidR="00674CBC" w:rsidRPr="00674CBC">
        <w:rPr>
          <w:rFonts w:ascii="Candara" w:eastAsia="Candara" w:hAnsi="Candara" w:cs="Candara"/>
          <w:color w:val="000000"/>
          <w:sz w:val="24"/>
          <w:szCs w:val="24"/>
        </w:rPr>
        <w:t xml:space="preserve">foi realizado exame minucioso dos elementos de </w:t>
      </w:r>
      <w:r w:rsidR="003B3D39">
        <w:rPr>
          <w:rFonts w:ascii="Candara" w:eastAsia="Candara" w:hAnsi="Candara" w:cs="Candara"/>
          <w:color w:val="000000"/>
          <w:sz w:val="24"/>
          <w:szCs w:val="24"/>
        </w:rPr>
        <w:t>gestão e de desenvolvimento socioambiental</w:t>
      </w:r>
      <w:r w:rsidR="009024B0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592C8E">
        <w:rPr>
          <w:rFonts w:ascii="Candara" w:eastAsia="Candara" w:hAnsi="Candara" w:cs="Candara"/>
          <w:color w:val="000000"/>
          <w:sz w:val="24"/>
          <w:szCs w:val="24"/>
        </w:rPr>
        <w:t xml:space="preserve"> com o levantamento de informações específicas e detalhadas em relação ao tema,</w:t>
      </w:r>
      <w:r w:rsidR="009024B0">
        <w:rPr>
          <w:rFonts w:ascii="Candara" w:eastAsia="Candara" w:hAnsi="Candara" w:cs="Candara"/>
          <w:color w:val="000000"/>
          <w:sz w:val="24"/>
          <w:szCs w:val="24"/>
        </w:rPr>
        <w:t xml:space="preserve"> em comparação </w:t>
      </w:r>
      <w:r w:rsidR="00330D06">
        <w:rPr>
          <w:rFonts w:ascii="Candara" w:eastAsia="Candara" w:hAnsi="Candara" w:cs="Candara"/>
          <w:color w:val="000000"/>
          <w:sz w:val="24"/>
          <w:szCs w:val="24"/>
        </w:rPr>
        <w:t xml:space="preserve">ao principal </w:t>
      </w:r>
      <w:r w:rsidR="00C73504">
        <w:rPr>
          <w:rFonts w:ascii="Candara" w:eastAsia="Candara" w:hAnsi="Candara" w:cs="Candara"/>
          <w:color w:val="000000"/>
          <w:sz w:val="24"/>
          <w:szCs w:val="24"/>
        </w:rPr>
        <w:t>ordenamento jurídico d</w:t>
      </w:r>
      <w:r w:rsidR="00330D06">
        <w:rPr>
          <w:rFonts w:ascii="Candara" w:eastAsia="Candara" w:hAnsi="Candara" w:cs="Candara"/>
          <w:color w:val="000000"/>
          <w:sz w:val="24"/>
          <w:szCs w:val="24"/>
        </w:rPr>
        <w:t>e contratações públicas anterior, a Lei nº 8.666/1993</w:t>
      </w:r>
      <w:r w:rsidR="00674CBC" w:rsidRPr="00674CBC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20E5092B" w14:textId="3D0D336A" w:rsidR="00674CBC" w:rsidRDefault="00674CBC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C10C9B">
        <w:rPr>
          <w:rFonts w:ascii="Candara" w:eastAsia="Candara" w:hAnsi="Candara" w:cs="Candara"/>
          <w:color w:val="000000"/>
          <w:sz w:val="24"/>
          <w:szCs w:val="24"/>
        </w:rPr>
        <w:t>No âmbito governamental, delimitando-se o escopo deste trabalho, foi</w:t>
      </w:r>
      <w:r w:rsidRPr="00674CBC">
        <w:rPr>
          <w:rFonts w:ascii="Candara" w:eastAsia="Candara" w:hAnsi="Candara" w:cs="Candara"/>
          <w:color w:val="000000"/>
          <w:sz w:val="24"/>
          <w:szCs w:val="24"/>
        </w:rPr>
        <w:t xml:space="preserve"> realizada análise das diretrizes e dos objetivos estratégicos dos estados da região sul,</w:t>
      </w:r>
      <w:r w:rsidR="00330D06">
        <w:rPr>
          <w:rFonts w:ascii="Candara" w:eastAsia="Candara" w:hAnsi="Candara" w:cs="Candara"/>
          <w:color w:val="000000"/>
          <w:sz w:val="24"/>
          <w:szCs w:val="24"/>
        </w:rPr>
        <w:t xml:space="preserve"> mediante os Planos Plurianuais vigentes,</w:t>
      </w:r>
      <w:r w:rsidRPr="00674CBC">
        <w:rPr>
          <w:rFonts w:ascii="Candara" w:eastAsia="Candara" w:hAnsi="Candara" w:cs="Candara"/>
          <w:color w:val="000000"/>
          <w:sz w:val="24"/>
          <w:szCs w:val="24"/>
        </w:rPr>
        <w:t xml:space="preserve"> em recorte, e </w:t>
      </w:r>
      <w:r w:rsidR="00FC0322">
        <w:rPr>
          <w:rFonts w:ascii="Candara" w:eastAsia="Candara" w:hAnsi="Candara" w:cs="Candara"/>
          <w:color w:val="000000"/>
          <w:sz w:val="24"/>
          <w:szCs w:val="24"/>
        </w:rPr>
        <w:t>da União</w:t>
      </w:r>
      <w:r w:rsidRPr="00674CBC">
        <w:rPr>
          <w:rFonts w:ascii="Candara" w:eastAsia="Candara" w:hAnsi="Candara" w:cs="Candara"/>
          <w:color w:val="000000"/>
          <w:sz w:val="24"/>
          <w:szCs w:val="24"/>
        </w:rPr>
        <w:t xml:space="preserve">, com o viés </w:t>
      </w:r>
      <w:r w:rsidR="00330D06">
        <w:rPr>
          <w:rFonts w:ascii="Candara" w:eastAsia="Candara" w:hAnsi="Candara" w:cs="Candara"/>
          <w:color w:val="000000"/>
          <w:sz w:val="24"/>
          <w:szCs w:val="24"/>
        </w:rPr>
        <w:t xml:space="preserve">exploratório e </w:t>
      </w:r>
      <w:r w:rsidRPr="00674CBC">
        <w:rPr>
          <w:rFonts w:ascii="Candara" w:eastAsia="Candara" w:hAnsi="Candara" w:cs="Candara"/>
          <w:color w:val="000000"/>
          <w:sz w:val="24"/>
          <w:szCs w:val="24"/>
        </w:rPr>
        <w:t>comparativo</w:t>
      </w:r>
      <w:r w:rsidR="00330D06">
        <w:rPr>
          <w:rFonts w:ascii="Candara" w:eastAsia="Candara" w:hAnsi="Candara" w:cs="Candara"/>
          <w:color w:val="000000"/>
          <w:sz w:val="24"/>
          <w:szCs w:val="24"/>
        </w:rPr>
        <w:t>, na medida em que se buscou verificar o grau de utilidade do apoio governamental às contratações sustentáveis dos governos estudados</w:t>
      </w:r>
      <w:r w:rsidRPr="00674CBC"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E33521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14B68080" w14:textId="421C4EEB" w:rsidR="00FF3C67" w:rsidRDefault="00FF3C67" w:rsidP="00FF3C6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C10C9B">
        <w:rPr>
          <w:rFonts w:ascii="Candara" w:eastAsia="Candara" w:hAnsi="Candara" w:cs="Candara"/>
          <w:color w:val="000000"/>
          <w:sz w:val="24"/>
          <w:szCs w:val="24"/>
        </w:rPr>
        <w:t>O presente estudo incorpora, outrossim, elementos de duas áreas do conhecimento acadêmico</w:t>
      </w:r>
      <w:r w:rsidR="001D4D82">
        <w:rPr>
          <w:rFonts w:ascii="Candara" w:eastAsia="Candara" w:hAnsi="Candara" w:cs="Candara"/>
          <w:color w:val="000000"/>
          <w:sz w:val="24"/>
          <w:szCs w:val="24"/>
        </w:rPr>
        <w:t>: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Direito, no que concerne ao </w:t>
      </w:r>
      <w:r w:rsidR="00C05BE6" w:rsidRPr="00C10C9B">
        <w:rPr>
          <w:rFonts w:ascii="Candara" w:eastAsia="Candara" w:hAnsi="Candara" w:cs="Candara"/>
          <w:color w:val="000000"/>
          <w:sz w:val="24"/>
          <w:szCs w:val="24"/>
        </w:rPr>
        <w:t>arcabouço legal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 do tema</w:t>
      </w:r>
      <w:r w:rsidR="001D4D82">
        <w:rPr>
          <w:rFonts w:ascii="Candara" w:eastAsia="Candara" w:hAnsi="Candara" w:cs="Candara"/>
          <w:color w:val="000000"/>
          <w:sz w:val="24"/>
          <w:szCs w:val="24"/>
        </w:rPr>
        <w:t xml:space="preserve">; 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t xml:space="preserve">Administração, no que se refere à utilização de recursos e meios para gerar </w:t>
      </w:r>
      <w:r w:rsidRPr="00C10C9B">
        <w:rPr>
          <w:rFonts w:ascii="Candara" w:eastAsia="Candara" w:hAnsi="Candara" w:cs="Candara"/>
          <w:color w:val="000000"/>
          <w:sz w:val="24"/>
          <w:szCs w:val="24"/>
        </w:rPr>
        <w:lastRenderedPageBreak/>
        <w:t>resultados, com o propósito de promover soluções conjuntas para a integração da produção científica com as organizações públicas,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proporcionando a </w:t>
      </w:r>
      <w:r w:rsidR="001D4D82">
        <w:rPr>
          <w:rFonts w:ascii="Candara" w:eastAsia="Candara" w:hAnsi="Candara" w:cs="Candara"/>
          <w:color w:val="000000"/>
          <w:sz w:val="24"/>
          <w:szCs w:val="24"/>
        </w:rPr>
        <w:t>(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re</w:t>
      </w:r>
      <w:proofErr w:type="spellEnd"/>
      <w:r w:rsidR="001D4D82">
        <w:rPr>
          <w:rFonts w:ascii="Candara" w:eastAsia="Candara" w:hAnsi="Candara" w:cs="Candara"/>
          <w:color w:val="000000"/>
          <w:sz w:val="24"/>
          <w:szCs w:val="24"/>
        </w:rPr>
        <w:t>)</w:t>
      </w:r>
      <w:r>
        <w:rPr>
          <w:rFonts w:ascii="Candara" w:eastAsia="Candara" w:hAnsi="Candara" w:cs="Candara"/>
          <w:color w:val="000000"/>
          <w:sz w:val="24"/>
          <w:szCs w:val="24"/>
        </w:rPr>
        <w:t>solução de problemáticas relevantes.</w:t>
      </w:r>
    </w:p>
    <w:p w14:paraId="4F96F7A6" w14:textId="77777777" w:rsidR="00E33521" w:rsidRDefault="00E3352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</w:rPr>
      </w:pPr>
    </w:p>
    <w:p w14:paraId="79D03EFC" w14:textId="3C018E2E" w:rsidR="00765F40" w:rsidRDefault="00765F40" w:rsidP="00E65B5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color w:val="000000"/>
          <w:sz w:val="28"/>
          <w:szCs w:val="28"/>
        </w:rPr>
      </w:pPr>
      <w:r>
        <w:rPr>
          <w:rFonts w:ascii="Candara" w:eastAsia="Candara" w:hAnsi="Candara" w:cs="Candara"/>
          <w:color w:val="000000"/>
          <w:sz w:val="28"/>
          <w:szCs w:val="28"/>
        </w:rPr>
        <w:t>Resultados e discussão</w:t>
      </w:r>
    </w:p>
    <w:p w14:paraId="6DF81327" w14:textId="310722D6" w:rsidR="00670A95" w:rsidRPr="00765F40" w:rsidRDefault="008F324D" w:rsidP="00765F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 w:rsidRPr="00765F40">
        <w:rPr>
          <w:rFonts w:ascii="Candara" w:eastAsia="Candara" w:hAnsi="Candara" w:cs="Candara"/>
          <w:b/>
          <w:color w:val="000000"/>
          <w:sz w:val="28"/>
          <w:szCs w:val="28"/>
        </w:rPr>
        <w:t>As contratações públicas</w:t>
      </w:r>
    </w:p>
    <w:p w14:paraId="0CABE482" w14:textId="7A7DCD7E" w:rsidR="000E66AE" w:rsidRDefault="001C10B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 Administração Pública </w:t>
      </w:r>
      <w:r w:rsidR="00506E0E">
        <w:rPr>
          <w:rFonts w:ascii="Candara" w:eastAsia="Candara" w:hAnsi="Candara" w:cs="Candara"/>
          <w:color w:val="000000"/>
          <w:sz w:val="24"/>
          <w:szCs w:val="24"/>
        </w:rPr>
        <w:t>necessita realizar a compra de materiais de consumo e de materiais permanentes, a contratação de serviços comuns</w:t>
      </w:r>
      <w:r w:rsidR="00454C86">
        <w:rPr>
          <w:rFonts w:ascii="Candara" w:eastAsia="Candara" w:hAnsi="Candara" w:cs="Candara"/>
          <w:color w:val="000000"/>
          <w:sz w:val="24"/>
          <w:szCs w:val="24"/>
        </w:rPr>
        <w:t xml:space="preserve"> e especiais</w:t>
      </w:r>
      <w:r w:rsidR="00506E0E">
        <w:rPr>
          <w:rFonts w:ascii="Candara" w:eastAsia="Candara" w:hAnsi="Candara" w:cs="Candara"/>
          <w:color w:val="000000"/>
          <w:sz w:val="24"/>
          <w:szCs w:val="24"/>
        </w:rPr>
        <w:t xml:space="preserve"> e a contratação de obras e serviços de engenharia para viabilizar o seu funcionamento e executar as entregas planejadas para a sociedade</w:t>
      </w:r>
      <w:r w:rsidR="000E66AE">
        <w:rPr>
          <w:rFonts w:ascii="Candara" w:eastAsia="Candara" w:hAnsi="Candara" w:cs="Candara"/>
          <w:color w:val="000000"/>
          <w:sz w:val="24"/>
          <w:szCs w:val="24"/>
        </w:rPr>
        <w:t>, mediante disponibilidade orçamentária e financeira</w:t>
      </w:r>
      <w:r w:rsidR="00E22CB0">
        <w:rPr>
          <w:rFonts w:ascii="Candara" w:eastAsia="Candara" w:hAnsi="Candara" w:cs="Candara"/>
          <w:color w:val="000000"/>
          <w:sz w:val="24"/>
          <w:szCs w:val="24"/>
        </w:rPr>
        <w:t>, tanto para</w:t>
      </w:r>
      <w:r w:rsidR="00C451E6">
        <w:rPr>
          <w:rFonts w:ascii="Candara" w:eastAsia="Candara" w:hAnsi="Candara" w:cs="Candara"/>
          <w:color w:val="000000"/>
          <w:sz w:val="24"/>
          <w:szCs w:val="24"/>
        </w:rPr>
        <w:t xml:space="preserve"> atividades-fim</w:t>
      </w:r>
      <w:r w:rsidR="00E22CB0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C451E6">
        <w:rPr>
          <w:rFonts w:ascii="Candara" w:eastAsia="Candara" w:hAnsi="Candara" w:cs="Candara"/>
          <w:color w:val="000000"/>
          <w:sz w:val="24"/>
          <w:szCs w:val="24"/>
        </w:rPr>
        <w:t xml:space="preserve">quanto para </w:t>
      </w:r>
      <w:r w:rsidR="00E22CB0">
        <w:rPr>
          <w:rFonts w:ascii="Candara" w:eastAsia="Candara" w:hAnsi="Candara" w:cs="Candara"/>
          <w:color w:val="000000"/>
          <w:sz w:val="24"/>
          <w:szCs w:val="24"/>
        </w:rPr>
        <w:t>atividades-meio dos órgãos e de suas respectivas unidades administrativas.</w:t>
      </w:r>
    </w:p>
    <w:p w14:paraId="5F9E7CD7" w14:textId="77777777" w:rsidR="003F6B18" w:rsidRDefault="00ED4DF8" w:rsidP="001133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Os procedimentos de compras</w:t>
      </w:r>
      <w:r w:rsidR="001133C4">
        <w:rPr>
          <w:rFonts w:ascii="Candara" w:eastAsia="Candara" w:hAnsi="Candara" w:cs="Candara"/>
          <w:color w:val="000000"/>
          <w:sz w:val="24"/>
          <w:szCs w:val="24"/>
        </w:rPr>
        <w:t xml:space="preserve"> de bens</w:t>
      </w:r>
      <w:r w:rsidR="00445227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e</w:t>
      </w:r>
      <w:r w:rsidR="00445227">
        <w:rPr>
          <w:rFonts w:ascii="Candara" w:eastAsia="Candara" w:hAnsi="Candara" w:cs="Candara"/>
          <w:color w:val="000000"/>
          <w:sz w:val="24"/>
          <w:szCs w:val="24"/>
        </w:rPr>
        <w:t xml:space="preserve"> de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contratações</w:t>
      </w:r>
      <w:r w:rsidR="0077059C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1133C4">
        <w:rPr>
          <w:rFonts w:ascii="Candara" w:eastAsia="Candara" w:hAnsi="Candara" w:cs="Candara"/>
          <w:color w:val="000000"/>
          <w:sz w:val="24"/>
          <w:szCs w:val="24"/>
        </w:rPr>
        <w:t>de serviços</w:t>
      </w:r>
      <w:r w:rsidR="00445227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7059C">
        <w:rPr>
          <w:rFonts w:ascii="Candara" w:eastAsia="Candara" w:hAnsi="Candara" w:cs="Candara"/>
          <w:color w:val="000000"/>
          <w:sz w:val="24"/>
          <w:szCs w:val="24"/>
        </w:rPr>
        <w:t>são executad</w:t>
      </w:r>
      <w:r>
        <w:rPr>
          <w:rFonts w:ascii="Candara" w:eastAsia="Candara" w:hAnsi="Candara" w:cs="Candara"/>
          <w:color w:val="000000"/>
          <w:sz w:val="24"/>
          <w:szCs w:val="24"/>
        </w:rPr>
        <w:t>o</w:t>
      </w:r>
      <w:r w:rsidR="0077059C">
        <w:rPr>
          <w:rFonts w:ascii="Candara" w:eastAsia="Candara" w:hAnsi="Candara" w:cs="Candara"/>
          <w:color w:val="000000"/>
          <w:sz w:val="24"/>
          <w:szCs w:val="24"/>
        </w:rPr>
        <w:t>s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 xml:space="preserve"> por meio d</w:t>
      </w:r>
      <w:r w:rsidR="003F6B18">
        <w:rPr>
          <w:rFonts w:ascii="Candara" w:eastAsia="Candara" w:hAnsi="Candara" w:cs="Candara"/>
          <w:color w:val="000000"/>
          <w:sz w:val="24"/>
          <w:szCs w:val="24"/>
        </w:rPr>
        <w:t>a execução de</w:t>
      </w:r>
      <w:r w:rsidR="0019623F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>processo</w:t>
      </w:r>
      <w:r w:rsidR="0019623F">
        <w:rPr>
          <w:rFonts w:ascii="Candara" w:eastAsia="Candara" w:hAnsi="Candara" w:cs="Candara"/>
          <w:color w:val="000000"/>
          <w:sz w:val="24"/>
          <w:szCs w:val="24"/>
        </w:rPr>
        <w:t>s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 xml:space="preserve"> licitatório</w:t>
      </w:r>
      <w:r w:rsidR="0019623F">
        <w:rPr>
          <w:rFonts w:ascii="Candara" w:eastAsia="Candara" w:hAnsi="Candara" w:cs="Candara"/>
          <w:color w:val="000000"/>
          <w:sz w:val="24"/>
          <w:szCs w:val="24"/>
        </w:rPr>
        <w:t>s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 xml:space="preserve">, que </w:t>
      </w:r>
      <w:r w:rsidR="0019623F">
        <w:rPr>
          <w:rFonts w:ascii="Candara" w:eastAsia="Candara" w:hAnsi="Candara" w:cs="Candara"/>
          <w:color w:val="000000"/>
          <w:sz w:val="24"/>
          <w:szCs w:val="24"/>
        </w:rPr>
        <w:t>s</w:t>
      </w:r>
      <w:r w:rsidR="003F6B18">
        <w:rPr>
          <w:rFonts w:ascii="Candara" w:eastAsia="Candara" w:hAnsi="Candara" w:cs="Candara"/>
          <w:color w:val="000000"/>
          <w:sz w:val="24"/>
          <w:szCs w:val="24"/>
        </w:rPr>
        <w:t>e constituem em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 xml:space="preserve"> procedimento administrativo formal utilizado no âmbito da Administração Pública</w:t>
      </w:r>
      <w:r w:rsidR="003F6B18">
        <w:rPr>
          <w:rFonts w:ascii="Candara" w:eastAsia="Candara" w:hAnsi="Candara" w:cs="Candara"/>
          <w:color w:val="000000"/>
          <w:sz w:val="24"/>
          <w:szCs w:val="24"/>
        </w:rPr>
        <w:t>, com o objetivo de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 xml:space="preserve"> realizar a escolha da proposta mais vantajosa, dentre as propostas apresentadas pelos diversos interessados, de acordo com os critérios objetivos de julgamento previamente estabelecidos em edital e seus anexos (</w:t>
      </w:r>
      <w:r w:rsidR="0019623F">
        <w:rPr>
          <w:rFonts w:ascii="Candara" w:eastAsia="Candara" w:hAnsi="Candara" w:cs="Candara"/>
          <w:color w:val="000000"/>
          <w:sz w:val="24"/>
          <w:szCs w:val="24"/>
        </w:rPr>
        <w:t>BRASIL, 2023)</w:t>
      </w:r>
      <w:r w:rsidR="00D94D96"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AF54A4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3318BE67" w14:textId="2F65D3A6" w:rsidR="001133C4" w:rsidRDefault="001133C4" w:rsidP="001133C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Tais procedimentos seguem os princípios básicos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 de Direito Administrativo</w:t>
      </w:r>
      <w:r>
        <w:rPr>
          <w:rFonts w:ascii="Candara" w:eastAsia="Candara" w:hAnsi="Candara" w:cs="Candara"/>
          <w:color w:val="000000"/>
          <w:sz w:val="24"/>
          <w:szCs w:val="24"/>
        </w:rPr>
        <w:t>, especialmente os princípios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 instituídos no artigo 37, caput, da Constituição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Federal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>
        <w:rPr>
          <w:rFonts w:ascii="Candara" w:eastAsia="Candara" w:hAnsi="Candara" w:cs="Candara"/>
          <w:color w:val="000000"/>
          <w:sz w:val="24"/>
          <w:szCs w:val="24"/>
        </w:rPr>
        <w:t>L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egalidade, </w:t>
      </w:r>
      <w:r>
        <w:rPr>
          <w:rFonts w:ascii="Candara" w:eastAsia="Candara" w:hAnsi="Candara" w:cs="Candara"/>
          <w:color w:val="000000"/>
          <w:sz w:val="24"/>
          <w:szCs w:val="24"/>
        </w:rPr>
        <w:t>I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mpessoalidade, </w:t>
      </w:r>
      <w:r>
        <w:rPr>
          <w:rFonts w:ascii="Candara" w:eastAsia="Candara" w:hAnsi="Candara" w:cs="Candara"/>
          <w:color w:val="000000"/>
          <w:sz w:val="24"/>
          <w:szCs w:val="24"/>
        </w:rPr>
        <w:t>M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oralidade, </w:t>
      </w:r>
      <w:r>
        <w:rPr>
          <w:rFonts w:ascii="Candara" w:eastAsia="Candara" w:hAnsi="Candara" w:cs="Candara"/>
          <w:color w:val="000000"/>
          <w:sz w:val="24"/>
          <w:szCs w:val="24"/>
        </w:rPr>
        <w:t>P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 xml:space="preserve">ublicidade e </w:t>
      </w:r>
      <w:r>
        <w:rPr>
          <w:rFonts w:ascii="Candara" w:eastAsia="Candara" w:hAnsi="Candara" w:cs="Candara"/>
          <w:color w:val="000000"/>
          <w:sz w:val="24"/>
          <w:szCs w:val="24"/>
        </w:rPr>
        <w:t>E</w:t>
      </w:r>
      <w:r w:rsidRPr="00096133">
        <w:rPr>
          <w:rFonts w:ascii="Candara" w:eastAsia="Candara" w:hAnsi="Candara" w:cs="Candara"/>
          <w:color w:val="000000"/>
          <w:sz w:val="24"/>
          <w:szCs w:val="24"/>
        </w:rPr>
        <w:t>ficiência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(BRASIL, 1988). </w:t>
      </w:r>
    </w:p>
    <w:p w14:paraId="335DB7A2" w14:textId="7928AE15" w:rsidR="00177C9F" w:rsidRPr="001B48F2" w:rsidRDefault="00DA5E49" w:rsidP="00177C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1B48F2">
        <w:rPr>
          <w:rFonts w:ascii="Candara" w:eastAsia="Candara" w:hAnsi="Candara" w:cs="Candara"/>
          <w:color w:val="000000"/>
          <w:sz w:val="24"/>
          <w:szCs w:val="24"/>
        </w:rPr>
        <w:t>O processo licitatório é estabelecido em modalidades, sendo que a identificação de qual será a modalidade adotada para cada novo processo faz parte do planejamento de uma licitação (FARIA, 2022)</w:t>
      </w:r>
      <w:r w:rsidR="00CA1BC7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, de acordo com o objeto a ser licitado </w:t>
      </w:r>
      <w:r w:rsidR="00CA1BC7" w:rsidRPr="001B48F2">
        <w:rPr>
          <w:rFonts w:ascii="Candara" w:eastAsia="Candara" w:hAnsi="Candara" w:cs="Candara"/>
          <w:color w:val="000000"/>
          <w:sz w:val="24"/>
          <w:szCs w:val="24"/>
        </w:rPr>
        <w:lastRenderedPageBreak/>
        <w:t>e o critério de julgamento das propostas</w:t>
      </w:r>
      <w:r w:rsidR="00723508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="00177C9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As modalidades licitatórias mais utilizadas e difundidas são o Pregão e a Concorrência (BRASIL, 2021), as quais </w:t>
      </w:r>
      <w:r w:rsidR="00832C78" w:rsidRPr="001B48F2">
        <w:rPr>
          <w:rFonts w:ascii="Candara" w:eastAsia="Candara" w:hAnsi="Candara" w:cs="Candara"/>
          <w:color w:val="000000"/>
          <w:sz w:val="24"/>
          <w:szCs w:val="24"/>
        </w:rPr>
        <w:t>possuem semelhanças, quanto à forma (rito processual) e à finalidade (compras e contratações), mas se diferenciam pelo aspecto da definição do objeto</w:t>
      </w:r>
      <w:r w:rsidR="00177C9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0563BE99" w14:textId="43A6907E" w:rsidR="00506E0E" w:rsidRPr="001B48F2" w:rsidRDefault="00832C7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1B48F2">
        <w:rPr>
          <w:rFonts w:ascii="Candara" w:eastAsia="Candara" w:hAnsi="Candara" w:cs="Candara"/>
          <w:color w:val="000000"/>
          <w:sz w:val="24"/>
          <w:szCs w:val="24"/>
        </w:rPr>
        <w:t>A</w:t>
      </w:r>
      <w:r w:rsidR="00877E50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Administração Pública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pode</w:t>
      </w:r>
      <w:r w:rsidR="00B55502">
        <w:rPr>
          <w:rFonts w:ascii="Candara" w:eastAsia="Candara" w:hAnsi="Candara" w:cs="Candara"/>
          <w:color w:val="000000"/>
          <w:sz w:val="24"/>
          <w:szCs w:val="24"/>
        </w:rPr>
        <w:t xml:space="preserve"> também</w:t>
      </w:r>
      <w:r w:rsidR="00877E50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realiza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>r</w:t>
      </w:r>
      <w:r w:rsidR="00877E50" w:rsidRPr="001B48F2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021967" w:rsidRPr="001B48F2">
        <w:rPr>
          <w:rFonts w:ascii="Candara" w:eastAsia="Candara" w:hAnsi="Candara" w:cs="Candara"/>
          <w:color w:val="000000"/>
          <w:sz w:val="24"/>
          <w:szCs w:val="24"/>
        </w:rPr>
        <w:t>conforme o seu interesse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877E50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a Alienação</w:t>
      </w:r>
      <w:r w:rsidR="00EF28A1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de bens imóveis ou de bens móveis inservíveis ou legalmente apreendidos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>;</w:t>
      </w:r>
      <w:r w:rsidR="00D220B3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021967" w:rsidRPr="001B48F2">
        <w:rPr>
          <w:rFonts w:ascii="Candara" w:eastAsia="Candara" w:hAnsi="Candara" w:cs="Candara"/>
          <w:color w:val="000000"/>
          <w:sz w:val="24"/>
          <w:szCs w:val="24"/>
        </w:rPr>
        <w:t>a Concessão e a Permissão de direito de uso de bens públicos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>; a contratação de Inovação Tecnológica ou Técnica;</w:t>
      </w:r>
      <w:r w:rsidR="00F548B9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e</w:t>
      </w:r>
      <w:r w:rsidR="00D220B3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a seleção de trabalho técnico, científico ou artístico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>. Tudo isso,</w:t>
      </w:r>
      <w:r w:rsidR="00021967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também, mediante a </w:t>
      </w:r>
      <w:r w:rsidR="0047737B" w:rsidRPr="001B48F2">
        <w:rPr>
          <w:rFonts w:ascii="Candara" w:eastAsia="Candara" w:hAnsi="Candara" w:cs="Candara"/>
          <w:color w:val="000000"/>
          <w:sz w:val="24"/>
          <w:szCs w:val="24"/>
        </w:rPr>
        <w:t>execução</w:t>
      </w:r>
      <w:r w:rsidR="00021967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de processos</w:t>
      </w:r>
      <w:r w:rsidR="0047737B" w:rsidRPr="001B48F2">
        <w:rPr>
          <w:rFonts w:ascii="Candara" w:eastAsia="Candara" w:hAnsi="Candara" w:cs="Candara"/>
          <w:color w:val="000000"/>
          <w:sz w:val="24"/>
          <w:szCs w:val="24"/>
        </w:rPr>
        <w:t>, em modalidades</w:t>
      </w:r>
      <w:r w:rsidR="00B657A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47737B" w:rsidRPr="001B48F2">
        <w:rPr>
          <w:rFonts w:ascii="Candara" w:eastAsia="Candara" w:hAnsi="Candara" w:cs="Candara"/>
          <w:color w:val="000000"/>
          <w:sz w:val="24"/>
          <w:szCs w:val="24"/>
        </w:rPr>
        <w:t>distintas, tais como, o Leilão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="0047737B" w:rsidRPr="001B48F2">
        <w:rPr>
          <w:rFonts w:ascii="Candara" w:eastAsia="Candara" w:hAnsi="Candara" w:cs="Candara"/>
          <w:color w:val="000000"/>
          <w:sz w:val="24"/>
          <w:szCs w:val="24"/>
        </w:rPr>
        <w:t>o Concurso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e o Diálogo Competitivo</w:t>
      </w:r>
      <w:r w:rsidR="00E57CFE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(BRASIL, 2021)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7F427E2A" w14:textId="4298538F" w:rsidR="00096133" w:rsidRPr="001B48F2" w:rsidRDefault="00FB3FCF" w:rsidP="00FB3F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1B48F2">
        <w:rPr>
          <w:rFonts w:ascii="Candara" w:eastAsia="Candara" w:hAnsi="Candara" w:cs="Candara"/>
          <w:color w:val="000000"/>
          <w:sz w:val="24"/>
          <w:szCs w:val="24"/>
        </w:rPr>
        <w:t>Seguindo uma linha mais flexível, os</w:t>
      </w:r>
      <w:r w:rsidR="00AE0B05">
        <w:rPr>
          <w:rFonts w:ascii="Candara" w:eastAsia="Candara" w:hAnsi="Candara" w:cs="Candara"/>
          <w:color w:val="000000"/>
          <w:sz w:val="24"/>
          <w:szCs w:val="24"/>
        </w:rPr>
        <w:t xml:space="preserve"> gestores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podem se valer de processos mais simples céleres e de pequeno valor, </w:t>
      </w:r>
      <w:r w:rsidR="00C21F4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desde que devidamente justificados, 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que são as chamadas Contratações Diretas, nas modalidades de Dispensa de Licitação ou </w:t>
      </w:r>
      <w:r w:rsidR="000E40E3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de 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>Inexigibilidade de Licitação</w:t>
      </w:r>
      <w:r w:rsidR="00E57CFE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(BRASIL, 2021)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0617AC13" w14:textId="2568D137" w:rsidR="00FB3FCF" w:rsidRPr="001B48F2" w:rsidRDefault="00096133" w:rsidP="00FB3FC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1B48F2">
        <w:rPr>
          <w:rFonts w:ascii="Candara" w:eastAsia="Candara" w:hAnsi="Candara" w:cs="Candara"/>
          <w:color w:val="000000"/>
          <w:sz w:val="24"/>
          <w:szCs w:val="24"/>
        </w:rPr>
        <w:t>As dispensas de licitação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p</w:t>
      </w:r>
      <w:r w:rsidR="00764BD8">
        <w:rPr>
          <w:rFonts w:ascii="Candara" w:eastAsia="Candara" w:hAnsi="Candara" w:cs="Candara"/>
          <w:color w:val="000000"/>
          <w:sz w:val="24"/>
          <w:szCs w:val="24"/>
        </w:rPr>
        <w:t>ermitem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executar a compra de bens variados, a</w:t>
      </w:r>
      <w:r w:rsidR="00FB3FCF">
        <w:rPr>
          <w:rFonts w:ascii="Candara" w:eastAsia="Candara" w:hAnsi="Candara" w:cs="Candara"/>
          <w:color w:val="000000"/>
          <w:sz w:val="24"/>
          <w:szCs w:val="24"/>
        </w:rPr>
        <w:t xml:space="preserve"> contratação de uma série de serviços comuns e, até mesmo, a contratação de obras de pequeno porte que se constituem em processos mais simples, céleres e de </w:t>
      </w:r>
      <w:r w:rsidR="00FB3FCF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pequeno valor. 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>As inexigibilidades de licitação servem, por sua vez, para adquirir bens e contratar serviços comuns que só podem ser fornecidos por empresa ou representante comercial exclusivos, quando a competição for inviável</w:t>
      </w:r>
      <w:r w:rsidR="00E57CFE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(BRASIL, 2021)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6ABCEDDB" w14:textId="2BA2AFF0" w:rsidR="00087C2C" w:rsidRPr="001B48F2" w:rsidRDefault="0054169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1B48F2">
        <w:rPr>
          <w:rFonts w:ascii="Candara" w:eastAsia="Candara" w:hAnsi="Candara" w:cs="Candara"/>
          <w:color w:val="000000"/>
          <w:sz w:val="24"/>
          <w:szCs w:val="24"/>
        </w:rPr>
        <w:t>Os gestores</w:t>
      </w:r>
      <w:r w:rsidR="00087C2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pode</w:t>
      </w:r>
      <w:r w:rsidRPr="001B48F2">
        <w:rPr>
          <w:rFonts w:ascii="Candara" w:eastAsia="Candara" w:hAnsi="Candara" w:cs="Candara"/>
          <w:color w:val="000000"/>
          <w:sz w:val="24"/>
          <w:szCs w:val="24"/>
        </w:rPr>
        <w:t>m</w:t>
      </w:r>
      <w:r w:rsidR="00087C2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se valer</w:t>
      </w:r>
      <w:r w:rsidR="0091059E" w:rsidRPr="001B48F2">
        <w:rPr>
          <w:rFonts w:ascii="Candara" w:eastAsia="Candara" w:hAnsi="Candara" w:cs="Candara"/>
          <w:color w:val="000000"/>
          <w:sz w:val="24"/>
          <w:szCs w:val="24"/>
        </w:rPr>
        <w:t>, também,</w:t>
      </w:r>
      <w:r w:rsidR="00087C2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de procedimentos auxiliares das licitações e das contratações decorrentes, executando, por exemplo, o chamamento público de interessados em prestar serviços ou fornecer bens, previamente credenciados, quando convocados, a formalização de Atas de Registros de Preços, </w:t>
      </w:r>
      <w:r w:rsidR="00087C2C" w:rsidRPr="001B48F2">
        <w:rPr>
          <w:rFonts w:ascii="Candara" w:eastAsia="Candara" w:hAnsi="Candara" w:cs="Candara"/>
          <w:color w:val="000000"/>
          <w:sz w:val="24"/>
          <w:szCs w:val="24"/>
        </w:rPr>
        <w:lastRenderedPageBreak/>
        <w:t>para a aquisição de bens e a contratação de serviços comuns “de prateleira”</w:t>
      </w:r>
      <w:r w:rsidR="007631E6">
        <w:rPr>
          <w:rFonts w:ascii="Candara" w:eastAsia="Candara" w:hAnsi="Candara" w:cs="Candara"/>
          <w:color w:val="000000"/>
          <w:sz w:val="24"/>
          <w:szCs w:val="24"/>
        </w:rPr>
        <w:t xml:space="preserve">; </w:t>
      </w:r>
      <w:r w:rsidR="00087C2C" w:rsidRPr="001B48F2">
        <w:rPr>
          <w:rFonts w:ascii="Candara" w:eastAsia="Candara" w:hAnsi="Candara" w:cs="Candara"/>
          <w:color w:val="000000"/>
          <w:sz w:val="24"/>
          <w:szCs w:val="24"/>
        </w:rPr>
        <w:t>e a realização de estudos, investigações, levantamentos e projetos de soluções inovadoras que contribuam com questões de relevância pública</w:t>
      </w:r>
      <w:r w:rsidR="00E57CFE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(BRASIL, 2021)</w:t>
      </w:r>
      <w:r w:rsidR="00087C2C" w:rsidRPr="001B48F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7B79133C" w14:textId="2451A6FA" w:rsidR="009E0546" w:rsidRPr="001B48F2" w:rsidRDefault="003C15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1B48F2">
        <w:rPr>
          <w:rFonts w:ascii="Candara" w:eastAsia="Candara" w:hAnsi="Candara" w:cs="Candara"/>
          <w:color w:val="000000"/>
          <w:sz w:val="24"/>
          <w:szCs w:val="24"/>
        </w:rPr>
        <w:t>Para elucidar melhor a</w:t>
      </w:r>
      <w:r w:rsidR="008672B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gama de</w:t>
      </w:r>
      <w:r w:rsidR="00F738E3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procedimentos</w:t>
      </w:r>
      <w:r w:rsidR="008672B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que a Administração Pública pode</w:t>
      </w:r>
      <w:r w:rsidR="00081641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utilizar para</w:t>
      </w:r>
      <w:r w:rsidR="008672BC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executar as suas contratações</w:t>
      </w:r>
      <w:r w:rsidR="00081641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="00C8162A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haja vista a complexidade </w:t>
      </w:r>
      <w:r w:rsidR="009E0546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dos elementos que compõem um processo licitatório, </w:t>
      </w:r>
      <w:r w:rsidR="00C8162A" w:rsidRPr="001B48F2">
        <w:rPr>
          <w:rFonts w:ascii="Candara" w:eastAsia="Candara" w:hAnsi="Candara" w:cs="Candara"/>
          <w:color w:val="000000"/>
          <w:sz w:val="24"/>
          <w:szCs w:val="24"/>
        </w:rPr>
        <w:t>verifica-se</w:t>
      </w:r>
      <w:r w:rsidR="004F7C00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C8162A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na Figura </w:t>
      </w:r>
      <w:r w:rsidR="00F871C5" w:rsidRPr="001B48F2">
        <w:rPr>
          <w:rFonts w:ascii="Candara" w:eastAsia="Candara" w:hAnsi="Candara" w:cs="Candara"/>
          <w:color w:val="000000"/>
          <w:sz w:val="24"/>
          <w:szCs w:val="24"/>
        </w:rPr>
        <w:t>1</w:t>
      </w:r>
      <w:r w:rsidR="000D5AF6" w:rsidRPr="001B48F2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C8162A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a classificação d</w:t>
      </w:r>
      <w:r w:rsidR="00F871C5" w:rsidRPr="001B48F2">
        <w:rPr>
          <w:rFonts w:ascii="Candara" w:eastAsia="Candara" w:hAnsi="Candara" w:cs="Candara"/>
          <w:color w:val="000000"/>
          <w:sz w:val="24"/>
          <w:szCs w:val="24"/>
        </w:rPr>
        <w:t>as modalidades básicas</w:t>
      </w:r>
      <w:r w:rsidR="00C8162A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e </w:t>
      </w:r>
      <w:r w:rsidR="00F871C5" w:rsidRPr="001B48F2">
        <w:rPr>
          <w:rFonts w:ascii="Candara" w:eastAsia="Candara" w:hAnsi="Candara" w:cs="Candara"/>
          <w:color w:val="000000"/>
          <w:sz w:val="24"/>
          <w:szCs w:val="24"/>
        </w:rPr>
        <w:t>d</w:t>
      </w:r>
      <w:r w:rsidR="007A12F6">
        <w:rPr>
          <w:rFonts w:ascii="Candara" w:eastAsia="Candara" w:hAnsi="Candara" w:cs="Candara"/>
          <w:color w:val="000000"/>
          <w:sz w:val="24"/>
          <w:szCs w:val="24"/>
        </w:rPr>
        <w:t>os</w:t>
      </w:r>
      <w:r w:rsidR="00C8162A" w:rsidRPr="001B48F2">
        <w:rPr>
          <w:rFonts w:ascii="Candara" w:eastAsia="Candara" w:hAnsi="Candara" w:cs="Candara"/>
          <w:color w:val="000000"/>
          <w:sz w:val="24"/>
          <w:szCs w:val="24"/>
        </w:rPr>
        <w:t xml:space="preserve"> objetos correspondentes</w:t>
      </w:r>
      <w:r w:rsidR="009E0546" w:rsidRPr="001B48F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34DF34EE" w14:textId="1DEF0454" w:rsidR="00F871C5" w:rsidRDefault="00472B9E" w:rsidP="00F871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noProof/>
          <w:color w:val="000000"/>
          <w:sz w:val="24"/>
          <w:szCs w:val="24"/>
        </w:rPr>
        <w:drawing>
          <wp:inline distT="0" distB="0" distL="0" distR="0" wp14:anchorId="33B26918" wp14:editId="324EE590">
            <wp:extent cx="5295900" cy="3886200"/>
            <wp:effectExtent l="76200" t="57150" r="38100" b="114300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F871C5">
        <w:rPr>
          <w:rFonts w:ascii="Candara" w:eastAsia="Candara" w:hAnsi="Candara" w:cs="Candara"/>
          <w:color w:val="000000"/>
          <w:sz w:val="20"/>
          <w:szCs w:val="20"/>
        </w:rPr>
        <w:t>Figura 1: Modalidades de Licitação</w:t>
      </w:r>
      <w:r w:rsidR="00B83866">
        <w:rPr>
          <w:rFonts w:ascii="Candara" w:eastAsia="Candara" w:hAnsi="Candara" w:cs="Candara"/>
          <w:color w:val="000000"/>
          <w:sz w:val="20"/>
          <w:szCs w:val="20"/>
        </w:rPr>
        <w:t xml:space="preserve"> e os seus objetos</w:t>
      </w:r>
    </w:p>
    <w:p w14:paraId="494683C7" w14:textId="66472948" w:rsidR="00F871C5" w:rsidRDefault="00E51F18" w:rsidP="00F871C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Fonte: elaboração própria</w:t>
      </w:r>
    </w:p>
    <w:p w14:paraId="3846403B" w14:textId="49958431" w:rsidR="002B3EAA" w:rsidRDefault="00613399" w:rsidP="002B3E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>Cabe destacar que</w:t>
      </w:r>
      <w:r w:rsidR="00E66AA7">
        <w:rPr>
          <w:rFonts w:ascii="Candara" w:eastAsia="Candara" w:hAnsi="Candara" w:cs="Candara"/>
          <w:color w:val="000000"/>
          <w:sz w:val="24"/>
          <w:szCs w:val="24"/>
        </w:rPr>
        <w:t xml:space="preserve"> não é objeto do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presente trabalho</w:t>
      </w:r>
      <w:r w:rsidR="00134C41">
        <w:rPr>
          <w:rFonts w:ascii="Candara" w:eastAsia="Candara" w:hAnsi="Candara" w:cs="Candara"/>
          <w:color w:val="000000"/>
          <w:sz w:val="24"/>
          <w:szCs w:val="24"/>
        </w:rPr>
        <w:t xml:space="preserve"> exaurir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todos os procedimentos possíveis de contratações públicas, tampouco dissecar</w:t>
      </w:r>
      <w:r w:rsidR="00A57908">
        <w:rPr>
          <w:rFonts w:ascii="Candara" w:eastAsia="Candara" w:hAnsi="Candara" w:cs="Candara"/>
          <w:color w:val="000000"/>
          <w:sz w:val="24"/>
          <w:szCs w:val="24"/>
        </w:rPr>
        <w:t xml:space="preserve"> em minúcia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a legislação vigente</w:t>
      </w:r>
      <w:r w:rsidR="00A57908"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2B3EA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No entanto, é importante demonstrar que as contratações públicas estão alicerçadas em uma legislação robusta</w:t>
      </w:r>
      <w:r w:rsidR="00D922C6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>
        <w:rPr>
          <w:rFonts w:ascii="Candara" w:eastAsia="Candara" w:hAnsi="Candara" w:cs="Candara"/>
          <w:color w:val="000000"/>
          <w:sz w:val="24"/>
          <w:szCs w:val="24"/>
        </w:rPr>
        <w:t>abrangente</w:t>
      </w:r>
      <w:r w:rsidR="002F1E54">
        <w:rPr>
          <w:rFonts w:ascii="Candara" w:eastAsia="Candara" w:hAnsi="Candara" w:cs="Candara"/>
          <w:color w:val="000000"/>
          <w:sz w:val="24"/>
          <w:szCs w:val="24"/>
        </w:rPr>
        <w:t xml:space="preserve"> e</w:t>
      </w:r>
      <w:r w:rsidR="00D922C6">
        <w:rPr>
          <w:rFonts w:ascii="Candara" w:eastAsia="Candara" w:hAnsi="Candara" w:cs="Candara"/>
          <w:color w:val="000000"/>
          <w:sz w:val="24"/>
          <w:szCs w:val="24"/>
        </w:rPr>
        <w:t xml:space="preserve"> procedimental</w:t>
      </w:r>
      <w:r w:rsidR="002F1E54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D922C6">
        <w:rPr>
          <w:rFonts w:ascii="Candara" w:eastAsia="Candara" w:hAnsi="Candara" w:cs="Candara"/>
          <w:color w:val="000000"/>
          <w:sz w:val="24"/>
          <w:szCs w:val="24"/>
        </w:rPr>
        <w:t xml:space="preserve"> que embora complexa,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traz segurança jurídica 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>aos atos e</w:t>
      </w:r>
      <w:r w:rsidR="002F1E54">
        <w:rPr>
          <w:rFonts w:ascii="Candara" w:eastAsia="Candara" w:hAnsi="Candara" w:cs="Candara"/>
          <w:color w:val="000000"/>
          <w:sz w:val="24"/>
          <w:szCs w:val="24"/>
        </w:rPr>
        <w:t xml:space="preserve"> reforça o conceito de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proofErr w:type="spellStart"/>
      <w:r w:rsidR="002F1E54" w:rsidRPr="002F1E54">
        <w:rPr>
          <w:rFonts w:ascii="Candara" w:eastAsia="Candara" w:hAnsi="Candara" w:cs="Candara"/>
          <w:i/>
          <w:color w:val="000000"/>
          <w:sz w:val="24"/>
          <w:szCs w:val="24"/>
        </w:rPr>
        <w:t>accountability</w:t>
      </w:r>
      <w:proofErr w:type="spellEnd"/>
      <w:r w:rsidR="00E27E5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2F1E54">
        <w:rPr>
          <w:rFonts w:ascii="Candara" w:eastAsia="Candara" w:hAnsi="Candara" w:cs="Candara"/>
          <w:color w:val="000000"/>
          <w:sz w:val="24"/>
          <w:szCs w:val="24"/>
        </w:rPr>
        <w:t xml:space="preserve">das 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>operações</w:t>
      </w:r>
      <w:r w:rsidR="002F1E54">
        <w:rPr>
          <w:rFonts w:ascii="Candara" w:eastAsia="Candara" w:hAnsi="Candara" w:cs="Candara"/>
          <w:color w:val="000000"/>
          <w:sz w:val="24"/>
          <w:szCs w:val="24"/>
        </w:rPr>
        <w:t xml:space="preserve"> governamentais</w:t>
      </w:r>
      <w:r w:rsidR="001B48F2">
        <w:rPr>
          <w:rFonts w:ascii="Candara" w:eastAsia="Candara" w:hAnsi="Candara" w:cs="Candara"/>
          <w:color w:val="000000"/>
          <w:sz w:val="24"/>
          <w:szCs w:val="24"/>
        </w:rPr>
        <w:t xml:space="preserve"> (BRASIL, 2020)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62A45038" w14:textId="65458D2F" w:rsidR="00613399" w:rsidRDefault="00E66CC3" w:rsidP="002B3E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Advém, também, da observação atenciosa do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 xml:space="preserve"> bojo legal, s</w:t>
      </w:r>
      <w:r w:rsidR="00613399">
        <w:rPr>
          <w:rFonts w:ascii="Candara" w:eastAsia="Candara" w:hAnsi="Candara" w:cs="Candara"/>
          <w:color w:val="000000"/>
          <w:sz w:val="24"/>
          <w:szCs w:val="24"/>
        </w:rPr>
        <w:t>ob o viés do desenvolvimento socioambiental,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6042E6">
        <w:rPr>
          <w:rFonts w:ascii="Candara" w:eastAsia="Candara" w:hAnsi="Candara" w:cs="Candara"/>
          <w:color w:val="000000"/>
          <w:sz w:val="24"/>
          <w:szCs w:val="24"/>
        </w:rPr>
        <w:t xml:space="preserve">o entendimento de que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as contratações públicas </w:t>
      </w:r>
      <w:r w:rsidR="00E27E53">
        <w:rPr>
          <w:rFonts w:ascii="Candara" w:eastAsia="Candara" w:hAnsi="Candara" w:cs="Candara"/>
          <w:color w:val="000000"/>
          <w:sz w:val="24"/>
          <w:szCs w:val="24"/>
        </w:rPr>
        <w:t>oportunizam possibilidades aos gestores públicos, “[...] contribuindo não apenas para maior segurança climática, mas também como ferramentas para a governança pública sustentável”</w:t>
      </w:r>
      <w:r w:rsidR="00D922C6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D922C6" w:rsidRPr="003654A9">
        <w:rPr>
          <w:rFonts w:ascii="Candara" w:eastAsia="Candara" w:hAnsi="Candara" w:cs="Candara"/>
          <w:color w:val="000000"/>
          <w:sz w:val="24"/>
          <w:szCs w:val="24"/>
        </w:rPr>
        <w:t>(CADER; VILLAC, 2022</w:t>
      </w:r>
      <w:r w:rsidR="00D922C6">
        <w:rPr>
          <w:rFonts w:ascii="Candara" w:eastAsia="Candara" w:hAnsi="Candara" w:cs="Candara"/>
          <w:color w:val="000000"/>
          <w:sz w:val="24"/>
          <w:szCs w:val="24"/>
        </w:rPr>
        <w:t>, p. 74</w:t>
      </w:r>
      <w:r w:rsidR="00D922C6" w:rsidRPr="003654A9">
        <w:rPr>
          <w:rFonts w:ascii="Candara" w:eastAsia="Candara" w:hAnsi="Candara" w:cs="Candara"/>
          <w:color w:val="000000"/>
          <w:sz w:val="24"/>
          <w:szCs w:val="24"/>
        </w:rPr>
        <w:t>)</w:t>
      </w:r>
      <w:r w:rsidR="00613399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7855AAF3" w14:textId="77777777" w:rsidR="00613399" w:rsidRDefault="00613399" w:rsidP="00F871C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Candara" w:eastAsia="Candara" w:hAnsi="Candara" w:cs="Candara"/>
          <w:color w:val="000000"/>
          <w:sz w:val="24"/>
          <w:szCs w:val="24"/>
        </w:rPr>
      </w:pPr>
    </w:p>
    <w:p w14:paraId="7A032400" w14:textId="52A5168A" w:rsidR="007E26E6" w:rsidRPr="00765F40" w:rsidRDefault="007E26E6" w:rsidP="00765F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 w:rsidRPr="00765F40">
        <w:rPr>
          <w:rFonts w:ascii="Candara" w:eastAsia="Candara" w:hAnsi="Candara" w:cs="Candara"/>
          <w:b/>
          <w:color w:val="000000"/>
          <w:sz w:val="28"/>
          <w:szCs w:val="28"/>
        </w:rPr>
        <w:t>A Nova Lei de Licitações e Contratos</w:t>
      </w:r>
    </w:p>
    <w:p w14:paraId="1AE0B05D" w14:textId="5507DBB8" w:rsidR="00796496" w:rsidRDefault="004827C9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 Nova Lei de Licitações e Contratos foi instituída no Brasil a partir de 1º de Abril de 2021, com a sanção presidencial da Lei nº 14.133, em substituição ao antigo ordenamento jurídico de contratações públicas, em especial a Lei nº 8.666/1993, a Lei 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 xml:space="preserve">do Pregão - Lei nº 10.520/02 </w:t>
      </w:r>
      <w:r>
        <w:rPr>
          <w:rFonts w:ascii="Candara" w:eastAsia="Candara" w:hAnsi="Candara" w:cs="Candara"/>
          <w:color w:val="000000"/>
          <w:sz w:val="24"/>
          <w:szCs w:val="24"/>
        </w:rPr>
        <w:t>–</w:t>
      </w:r>
      <w:r w:rsidR="005970FD">
        <w:rPr>
          <w:rFonts w:ascii="Candara" w:eastAsia="Candara" w:hAnsi="Candara" w:cs="Candara"/>
          <w:color w:val="000000"/>
          <w:sz w:val="24"/>
          <w:szCs w:val="24"/>
        </w:rPr>
        <w:t>,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 xml:space="preserve"> 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o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 xml:space="preserve"> R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egime Diferenciado de 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>C</w:t>
      </w:r>
      <w:r>
        <w:rPr>
          <w:rFonts w:ascii="Candara" w:eastAsia="Candara" w:hAnsi="Candara" w:cs="Candara"/>
          <w:color w:val="000000"/>
          <w:sz w:val="24"/>
          <w:szCs w:val="24"/>
        </w:rPr>
        <w:t>ontratações - RDC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 xml:space="preserve"> - Art. 1º ao 47-A da Lei nº 12.462/11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58C3BD18" w14:textId="16341B06" w:rsidR="00796496" w:rsidRDefault="004827C9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4827C9">
        <w:rPr>
          <w:rFonts w:ascii="Candara" w:eastAsia="Candara" w:hAnsi="Candara" w:cs="Candara"/>
          <w:color w:val="000000"/>
          <w:sz w:val="24"/>
          <w:szCs w:val="24"/>
        </w:rPr>
        <w:t>As normas</w:t>
      </w:r>
      <w:r w:rsidR="00796496">
        <w:rPr>
          <w:rFonts w:ascii="Candara" w:eastAsia="Candara" w:hAnsi="Candara" w:cs="Candara"/>
          <w:color w:val="000000"/>
          <w:sz w:val="24"/>
          <w:szCs w:val="24"/>
        </w:rPr>
        <w:t xml:space="preserve"> e as diretrizes advindas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 xml:space="preserve"> da Lei nº 14.133/2021 aplicam-se às Administrações Públicas diretas, autárquicas e fundacionais da União, dos Estados, do Distrito Federal e dos Municípios</w:t>
      </w:r>
      <w:r w:rsidR="00180DAF">
        <w:rPr>
          <w:rFonts w:ascii="Candara" w:eastAsia="Candara" w:hAnsi="Candara" w:cs="Candara"/>
          <w:color w:val="000000"/>
          <w:sz w:val="24"/>
          <w:szCs w:val="24"/>
        </w:rPr>
        <w:t xml:space="preserve"> (BRASIL, 2021)</w:t>
      </w:r>
      <w:r w:rsidR="00796496">
        <w:rPr>
          <w:rFonts w:ascii="Candara" w:eastAsia="Candara" w:hAnsi="Candara" w:cs="Candara"/>
          <w:color w:val="000000"/>
          <w:sz w:val="24"/>
          <w:szCs w:val="24"/>
        </w:rPr>
        <w:t>. Até dezembro de 2023, ocorreu um período de transição, no qual os gestores públicos poderiam optar em estruturar os seus processos licitatórios pela antiga ou pela nova legislação, haja vista o tempo necessário para a normatização de modelos de documentos e de entendimentos</w:t>
      </w:r>
      <w:r w:rsidR="008B0997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8B0997">
        <w:rPr>
          <w:rFonts w:ascii="Candara" w:eastAsia="Candara" w:hAnsi="Candara" w:cs="Candara"/>
          <w:color w:val="000000"/>
          <w:sz w:val="24"/>
          <w:szCs w:val="24"/>
        </w:rPr>
        <w:lastRenderedPageBreak/>
        <w:t>iniciais</w:t>
      </w:r>
      <w:r w:rsidR="00796496">
        <w:rPr>
          <w:rFonts w:ascii="Candara" w:eastAsia="Candara" w:hAnsi="Candara" w:cs="Candara"/>
          <w:color w:val="000000"/>
          <w:sz w:val="24"/>
          <w:szCs w:val="24"/>
        </w:rPr>
        <w:t xml:space="preserve"> do Tribunal de Contas da União – TCU e da Advocacia Geral da União – AGU, bem como </w:t>
      </w:r>
      <w:r w:rsidR="008B0997">
        <w:rPr>
          <w:rFonts w:ascii="Candara" w:eastAsia="Candara" w:hAnsi="Candara" w:cs="Candara"/>
          <w:color w:val="000000"/>
          <w:sz w:val="24"/>
          <w:szCs w:val="24"/>
        </w:rPr>
        <w:t xml:space="preserve">para </w:t>
      </w:r>
      <w:r w:rsidR="00796496">
        <w:rPr>
          <w:rFonts w:ascii="Candara" w:eastAsia="Candara" w:hAnsi="Candara" w:cs="Candara"/>
          <w:color w:val="000000"/>
          <w:sz w:val="24"/>
          <w:szCs w:val="24"/>
        </w:rPr>
        <w:t>a adaptação dos sistemas informatizados aos novos elementos.</w:t>
      </w:r>
    </w:p>
    <w:p w14:paraId="73B8D029" w14:textId="77777777" w:rsidR="008B1B66" w:rsidRDefault="00E1257F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Essencialmente, a </w:t>
      </w:r>
      <w:r w:rsidRPr="004827C9">
        <w:rPr>
          <w:rFonts w:ascii="Candara" w:eastAsia="Candara" w:hAnsi="Candara" w:cs="Candara"/>
          <w:color w:val="000000"/>
          <w:sz w:val="24"/>
          <w:szCs w:val="24"/>
        </w:rPr>
        <w:t>Lei nº 14.133/2021</w:t>
      </w:r>
      <w:r w:rsidR="0052667A">
        <w:rPr>
          <w:rFonts w:ascii="Candara" w:eastAsia="Candara" w:hAnsi="Candara" w:cs="Candara"/>
          <w:color w:val="000000"/>
          <w:sz w:val="24"/>
          <w:szCs w:val="24"/>
        </w:rPr>
        <w:t xml:space="preserve"> unificou legislações, elementos de normatizações e entendimentos em um único documento, mais robusto, denotando o aproveitamento do legislador do conhecimento acumulado de quase trinta anos de operações da antiga legislação.</w:t>
      </w:r>
      <w:r w:rsidR="00626766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8B1B66">
        <w:rPr>
          <w:rFonts w:ascii="Candara" w:eastAsia="Candara" w:hAnsi="Candara" w:cs="Candara"/>
          <w:color w:val="000000"/>
          <w:sz w:val="24"/>
          <w:szCs w:val="24"/>
        </w:rPr>
        <w:t xml:space="preserve">Em melhor análise, é possível inferir que </w:t>
      </w:r>
    </w:p>
    <w:p w14:paraId="175FF2B7" w14:textId="1EA5D98E" w:rsidR="00626766" w:rsidRDefault="008B1B66" w:rsidP="008B1B66">
      <w:pPr>
        <w:widowControl w:val="0"/>
        <w:shd w:val="clear" w:color="auto" w:fill="FFFFFF"/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 w:rsidRPr="008B1B66">
        <w:rPr>
          <w:rFonts w:ascii="Candara" w:eastAsia="Candara" w:hAnsi="Candara" w:cs="Candara"/>
          <w:color w:val="000000"/>
          <w:sz w:val="20"/>
          <w:szCs w:val="20"/>
        </w:rPr>
        <w:t>[...] os méritos da NLLC devem valorizados, sobretudo por se preocupar com todas as atividades, internas e externas, que determinam os resultados das contratações públicas, com incentivos inequívocos à melhoria da governança e gestão pública.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Pr="008B1B66">
        <w:rPr>
          <w:rFonts w:ascii="Candara" w:eastAsia="Candara" w:hAnsi="Candara" w:cs="Candara"/>
          <w:color w:val="000000"/>
          <w:sz w:val="20"/>
          <w:szCs w:val="20"/>
        </w:rPr>
        <w:t>(MATOS; ALVES; AMORIN, 2023</w:t>
      </w:r>
      <w:r>
        <w:rPr>
          <w:rFonts w:ascii="Candara" w:eastAsia="Candara" w:hAnsi="Candara" w:cs="Candara"/>
          <w:color w:val="000000"/>
          <w:sz w:val="20"/>
          <w:szCs w:val="20"/>
        </w:rPr>
        <w:t>, p. 12</w:t>
      </w:r>
      <w:r w:rsidRPr="008B1B66">
        <w:rPr>
          <w:rFonts w:ascii="Candara" w:eastAsia="Candara" w:hAnsi="Candara" w:cs="Candara"/>
          <w:color w:val="000000"/>
          <w:sz w:val="20"/>
          <w:szCs w:val="20"/>
        </w:rPr>
        <w:t>)</w:t>
      </w:r>
    </w:p>
    <w:p w14:paraId="732BD733" w14:textId="77777777" w:rsidR="008B1B66" w:rsidRPr="008B1B66" w:rsidRDefault="008B1B66" w:rsidP="008B1B66">
      <w:pPr>
        <w:widowControl w:val="0"/>
        <w:shd w:val="clear" w:color="auto" w:fill="FFFFFF"/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</w:p>
    <w:p w14:paraId="7ADD1BAD" w14:textId="54107B88" w:rsidR="00E1257F" w:rsidRDefault="0033229A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 Nesse contexto, </w:t>
      </w:r>
      <w:r w:rsidR="00B76E50">
        <w:rPr>
          <w:rFonts w:ascii="Candara" w:eastAsia="Candara" w:hAnsi="Candara" w:cs="Candara"/>
          <w:color w:val="000000"/>
          <w:sz w:val="24"/>
          <w:szCs w:val="24"/>
        </w:rPr>
        <w:t>a Nova Lei de Licitações trouxe, ainda,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o aperfeiçoamento do atendimento aos princípios constitucionais da Administração Pública</w:t>
      </w:r>
      <w:r w:rsidR="007C2A1F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as </w:t>
      </w:r>
      <w:r w:rsidR="00724FEB">
        <w:rPr>
          <w:rFonts w:ascii="Candara" w:eastAsia="Candara" w:hAnsi="Candara" w:cs="Candara"/>
          <w:color w:val="000000"/>
          <w:sz w:val="24"/>
          <w:szCs w:val="24"/>
        </w:rPr>
        <w:t>diversas previsões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B76E50">
        <w:rPr>
          <w:rFonts w:ascii="Candara" w:eastAsia="Candara" w:hAnsi="Candara" w:cs="Candara"/>
          <w:color w:val="000000"/>
          <w:sz w:val="24"/>
          <w:szCs w:val="24"/>
        </w:rPr>
        <w:t>que compreendem mecanismos de</w:t>
      </w:r>
      <w:r w:rsidR="00B85484">
        <w:rPr>
          <w:rFonts w:ascii="Candara" w:eastAsia="Candara" w:hAnsi="Candara" w:cs="Candara"/>
          <w:color w:val="000000"/>
          <w:sz w:val="24"/>
          <w:szCs w:val="24"/>
        </w:rPr>
        <w:t xml:space="preserve"> Governança Corporativa</w:t>
      </w:r>
      <w:r w:rsidR="00B76E50">
        <w:rPr>
          <w:rFonts w:ascii="Candara" w:eastAsia="Candara" w:hAnsi="Candara" w:cs="Candara"/>
          <w:color w:val="000000"/>
          <w:sz w:val="24"/>
          <w:szCs w:val="24"/>
        </w:rPr>
        <w:t xml:space="preserve"> nas contratações</w:t>
      </w:r>
      <w:r w:rsidR="00B85484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B76E50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E90E99">
        <w:rPr>
          <w:rFonts w:ascii="Candara" w:eastAsia="Candara" w:hAnsi="Candara" w:cs="Candara"/>
          <w:color w:val="000000"/>
          <w:sz w:val="24"/>
          <w:szCs w:val="24"/>
        </w:rPr>
        <w:t xml:space="preserve">cujos </w:t>
      </w:r>
      <w:r w:rsidR="00C04456">
        <w:rPr>
          <w:rFonts w:ascii="Candara" w:eastAsia="Candara" w:hAnsi="Candara" w:cs="Candara"/>
          <w:color w:val="000000"/>
          <w:sz w:val="24"/>
          <w:szCs w:val="24"/>
        </w:rPr>
        <w:t>“[...</w:t>
      </w:r>
      <w:r w:rsidR="003654A9">
        <w:rPr>
          <w:rFonts w:ascii="Candara" w:eastAsia="Candara" w:hAnsi="Candara" w:cs="Candara"/>
          <w:color w:val="000000"/>
          <w:sz w:val="24"/>
          <w:szCs w:val="24"/>
        </w:rPr>
        <w:t>]</w:t>
      </w:r>
      <w:r w:rsidR="00C04456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E90E99">
        <w:rPr>
          <w:rFonts w:ascii="Candara" w:eastAsia="Candara" w:hAnsi="Candara" w:cs="Candara"/>
          <w:color w:val="000000"/>
          <w:sz w:val="24"/>
          <w:szCs w:val="24"/>
        </w:rPr>
        <w:t xml:space="preserve">princípios são: </w:t>
      </w:r>
      <w:r w:rsidR="00B85484">
        <w:rPr>
          <w:rFonts w:ascii="Candara" w:eastAsia="Candara" w:hAnsi="Candara" w:cs="Candara"/>
          <w:color w:val="000000"/>
          <w:sz w:val="24"/>
          <w:szCs w:val="24"/>
        </w:rPr>
        <w:t xml:space="preserve"> transparência, equidade, prestação de contas e responsabilidade corporativa</w:t>
      </w:r>
      <w:r w:rsidR="00C04456">
        <w:rPr>
          <w:rFonts w:ascii="Candara" w:eastAsia="Candara" w:hAnsi="Candara" w:cs="Candara"/>
          <w:color w:val="000000"/>
          <w:sz w:val="24"/>
          <w:szCs w:val="24"/>
        </w:rPr>
        <w:t>”</w:t>
      </w:r>
      <w:r w:rsidR="00B85484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175F54">
        <w:rPr>
          <w:rFonts w:ascii="Candara" w:eastAsia="Candara" w:hAnsi="Candara" w:cs="Candara"/>
          <w:color w:val="000000"/>
          <w:sz w:val="24"/>
          <w:szCs w:val="24"/>
        </w:rPr>
        <w:t>(</w:t>
      </w:r>
      <w:r w:rsidR="00C04456">
        <w:rPr>
          <w:rFonts w:ascii="Candara" w:eastAsia="Candara" w:hAnsi="Candara" w:cs="Candara"/>
          <w:color w:val="000000"/>
          <w:sz w:val="24"/>
          <w:szCs w:val="24"/>
        </w:rPr>
        <w:t>MAIA; TSUNODA, 2023, p.27)</w:t>
      </w:r>
      <w:r w:rsidR="003654A9">
        <w:rPr>
          <w:rFonts w:ascii="Candara" w:eastAsia="Candara" w:hAnsi="Candara" w:cs="Candara"/>
          <w:color w:val="000000"/>
          <w:sz w:val="24"/>
          <w:szCs w:val="24"/>
        </w:rPr>
        <w:t>, e</w:t>
      </w:r>
      <w:r w:rsidR="007C2A1F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B76E50">
        <w:rPr>
          <w:rFonts w:ascii="Candara" w:eastAsia="Candara" w:hAnsi="Candara" w:cs="Candara"/>
          <w:color w:val="000000"/>
          <w:sz w:val="24"/>
          <w:szCs w:val="24"/>
        </w:rPr>
        <w:t xml:space="preserve">“[...] </w:t>
      </w:r>
      <w:r w:rsidR="004B351E">
        <w:rPr>
          <w:rFonts w:ascii="Candara" w:eastAsia="Candara" w:hAnsi="Candara" w:cs="Candara"/>
          <w:color w:val="000000"/>
          <w:sz w:val="24"/>
          <w:szCs w:val="24"/>
        </w:rPr>
        <w:t>trouxe algumas referências relevantes e mais detalhadas nos aspectos sustentáveis para as contratações de obras e fornecimento de bens/serviços pela Administração Pública”</w:t>
      </w:r>
      <w:r w:rsidR="003654A9" w:rsidRPr="003654A9">
        <w:rPr>
          <w:rFonts w:ascii="Candara" w:eastAsia="Candara" w:hAnsi="Candara" w:cs="Candara"/>
          <w:color w:val="000000"/>
          <w:sz w:val="24"/>
          <w:szCs w:val="24"/>
        </w:rPr>
        <w:t xml:space="preserve"> (CADER; VILLAC, 2022</w:t>
      </w:r>
      <w:r w:rsidR="004B351E">
        <w:rPr>
          <w:rFonts w:ascii="Candara" w:eastAsia="Candara" w:hAnsi="Candara" w:cs="Candara"/>
          <w:color w:val="000000"/>
          <w:sz w:val="24"/>
          <w:szCs w:val="24"/>
        </w:rPr>
        <w:t>, p. 84</w:t>
      </w:r>
      <w:r w:rsidR="003654A9" w:rsidRPr="003654A9">
        <w:rPr>
          <w:rFonts w:ascii="Candara" w:eastAsia="Candara" w:hAnsi="Candara" w:cs="Candara"/>
          <w:color w:val="000000"/>
          <w:sz w:val="24"/>
          <w:szCs w:val="24"/>
        </w:rPr>
        <w:t>)</w:t>
      </w:r>
      <w:r w:rsidR="007C2A1F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1FDE797F" w14:textId="3136E317" w:rsidR="005A37B2" w:rsidRDefault="0021499F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Para tanto, o</w:t>
      </w:r>
      <w:r w:rsidR="00B43EBA">
        <w:rPr>
          <w:rFonts w:ascii="Candara" w:eastAsia="Candara" w:hAnsi="Candara" w:cs="Candara"/>
          <w:color w:val="000000"/>
          <w:sz w:val="24"/>
          <w:szCs w:val="24"/>
        </w:rPr>
        <w:t xml:space="preserve"> Governo Federal, a partir da Nova Lei de Licitações e Contratos, aprimorou a sua plataforma eletrônica de</w:t>
      </w:r>
      <w:r w:rsidR="00626766">
        <w:rPr>
          <w:rFonts w:ascii="Candara" w:eastAsia="Candara" w:hAnsi="Candara" w:cs="Candara"/>
          <w:color w:val="000000"/>
          <w:sz w:val="24"/>
          <w:szCs w:val="24"/>
        </w:rPr>
        <w:t xml:space="preserve"> operacionalização das</w:t>
      </w:r>
      <w:r w:rsidR="00B43EBA">
        <w:rPr>
          <w:rFonts w:ascii="Candara" w:eastAsia="Candara" w:hAnsi="Candara" w:cs="Candara"/>
          <w:color w:val="000000"/>
          <w:sz w:val="24"/>
          <w:szCs w:val="24"/>
        </w:rPr>
        <w:t xml:space="preserve"> contratações públicas, de maneira a comportar todas as inovações trazidas pela nova legislação</w:t>
      </w:r>
      <w:r w:rsidR="00FC1246">
        <w:rPr>
          <w:rFonts w:ascii="Candara" w:eastAsia="Candara" w:hAnsi="Candara" w:cs="Candara"/>
          <w:color w:val="000000"/>
          <w:sz w:val="24"/>
          <w:szCs w:val="24"/>
        </w:rPr>
        <w:t xml:space="preserve"> e desenvolveu uma plataforma de acesso público totalmente nova</w:t>
      </w:r>
      <w:r w:rsidR="00B43EBA"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5A37B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26E783DF" w14:textId="2788EFB7" w:rsidR="00B43EBA" w:rsidRDefault="00B43EBA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FC1246">
        <w:rPr>
          <w:rFonts w:ascii="Candara" w:eastAsia="Candara" w:hAnsi="Candara" w:cs="Candara"/>
          <w:color w:val="000000"/>
          <w:sz w:val="24"/>
          <w:szCs w:val="24"/>
        </w:rPr>
        <w:t>O aprimoramento se dá pela reformulação</w:t>
      </w:r>
      <w:r w:rsidR="007705A8">
        <w:rPr>
          <w:rFonts w:ascii="Candara" w:eastAsia="Candara" w:hAnsi="Candara" w:cs="Candara"/>
          <w:color w:val="000000"/>
          <w:sz w:val="24"/>
          <w:szCs w:val="24"/>
        </w:rPr>
        <w:t xml:space="preserve"> completa</w:t>
      </w:r>
      <w:r w:rsidR="00FC1246">
        <w:rPr>
          <w:rFonts w:ascii="Candara" w:eastAsia="Candara" w:hAnsi="Candara" w:cs="Candara"/>
          <w:color w:val="000000"/>
          <w:sz w:val="24"/>
          <w:szCs w:val="24"/>
        </w:rPr>
        <w:t xml:space="preserve"> do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B43EBA">
        <w:rPr>
          <w:rFonts w:ascii="Candara" w:eastAsia="Candara" w:hAnsi="Candara" w:cs="Candara"/>
          <w:i/>
          <w:color w:val="000000"/>
          <w:sz w:val="24"/>
          <w:szCs w:val="24"/>
        </w:rPr>
        <w:t>site web</w:t>
      </w:r>
      <w:r w:rsidR="007E4A96"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r w:rsidR="007E4A96" w:rsidRPr="007E4A96">
        <w:rPr>
          <w:rFonts w:ascii="Candara" w:eastAsia="Candara" w:hAnsi="Candara" w:cs="Candara"/>
          <w:color w:val="000000"/>
          <w:sz w:val="24"/>
          <w:szCs w:val="24"/>
        </w:rPr>
        <w:t>“Comprasnet.gov.br”,</w:t>
      </w:r>
      <w:r w:rsidR="007E4A96">
        <w:rPr>
          <w:rFonts w:ascii="Candara" w:eastAsia="Candara" w:hAnsi="Candara" w:cs="Candara"/>
          <w:color w:val="000000"/>
          <w:sz w:val="24"/>
          <w:szCs w:val="24"/>
        </w:rPr>
        <w:t xml:space="preserve"> agora, denominado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4B351E">
        <w:rPr>
          <w:rFonts w:ascii="Candara" w:eastAsia="Candara" w:hAnsi="Candara" w:cs="Candara"/>
          <w:color w:val="000000"/>
          <w:sz w:val="24"/>
          <w:szCs w:val="24"/>
        </w:rPr>
        <w:t>“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>Compras.gov.br</w:t>
      </w:r>
      <w:r w:rsidR="004B351E">
        <w:rPr>
          <w:rFonts w:ascii="Candara" w:eastAsia="Candara" w:hAnsi="Candara" w:cs="Candara"/>
          <w:color w:val="000000"/>
          <w:sz w:val="24"/>
          <w:szCs w:val="24"/>
        </w:rPr>
        <w:t>”</w:t>
      </w:r>
      <w:r w:rsidR="00FC1246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7E4A96">
        <w:rPr>
          <w:rFonts w:ascii="Candara" w:eastAsia="Candara" w:hAnsi="Candara" w:cs="Candara"/>
          <w:color w:val="000000"/>
          <w:sz w:val="24"/>
          <w:szCs w:val="24"/>
        </w:rPr>
        <w:t xml:space="preserve"> que foi o primeiro sistema de compras públicas na forma eletrônica do mundo </w:t>
      </w:r>
      <w:r w:rsidR="00FF7FDE">
        <w:rPr>
          <w:rFonts w:ascii="Candara" w:eastAsia="Candara" w:hAnsi="Candara" w:cs="Candara"/>
          <w:color w:val="000000"/>
          <w:sz w:val="24"/>
          <w:szCs w:val="24"/>
        </w:rPr>
        <w:t>(FARIA, 2022</w:t>
      </w:r>
      <w:r w:rsidR="007E4A96">
        <w:rPr>
          <w:rFonts w:ascii="Candara" w:eastAsia="Candara" w:hAnsi="Candara" w:cs="Candara"/>
          <w:color w:val="000000"/>
          <w:sz w:val="24"/>
          <w:szCs w:val="24"/>
        </w:rPr>
        <w:t>). Ele</w:t>
      </w:r>
      <w:r w:rsidR="007705A8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E4A96">
        <w:rPr>
          <w:rFonts w:ascii="Candara" w:eastAsia="Candara" w:hAnsi="Candara" w:cs="Candara"/>
          <w:color w:val="000000"/>
          <w:sz w:val="24"/>
          <w:szCs w:val="24"/>
        </w:rPr>
        <w:t>é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lastRenderedPageBreak/>
        <w:t>compost</w:t>
      </w:r>
      <w:r w:rsidR="00FC1246">
        <w:rPr>
          <w:rFonts w:ascii="Candara" w:eastAsia="Candara" w:hAnsi="Candara" w:cs="Candara"/>
          <w:color w:val="000000"/>
          <w:sz w:val="24"/>
          <w:szCs w:val="24"/>
        </w:rPr>
        <w:t>o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por diversos módulos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e sistema</w:t>
      </w:r>
      <w:r w:rsidR="00A968E2">
        <w:rPr>
          <w:rFonts w:ascii="Candara" w:eastAsia="Candara" w:hAnsi="Candara" w:cs="Candara"/>
          <w:color w:val="000000"/>
          <w:sz w:val="24"/>
          <w:szCs w:val="24"/>
        </w:rPr>
        <w:t>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integrados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responsáveis pel</w:t>
      </w:r>
      <w:r>
        <w:rPr>
          <w:rFonts w:ascii="Candara" w:eastAsia="Candara" w:hAnsi="Candara" w:cs="Candara"/>
          <w:color w:val="000000"/>
          <w:sz w:val="24"/>
          <w:szCs w:val="24"/>
        </w:rPr>
        <w:t>o funcionamento dos procedimentos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da contratação pública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, a saber: 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>Sistema de Planejamento e Gerenciamento de Contratações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– PGC, Sistema de Cadastro de Fornecedores - SICAF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>
        <w:rPr>
          <w:rFonts w:ascii="Candara" w:eastAsia="Candara" w:hAnsi="Candara" w:cs="Candara"/>
          <w:color w:val="000000"/>
          <w:sz w:val="24"/>
          <w:szCs w:val="24"/>
        </w:rPr>
        <w:t>Artefatos Digitais (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>E</w:t>
      </w:r>
      <w:r>
        <w:rPr>
          <w:rFonts w:ascii="Candara" w:eastAsia="Candara" w:hAnsi="Candara" w:cs="Candara"/>
          <w:color w:val="000000"/>
          <w:sz w:val="24"/>
          <w:szCs w:val="24"/>
        </w:rPr>
        <w:t>studo Técnico Preliminar – ETP, Gestão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de </w:t>
      </w:r>
      <w:r>
        <w:rPr>
          <w:rFonts w:ascii="Candara" w:eastAsia="Candara" w:hAnsi="Candara" w:cs="Candara"/>
          <w:color w:val="000000"/>
          <w:sz w:val="24"/>
          <w:szCs w:val="24"/>
        </w:rPr>
        <w:t>R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>isco</w:t>
      </w:r>
      <w:r>
        <w:rPr>
          <w:rFonts w:ascii="Candara" w:eastAsia="Candara" w:hAnsi="Candara" w:cs="Candara"/>
          <w:color w:val="000000"/>
          <w:sz w:val="24"/>
          <w:szCs w:val="24"/>
        </w:rPr>
        <w:t>s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>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Termo de Referência – TR, Edital),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Catálogo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de Bens, Serviços e Obras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>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Novo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 Divulgação de </w:t>
      </w:r>
      <w:r>
        <w:rPr>
          <w:rFonts w:ascii="Candara" w:eastAsia="Candara" w:hAnsi="Candara" w:cs="Candara"/>
          <w:color w:val="000000"/>
          <w:sz w:val="24"/>
          <w:szCs w:val="24"/>
        </w:rPr>
        <w:t>C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ompras, Sala de </w:t>
      </w:r>
      <w:r>
        <w:rPr>
          <w:rFonts w:ascii="Candara" w:eastAsia="Candara" w:hAnsi="Candara" w:cs="Candara"/>
          <w:color w:val="000000"/>
          <w:sz w:val="24"/>
          <w:szCs w:val="24"/>
        </w:rPr>
        <w:t>D</w:t>
      </w:r>
      <w:r w:rsidRPr="00B43EBA">
        <w:rPr>
          <w:rFonts w:ascii="Candara" w:eastAsia="Candara" w:hAnsi="Candara" w:cs="Candara"/>
          <w:color w:val="000000"/>
          <w:sz w:val="24"/>
          <w:szCs w:val="24"/>
        </w:rPr>
        <w:t xml:space="preserve">isputa, Contratos, </w:t>
      </w:r>
      <w:proofErr w:type="spellStart"/>
      <w:r w:rsidRPr="00B43EBA">
        <w:rPr>
          <w:rFonts w:ascii="Candara" w:eastAsia="Candara" w:hAnsi="Candara" w:cs="Candara"/>
          <w:color w:val="000000"/>
          <w:sz w:val="24"/>
          <w:szCs w:val="24"/>
        </w:rPr>
        <w:t>AntecipaGov</w:t>
      </w:r>
      <w:proofErr w:type="spellEnd"/>
      <w:r w:rsidRPr="00B43EBA">
        <w:rPr>
          <w:rFonts w:ascii="Candara" w:eastAsia="Candara" w:hAnsi="Candara" w:cs="Candara"/>
          <w:color w:val="000000"/>
          <w:sz w:val="24"/>
          <w:szCs w:val="24"/>
        </w:rPr>
        <w:t>, Doações GOV.BR</w:t>
      </w:r>
      <w:r>
        <w:rPr>
          <w:rFonts w:ascii="Candara" w:eastAsia="Candara" w:hAnsi="Candara" w:cs="Candara"/>
          <w:color w:val="000000"/>
          <w:sz w:val="24"/>
          <w:szCs w:val="24"/>
        </w:rPr>
        <w:t>, Novo Gestão de Atas, Painel de Preços, Dispensa Eletrônica e Catálogo Eletrônico de Padronização.</w:t>
      </w:r>
    </w:p>
    <w:p w14:paraId="6065A1DB" w14:textId="77777777" w:rsidR="00CB2388" w:rsidRPr="00DA16A6" w:rsidRDefault="0020035F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 w:rsidRPr="00DA16A6">
        <w:rPr>
          <w:rFonts w:ascii="Candara" w:eastAsia="Candara" w:hAnsi="Candara" w:cs="Candara"/>
          <w:sz w:val="24"/>
          <w:szCs w:val="24"/>
        </w:rPr>
        <w:t xml:space="preserve">Cabe destacar que tais inovações, contidas na plataforma de Compras Governamentais - “compras.gov.br”, estão disponíveis para utilização pelas administrações públicas municipais, estaduais ou outros órgãos de suas esferas, além dos fornecedores interessados. O Governo Federal realiza, inclusive, o acompanhamento da adesão de municípios no portal, denotando a importância do tema. </w:t>
      </w:r>
    </w:p>
    <w:p w14:paraId="74BE3609" w14:textId="21B16384" w:rsidR="0020035F" w:rsidRPr="003E7B97" w:rsidRDefault="0020035F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 w:rsidRPr="003E7B97">
        <w:rPr>
          <w:rFonts w:ascii="Candara" w:eastAsia="Candara" w:hAnsi="Candara" w:cs="Candara"/>
          <w:sz w:val="24"/>
          <w:szCs w:val="24"/>
        </w:rPr>
        <w:t>É possível verificar</w:t>
      </w:r>
      <w:r w:rsidR="003E7B97" w:rsidRPr="003E7B97">
        <w:rPr>
          <w:rFonts w:ascii="Candara" w:eastAsia="Candara" w:hAnsi="Candara" w:cs="Candara"/>
          <w:sz w:val="24"/>
          <w:szCs w:val="24"/>
        </w:rPr>
        <w:t>, por meio da plataforma do Portal de Compras do Governo Federal, com data base de abril de 2024,</w:t>
      </w:r>
      <w:r w:rsidRPr="003E7B97">
        <w:rPr>
          <w:rFonts w:ascii="Candara" w:eastAsia="Candara" w:hAnsi="Candara" w:cs="Candara"/>
          <w:sz w:val="24"/>
          <w:szCs w:val="24"/>
        </w:rPr>
        <w:t xml:space="preserve"> que o Estado do Paraná tem uma melhor integração com a</w:t>
      </w:r>
      <w:r w:rsidR="003E7B97" w:rsidRPr="003E7B97">
        <w:rPr>
          <w:rFonts w:ascii="Candara" w:eastAsia="Candara" w:hAnsi="Candara" w:cs="Candara"/>
          <w:sz w:val="24"/>
          <w:szCs w:val="24"/>
        </w:rPr>
        <w:t xml:space="preserve"> nova</w:t>
      </w:r>
      <w:r w:rsidRPr="003E7B97">
        <w:rPr>
          <w:rFonts w:ascii="Candara" w:eastAsia="Candara" w:hAnsi="Candara" w:cs="Candara"/>
          <w:sz w:val="24"/>
          <w:szCs w:val="24"/>
        </w:rPr>
        <w:t xml:space="preserve"> plataforma, com 91,48% de adesão dos municípios ao “compras.gov.br”. Em seguida, vem Santa Catarina, com 79,66% de seus municípios aderidos ao novo portal. O Rio Grande do Sul tem um percentual bem menor, com 60,97% de seus municípios utilizando a plataforma do governo federal. Diante de tais aferições, visualiza-se, como solução à problemática da aplicação da nova lei, que a adesão dos municípios restantes seja efetivada, como passo fundamental para o avanço de uma agenda ambiental ampla</w:t>
      </w:r>
      <w:r w:rsidR="003E7B97">
        <w:rPr>
          <w:rFonts w:ascii="Candara" w:eastAsia="Candara" w:hAnsi="Candara" w:cs="Candara"/>
          <w:sz w:val="24"/>
          <w:szCs w:val="24"/>
        </w:rPr>
        <w:t>.</w:t>
      </w:r>
    </w:p>
    <w:p w14:paraId="2CC9E582" w14:textId="7E30AB61" w:rsidR="00FC1246" w:rsidRPr="003E7B97" w:rsidRDefault="00FC1246" w:rsidP="00FC124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 w:rsidRPr="003E7B97">
        <w:rPr>
          <w:rFonts w:ascii="Candara" w:eastAsia="Candara" w:hAnsi="Candara" w:cs="Candara"/>
          <w:sz w:val="24"/>
          <w:szCs w:val="24"/>
        </w:rPr>
        <w:t xml:space="preserve">Com relação ao desenvolvimento inovador, em atendimento ao dever de </w:t>
      </w:r>
      <w:r w:rsidRPr="003E7B97">
        <w:rPr>
          <w:rFonts w:ascii="Candara" w:eastAsia="Candara" w:hAnsi="Candara" w:cs="Candara"/>
          <w:sz w:val="24"/>
          <w:szCs w:val="24"/>
        </w:rPr>
        <w:lastRenderedPageBreak/>
        <w:t>publicidade e transparência</w:t>
      </w:r>
      <w:r w:rsidR="00442E18" w:rsidRPr="003E7B97">
        <w:rPr>
          <w:rFonts w:ascii="Candara" w:eastAsia="Candara" w:hAnsi="Candara" w:cs="Candara"/>
          <w:sz w:val="24"/>
          <w:szCs w:val="24"/>
        </w:rPr>
        <w:t>,</w:t>
      </w:r>
      <w:r w:rsidRPr="003E7B97">
        <w:rPr>
          <w:rFonts w:ascii="Candara" w:eastAsia="Candara" w:hAnsi="Candara" w:cs="Candara"/>
          <w:sz w:val="24"/>
          <w:szCs w:val="24"/>
        </w:rPr>
        <w:t xml:space="preserve"> o governo federal criou a plataforma eletrônica chamada Portal Nacional de Contratações Públicas – PNCP, que divulga todas as operações de compras e contratações governamentais, além de informações dos contratos celebrados pela Administração Pública (DIAS, 2021), de acesso livre.</w:t>
      </w:r>
    </w:p>
    <w:p w14:paraId="1C7267BB" w14:textId="7E13A624" w:rsidR="00F659AD" w:rsidRDefault="00246622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No que se refere à organização, a Nova Lei de Licitações e Contratos estabeleceu fases bem definidas do processo licitatório</w:t>
      </w:r>
      <w:r w:rsidR="0019316F">
        <w:rPr>
          <w:rFonts w:ascii="Candara" w:eastAsia="Candara" w:hAnsi="Candara" w:cs="Candara"/>
          <w:color w:val="000000"/>
          <w:sz w:val="24"/>
          <w:szCs w:val="24"/>
        </w:rPr>
        <w:t xml:space="preserve"> e da execução contratual</w:t>
      </w:r>
      <w:r>
        <w:rPr>
          <w:rFonts w:ascii="Candara" w:eastAsia="Candara" w:hAnsi="Candara" w:cs="Candara"/>
          <w:color w:val="000000"/>
          <w:sz w:val="24"/>
          <w:szCs w:val="24"/>
        </w:rPr>
        <w:t>, compostas por etapas e documentos específicos, conforme</w:t>
      </w:r>
      <w:r w:rsidR="00D22634">
        <w:rPr>
          <w:rFonts w:ascii="Candara" w:eastAsia="Candara" w:hAnsi="Candara" w:cs="Candara"/>
          <w:color w:val="000000"/>
          <w:sz w:val="24"/>
          <w:szCs w:val="24"/>
        </w:rPr>
        <w:t xml:space="preserve"> evidenciado</w:t>
      </w:r>
      <w:r w:rsidR="00A0032F">
        <w:rPr>
          <w:rFonts w:ascii="Candara" w:eastAsia="Candara" w:hAnsi="Candara" w:cs="Candara"/>
          <w:color w:val="000000"/>
          <w:sz w:val="24"/>
          <w:szCs w:val="24"/>
        </w:rPr>
        <w:t xml:space="preserve"> na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Figura 2.</w:t>
      </w:r>
      <w:r w:rsidR="0019316F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Os Agentes Públicos foram igualmente definidos, pormenorizando as funções </w:t>
      </w:r>
      <w:r w:rsidRPr="00246622">
        <w:rPr>
          <w:rFonts w:ascii="Candara" w:eastAsia="Candara" w:hAnsi="Candara" w:cs="Candara"/>
          <w:color w:val="000000"/>
          <w:sz w:val="24"/>
          <w:szCs w:val="24"/>
        </w:rPr>
        <w:t>essenciais à execução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da nova legislação, com o indicativo de designação por gestão por competências</w:t>
      </w:r>
      <w:r w:rsidR="009A0681"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19316F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32971DA1" w14:textId="28492DDE" w:rsidR="00CF6265" w:rsidRDefault="00CF6265" w:rsidP="00CF6265">
      <w:pPr>
        <w:widowControl w:val="0"/>
        <w:shd w:val="clear" w:color="auto" w:fill="FFFFFF"/>
        <w:spacing w:after="0" w:line="36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CF6265">
        <w:rPr>
          <w:rFonts w:ascii="Candara" w:eastAsia="Candara" w:hAnsi="Candara" w:cs="Candara"/>
          <w:noProof/>
          <w:color w:val="000000"/>
          <w:sz w:val="24"/>
          <w:szCs w:val="24"/>
        </w:rPr>
        <w:drawing>
          <wp:inline distT="0" distB="0" distL="0" distR="0" wp14:anchorId="1A715EEA" wp14:editId="3612D453">
            <wp:extent cx="5400040" cy="3389630"/>
            <wp:effectExtent l="76200" t="0" r="29210" b="1270"/>
            <wp:docPr id="12" name="Diagrama 12">
              <a:extLst xmlns:a="http://schemas.openxmlformats.org/drawingml/2006/main">
                <a:ext uri="{FF2B5EF4-FFF2-40B4-BE49-F238E27FC236}">
                  <a16:creationId xmlns:a16="http://schemas.microsoft.com/office/drawing/2014/main" id="{ACDB4FBD-645E-42E6-84EB-70CB07ABF9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088CDFF2" w14:textId="7554FE9B" w:rsidR="009A0681" w:rsidRDefault="009A0681" w:rsidP="009A06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Figura 2:</w:t>
      </w:r>
      <w:r w:rsidR="0019316F">
        <w:rPr>
          <w:rFonts w:ascii="Candara" w:eastAsia="Candara" w:hAnsi="Candara" w:cs="Candara"/>
          <w:color w:val="000000"/>
          <w:sz w:val="20"/>
          <w:szCs w:val="20"/>
        </w:rPr>
        <w:t xml:space="preserve"> Fases das Contratações Públicas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</w:p>
    <w:p w14:paraId="4C1AB248" w14:textId="0B683B1D" w:rsidR="00456BCD" w:rsidRDefault="00456BCD" w:rsidP="00456B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Fonte: Fonte: elaboração própria</w:t>
      </w:r>
    </w:p>
    <w:p w14:paraId="38B07B89" w14:textId="77777777" w:rsidR="00C3776E" w:rsidRDefault="00C3776E" w:rsidP="00456B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ndara" w:hAnsi="Candara" w:cs="Candara"/>
          <w:color w:val="000000"/>
          <w:sz w:val="20"/>
          <w:szCs w:val="20"/>
        </w:rPr>
      </w:pPr>
    </w:p>
    <w:p w14:paraId="177C63D1" w14:textId="7CC912C7" w:rsidR="00DD731A" w:rsidRDefault="00DD731A" w:rsidP="00DD731A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A Lei nº 14.133/2021 </w:t>
      </w:r>
      <w:r w:rsidR="00ED7C55">
        <w:rPr>
          <w:rFonts w:ascii="Candara" w:eastAsia="Candara" w:hAnsi="Candara" w:cs="Candara"/>
          <w:color w:val="000000"/>
          <w:sz w:val="24"/>
          <w:szCs w:val="24"/>
        </w:rPr>
        <w:t>instiga</w:t>
      </w:r>
      <w:r>
        <w:rPr>
          <w:rFonts w:ascii="Candara" w:eastAsia="Candara" w:hAnsi="Candara" w:cs="Candara"/>
          <w:color w:val="000000"/>
          <w:sz w:val="24"/>
          <w:szCs w:val="24"/>
        </w:rPr>
        <w:t>, também,</w:t>
      </w:r>
      <w:r w:rsidR="00ED7C55">
        <w:rPr>
          <w:rFonts w:ascii="Candara" w:eastAsia="Candara" w:hAnsi="Candara" w:cs="Candara"/>
          <w:color w:val="000000"/>
          <w:sz w:val="24"/>
          <w:szCs w:val="24"/>
        </w:rPr>
        <w:t xml:space="preserve"> com os seus elementos,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o contexto da</w:t>
      </w:r>
      <w:r w:rsidR="00ED7C55">
        <w:rPr>
          <w:rFonts w:ascii="Candara" w:eastAsia="Candara" w:hAnsi="Candara" w:cs="Candara"/>
          <w:color w:val="000000"/>
          <w:sz w:val="24"/>
          <w:szCs w:val="24"/>
        </w:rPr>
        <w:t xml:space="preserve"> responsabilidade da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Alta Administração</w:t>
      </w:r>
      <w:r w:rsidR="00ED7C55">
        <w:rPr>
          <w:rFonts w:ascii="Candara" w:eastAsia="Candara" w:hAnsi="Candara" w:cs="Candara"/>
          <w:color w:val="000000"/>
          <w:sz w:val="24"/>
          <w:szCs w:val="24"/>
        </w:rPr>
        <w:t xml:space="preserve"> e da necessidade de profissionalização dos recursos</w:t>
      </w:r>
      <w:r w:rsidR="009323A5">
        <w:rPr>
          <w:rFonts w:ascii="Candara" w:eastAsia="Candara" w:hAnsi="Candara" w:cs="Candara"/>
          <w:color w:val="000000"/>
          <w:sz w:val="24"/>
          <w:szCs w:val="24"/>
        </w:rPr>
        <w:t xml:space="preserve"> (</w:t>
      </w:r>
      <w:r w:rsidR="00DD1981">
        <w:rPr>
          <w:rFonts w:ascii="Candara" w:eastAsia="Candara" w:hAnsi="Candara" w:cs="Candara"/>
          <w:color w:val="000000"/>
          <w:sz w:val="24"/>
          <w:szCs w:val="24"/>
        </w:rPr>
        <w:t>MATOS; ALVES; AMORIN, 2023)</w:t>
      </w:r>
      <w:r w:rsidR="00ED7C55">
        <w:rPr>
          <w:rFonts w:ascii="Candara" w:eastAsia="Candara" w:hAnsi="Candara" w:cs="Candara"/>
          <w:color w:val="000000"/>
          <w:sz w:val="24"/>
          <w:szCs w:val="24"/>
        </w:rPr>
        <w:t>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trazendo </w:t>
      </w:r>
      <w:r w:rsidR="00ED7C55">
        <w:rPr>
          <w:rFonts w:ascii="Candara" w:eastAsia="Candara" w:hAnsi="Candara" w:cs="Candara"/>
          <w:color w:val="000000"/>
          <w:sz w:val="24"/>
          <w:szCs w:val="24"/>
        </w:rPr>
        <w:t xml:space="preserve">componentes </w:t>
      </w:r>
      <w:r>
        <w:rPr>
          <w:rFonts w:ascii="Candara" w:eastAsia="Candara" w:hAnsi="Candara" w:cs="Candara"/>
          <w:color w:val="000000"/>
          <w:sz w:val="24"/>
          <w:szCs w:val="24"/>
        </w:rPr>
        <w:t>sobre Governança,</w:t>
      </w:r>
      <w:r w:rsidRPr="00783CD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Planejamento Estratégico, Gestão de Riscos e Controles Internos, algo </w:t>
      </w:r>
      <w:r w:rsidR="009323A5">
        <w:rPr>
          <w:rFonts w:ascii="Candara" w:eastAsia="Candara" w:hAnsi="Candara" w:cs="Candara"/>
          <w:color w:val="000000"/>
          <w:sz w:val="24"/>
          <w:szCs w:val="24"/>
        </w:rPr>
        <w:t>incipiente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no antigo regime geral de contratações da Administração Pública, regulado pela Lei nº 8.666/1993. </w:t>
      </w:r>
    </w:p>
    <w:p w14:paraId="1A0DF68F" w14:textId="68731EC1" w:rsidR="00DD731A" w:rsidRDefault="00DD731A" w:rsidP="00DD731A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A Autoridade Competente do processo, designada pelo órgão, exerce, na nova lei, funções mais complexas do que apenas deliberar e aprovar atos. Novas incumbências são definidas como zelar pelo alinhamento do Plano de Contratações Anual da Unidade Administrativa com o Planejamento da Administração do Órgão</w:t>
      </w:r>
      <w:r w:rsidR="00E628E3">
        <w:rPr>
          <w:rFonts w:ascii="Candara" w:eastAsia="Candara" w:hAnsi="Candara" w:cs="Candara"/>
          <w:color w:val="000000"/>
          <w:sz w:val="24"/>
          <w:szCs w:val="24"/>
        </w:rPr>
        <w:t>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E628E3">
        <w:rPr>
          <w:rFonts w:ascii="Candara" w:eastAsia="Candara" w:hAnsi="Candara" w:cs="Candara"/>
          <w:color w:val="000000"/>
          <w:sz w:val="24"/>
          <w:szCs w:val="24"/>
        </w:rPr>
        <w:t>B</w:t>
      </w:r>
      <w:r>
        <w:rPr>
          <w:rFonts w:ascii="Candara" w:eastAsia="Candara" w:hAnsi="Candara" w:cs="Candara"/>
          <w:color w:val="000000"/>
          <w:sz w:val="24"/>
          <w:szCs w:val="24"/>
        </w:rPr>
        <w:t>em como cuidar do gerenciamento das contratações</w:t>
      </w:r>
      <w:r w:rsidR="00180DAF">
        <w:rPr>
          <w:rFonts w:ascii="Candara" w:eastAsia="Candara" w:hAnsi="Candara" w:cs="Candara"/>
          <w:color w:val="000000"/>
          <w:sz w:val="24"/>
          <w:szCs w:val="24"/>
        </w:rPr>
        <w:t>, e cabo a cabo,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e adotar práticas contínuas e permanentes de gestão de riscos e de controle preventivo (BRASIL, 2021), em todas as fases do processo</w:t>
      </w:r>
      <w:r w:rsidR="001C6F5E">
        <w:rPr>
          <w:rFonts w:ascii="Candara" w:eastAsia="Candara" w:hAnsi="Candara" w:cs="Candara"/>
          <w:color w:val="000000"/>
          <w:sz w:val="24"/>
          <w:szCs w:val="24"/>
        </w:rPr>
        <w:t xml:space="preserve">, o que vai ao encontro </w:t>
      </w:r>
      <w:r w:rsidR="00476886">
        <w:rPr>
          <w:rFonts w:ascii="Candara" w:eastAsia="Candara" w:hAnsi="Candara" w:cs="Candara"/>
          <w:color w:val="000000"/>
          <w:sz w:val="24"/>
          <w:szCs w:val="24"/>
        </w:rPr>
        <w:t>dos autores:</w:t>
      </w:r>
    </w:p>
    <w:p w14:paraId="0B01AB83" w14:textId="77EDF1FA" w:rsidR="00476886" w:rsidRPr="00C73806" w:rsidRDefault="00476886" w:rsidP="0047688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Evidentemente, por mais </w:t>
      </w:r>
      <w:r w:rsidR="00180DAF">
        <w:rPr>
          <w:rFonts w:ascii="Candara" w:eastAsia="Candara" w:hAnsi="Candara" w:cs="Candara"/>
          <w:color w:val="000000"/>
          <w:sz w:val="20"/>
          <w:szCs w:val="20"/>
        </w:rPr>
        <w:t>q</w:t>
      </w:r>
      <w:r>
        <w:rPr>
          <w:rFonts w:ascii="Candara" w:eastAsia="Candara" w:hAnsi="Candara" w:cs="Candara"/>
          <w:color w:val="000000"/>
          <w:sz w:val="20"/>
          <w:szCs w:val="20"/>
        </w:rPr>
        <w:t>ualificado que seja, um esforço de planejamento estratégico nunca está livre de riscos. Os atores encarregados devem estar atentos a isso.</w:t>
      </w:r>
      <w:r w:rsidR="00180DAF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>
        <w:rPr>
          <w:rFonts w:ascii="Candara" w:eastAsia="Candara" w:hAnsi="Candara" w:cs="Candara"/>
          <w:color w:val="000000"/>
          <w:sz w:val="20"/>
          <w:szCs w:val="20"/>
        </w:rPr>
        <w:t>Para que a execução daquilo que foi planejado ocorra de forma adequada, é fund</w:t>
      </w:r>
      <w:r w:rsidR="00180DAF">
        <w:rPr>
          <w:rFonts w:ascii="Candara" w:eastAsia="Candara" w:hAnsi="Candara" w:cs="Candara"/>
          <w:color w:val="000000"/>
          <w:sz w:val="20"/>
          <w:szCs w:val="20"/>
        </w:rPr>
        <w:t>a</w:t>
      </w:r>
      <w:r>
        <w:rPr>
          <w:rFonts w:ascii="Candara" w:eastAsia="Candara" w:hAnsi="Candara" w:cs="Candara"/>
          <w:color w:val="000000"/>
          <w:sz w:val="20"/>
          <w:szCs w:val="20"/>
        </w:rPr>
        <w:t>m</w:t>
      </w:r>
      <w:r w:rsidR="00180DAF">
        <w:rPr>
          <w:rFonts w:ascii="Candara" w:eastAsia="Candara" w:hAnsi="Candara" w:cs="Candara"/>
          <w:color w:val="000000"/>
          <w:sz w:val="20"/>
          <w:szCs w:val="20"/>
        </w:rPr>
        <w:t>e</w:t>
      </w:r>
      <w:r>
        <w:rPr>
          <w:rFonts w:ascii="Candara" w:eastAsia="Candara" w:hAnsi="Candara" w:cs="Candara"/>
          <w:color w:val="000000"/>
          <w:sz w:val="20"/>
          <w:szCs w:val="20"/>
        </w:rPr>
        <w:t>ntal monitorar as forças internas e externas à organização e avaliar, sistematicamente, as tendências e os riscos, de modo</w:t>
      </w:r>
      <w:r w:rsidR="00180DAF">
        <w:rPr>
          <w:rFonts w:ascii="Candara" w:eastAsia="Candara" w:hAnsi="Candara" w:cs="Candara"/>
          <w:color w:val="000000"/>
          <w:sz w:val="20"/>
          <w:szCs w:val="20"/>
        </w:rPr>
        <w:t xml:space="preserve"> que sejam feitos os ajustes necessários no plano, garantindo o seu sucesso.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Pr="00C73806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 xml:space="preserve">(SERAFIM; ATVARS, 2020, p. </w:t>
      </w:r>
      <w:r w:rsidR="00180DAF">
        <w:rPr>
          <w:rFonts w:ascii="Candara" w:eastAsia="Candara" w:hAnsi="Candara" w:cs="Candara"/>
          <w:color w:val="000000"/>
          <w:sz w:val="20"/>
          <w:szCs w:val="20"/>
        </w:rPr>
        <w:t>37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>)</w:t>
      </w:r>
    </w:p>
    <w:p w14:paraId="1A3554C4" w14:textId="77777777" w:rsidR="00476886" w:rsidRDefault="00476886" w:rsidP="00DD731A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120E0470" w14:textId="1D0759B6" w:rsidR="004C68EA" w:rsidRDefault="008752E1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Ainda no contexto da Autoridade Competente, </w:t>
      </w:r>
      <w:r w:rsidR="004C68EA">
        <w:rPr>
          <w:rFonts w:ascii="Candara" w:eastAsia="Candara" w:hAnsi="Candara" w:cs="Candara"/>
          <w:color w:val="000000"/>
          <w:sz w:val="24"/>
          <w:szCs w:val="24"/>
        </w:rPr>
        <w:t>embora 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Nova Lei de Licitações e Contratos</w:t>
      </w:r>
      <w:r w:rsidR="004C68EA">
        <w:rPr>
          <w:rFonts w:ascii="Candara" w:eastAsia="Candara" w:hAnsi="Candara" w:cs="Candara"/>
          <w:color w:val="000000"/>
          <w:sz w:val="24"/>
          <w:szCs w:val="24"/>
        </w:rPr>
        <w:t xml:space="preserve"> ainda se estruture em um grau de formalismo rígido, assemelhando à Lei nº 8.666/1993,</w:t>
      </w:r>
      <w:r w:rsidR="003E0FE8">
        <w:rPr>
          <w:rFonts w:ascii="Candara" w:eastAsia="Candara" w:hAnsi="Candara" w:cs="Candara"/>
          <w:color w:val="000000"/>
          <w:sz w:val="24"/>
          <w:szCs w:val="24"/>
        </w:rPr>
        <w:t xml:space="preserve"> ela</w:t>
      </w:r>
      <w:r w:rsidR="004C68E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trouxe </w:t>
      </w:r>
      <w:r w:rsidR="003E0FE8">
        <w:rPr>
          <w:rFonts w:ascii="Candara" w:eastAsia="Candara" w:hAnsi="Candara" w:cs="Candara"/>
          <w:color w:val="000000"/>
          <w:sz w:val="24"/>
          <w:szCs w:val="24"/>
        </w:rPr>
        <w:t>uma série de elementos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</w:t>
      </w:r>
      <w:r w:rsidR="003E0FE8">
        <w:rPr>
          <w:rFonts w:ascii="Candara" w:eastAsia="Candara" w:hAnsi="Candara" w:cs="Candara"/>
          <w:color w:val="000000"/>
          <w:sz w:val="24"/>
          <w:szCs w:val="24"/>
        </w:rPr>
        <w:t>e poder de escolha, sobretudo na fase preparatória do processo licitatório, o que pode ser descrito da seguinte forma:</w:t>
      </w:r>
      <w:r w:rsidR="004C68EA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6569089F" w14:textId="17052D0D" w:rsidR="004C68EA" w:rsidRPr="00C73806" w:rsidRDefault="003E0FE8" w:rsidP="004C68E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O</w:t>
      </w:r>
      <w:r w:rsidR="004C68EA">
        <w:rPr>
          <w:rFonts w:ascii="Candara" w:eastAsia="Candara" w:hAnsi="Candara" w:cs="Candara"/>
          <w:color w:val="000000"/>
          <w:sz w:val="20"/>
          <w:szCs w:val="20"/>
        </w:rPr>
        <w:t xml:space="preserve"> ato administrativo discricionário (ou poder discricionário), por sua vez, seria aquele que confere à autoridade, entre diversas opções, a </w:t>
      </w:r>
      <w:r w:rsidR="004C68EA">
        <w:rPr>
          <w:rFonts w:ascii="Candara" w:eastAsia="Candara" w:hAnsi="Candara" w:cs="Candara"/>
          <w:color w:val="000000"/>
          <w:sz w:val="20"/>
          <w:szCs w:val="20"/>
        </w:rPr>
        <w:lastRenderedPageBreak/>
        <w:t xml:space="preserve">possibilidade de, a partir do juízo de conveniência e oportunidade (mérito administrativo), escolher a que se mostre mais adequada diante de determinado caso concreto. Vale dizer, há margem decisória, a depender da situação em que o gestor se encontre. </w:t>
      </w:r>
      <w:r w:rsidR="004C68EA" w:rsidRPr="00C73806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="004C68EA" w:rsidRPr="00BC3A93">
        <w:rPr>
          <w:rFonts w:ascii="Candara" w:eastAsia="Candara" w:hAnsi="Candara" w:cs="Candara"/>
          <w:color w:val="000000"/>
          <w:sz w:val="20"/>
          <w:szCs w:val="20"/>
        </w:rPr>
        <w:t>(</w:t>
      </w:r>
      <w:r w:rsidR="00DC4DF4">
        <w:rPr>
          <w:rFonts w:ascii="Candara" w:eastAsia="Candara" w:hAnsi="Candara" w:cs="Candara"/>
          <w:color w:val="000000"/>
          <w:sz w:val="20"/>
          <w:szCs w:val="20"/>
        </w:rPr>
        <w:t>DIAS</w:t>
      </w:r>
      <w:r w:rsidR="004C68EA" w:rsidRPr="00BC3A93">
        <w:rPr>
          <w:rFonts w:ascii="Candara" w:eastAsia="Candara" w:hAnsi="Candara" w:cs="Candara"/>
          <w:color w:val="000000"/>
          <w:sz w:val="20"/>
          <w:szCs w:val="20"/>
        </w:rPr>
        <w:t>, 202</w:t>
      </w:r>
      <w:r w:rsidR="00DC4DF4">
        <w:rPr>
          <w:rFonts w:ascii="Candara" w:eastAsia="Candara" w:hAnsi="Candara" w:cs="Candara"/>
          <w:color w:val="000000"/>
          <w:sz w:val="20"/>
          <w:szCs w:val="20"/>
        </w:rPr>
        <w:t>1</w:t>
      </w:r>
      <w:r w:rsidR="004C68EA" w:rsidRPr="00BC3A93">
        <w:rPr>
          <w:rFonts w:ascii="Candara" w:eastAsia="Candara" w:hAnsi="Candara" w:cs="Candara"/>
          <w:color w:val="000000"/>
          <w:sz w:val="20"/>
          <w:szCs w:val="20"/>
        </w:rPr>
        <w:t xml:space="preserve">, p. </w:t>
      </w:r>
      <w:r w:rsidR="00FA4896">
        <w:rPr>
          <w:rFonts w:ascii="Candara" w:eastAsia="Candara" w:hAnsi="Candara" w:cs="Candara"/>
          <w:color w:val="000000"/>
          <w:sz w:val="20"/>
          <w:szCs w:val="20"/>
        </w:rPr>
        <w:t>8</w:t>
      </w:r>
      <w:r w:rsidR="004C68EA">
        <w:rPr>
          <w:rFonts w:ascii="Candara" w:eastAsia="Candara" w:hAnsi="Candara" w:cs="Candara"/>
          <w:color w:val="000000"/>
          <w:sz w:val="20"/>
          <w:szCs w:val="20"/>
        </w:rPr>
        <w:t>7</w:t>
      </w:r>
      <w:r w:rsidR="004C68EA" w:rsidRPr="00BC3A93">
        <w:rPr>
          <w:rFonts w:ascii="Candara" w:eastAsia="Candara" w:hAnsi="Candara" w:cs="Candara"/>
          <w:color w:val="000000"/>
          <w:sz w:val="20"/>
          <w:szCs w:val="20"/>
        </w:rPr>
        <w:t>)</w:t>
      </w:r>
    </w:p>
    <w:p w14:paraId="7EE1CAEE" w14:textId="77777777" w:rsidR="006B5C9C" w:rsidRDefault="006B5C9C" w:rsidP="007E26E6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256A4C70" w14:textId="2A84347E" w:rsidR="007E26E6" w:rsidRDefault="006B5C9C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Os elementos de discricionariedade trazidos pela </w:t>
      </w:r>
      <w:r w:rsidR="00FA4896">
        <w:rPr>
          <w:rFonts w:ascii="Candara" w:eastAsia="Candara" w:hAnsi="Candara" w:cs="Candara"/>
          <w:color w:val="000000"/>
          <w:sz w:val="24"/>
          <w:szCs w:val="24"/>
        </w:rPr>
        <w:t xml:space="preserve">atual </w:t>
      </w:r>
      <w:r>
        <w:rPr>
          <w:rFonts w:ascii="Candara" w:eastAsia="Candara" w:hAnsi="Candara" w:cs="Candara"/>
          <w:color w:val="000000"/>
          <w:sz w:val="24"/>
          <w:szCs w:val="24"/>
        </w:rPr>
        <w:t>legislação de contratações públicas</w:t>
      </w:r>
      <w:r w:rsidR="00201FA8">
        <w:rPr>
          <w:rFonts w:ascii="Candara" w:eastAsia="Candara" w:hAnsi="Candara" w:cs="Candara"/>
          <w:color w:val="000000"/>
          <w:sz w:val="24"/>
          <w:szCs w:val="24"/>
        </w:rPr>
        <w:t xml:space="preserve"> conferem ao gestor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, por conseguinte, </w:t>
      </w:r>
      <w:r w:rsidR="00201FA8">
        <w:rPr>
          <w:rFonts w:ascii="Candara" w:eastAsia="Candara" w:hAnsi="Candara" w:cs="Candara"/>
          <w:color w:val="000000"/>
          <w:sz w:val="24"/>
          <w:szCs w:val="24"/>
        </w:rPr>
        <w:t>o potencial de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utilização do processo licitatório como ferramenta de </w:t>
      </w:r>
      <w:r w:rsidR="00201FA8">
        <w:rPr>
          <w:rFonts w:ascii="Candara" w:eastAsia="Candara" w:hAnsi="Candara" w:cs="Candara"/>
          <w:color w:val="000000"/>
          <w:sz w:val="24"/>
          <w:szCs w:val="24"/>
        </w:rPr>
        <w:t>desenvolvimento socioambiental</w:t>
      </w:r>
      <w:r w:rsidR="00BA7438">
        <w:rPr>
          <w:rFonts w:ascii="Candara" w:eastAsia="Candara" w:hAnsi="Candara" w:cs="Candara"/>
          <w:color w:val="000000"/>
          <w:sz w:val="24"/>
          <w:szCs w:val="24"/>
        </w:rPr>
        <w:t>, em comparação ao antigo ordenamento jurídico, como veremos n</w:t>
      </w:r>
      <w:r w:rsidR="000257C6">
        <w:rPr>
          <w:rFonts w:ascii="Candara" w:eastAsia="Candara" w:hAnsi="Candara" w:cs="Candara"/>
          <w:color w:val="000000"/>
          <w:sz w:val="24"/>
          <w:szCs w:val="24"/>
        </w:rPr>
        <w:t>a próxima seção.</w:t>
      </w:r>
    </w:p>
    <w:p w14:paraId="5E9E2C4C" w14:textId="0A3C7EAD" w:rsidR="00DD39F1" w:rsidRDefault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</w:rPr>
      </w:pPr>
    </w:p>
    <w:p w14:paraId="4DD47981" w14:textId="290C2C26" w:rsidR="00670A95" w:rsidRPr="007415E0" w:rsidRDefault="001372F3" w:rsidP="00765F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Candara" w:eastAsia="Candara" w:hAnsi="Candara" w:cs="Candara"/>
          <w:b/>
          <w:color w:val="000000" w:themeColor="text1"/>
          <w:sz w:val="28"/>
          <w:szCs w:val="28"/>
        </w:rPr>
      </w:pPr>
      <w:r w:rsidRPr="007415E0">
        <w:rPr>
          <w:rFonts w:ascii="Candara" w:eastAsia="Candara" w:hAnsi="Candara" w:cs="Candara"/>
          <w:b/>
          <w:color w:val="000000" w:themeColor="text1"/>
          <w:sz w:val="28"/>
          <w:szCs w:val="28"/>
        </w:rPr>
        <w:t>Gestão</w:t>
      </w:r>
      <w:r>
        <w:rPr>
          <w:rFonts w:ascii="Candara" w:eastAsia="Candara" w:hAnsi="Candara" w:cs="Candara"/>
          <w:b/>
          <w:color w:val="000000" w:themeColor="text1"/>
          <w:sz w:val="28"/>
          <w:szCs w:val="28"/>
        </w:rPr>
        <w:t>, Governança</w:t>
      </w:r>
      <w:r w:rsidRPr="007415E0">
        <w:rPr>
          <w:rFonts w:ascii="Candara" w:eastAsia="Candara" w:hAnsi="Candara" w:cs="Candara"/>
          <w:b/>
          <w:color w:val="000000" w:themeColor="text1"/>
          <w:sz w:val="28"/>
          <w:szCs w:val="28"/>
        </w:rPr>
        <w:t xml:space="preserve"> e Desenvolvimento socioambiental</w:t>
      </w:r>
    </w:p>
    <w:p w14:paraId="71F15393" w14:textId="02439692" w:rsidR="00DD39F1" w:rsidRDefault="007415E0" w:rsidP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 Nova Lei de Licitações e Contratos trouxe uma série de elementos novos ou reestruturados </w:t>
      </w:r>
      <w:r w:rsidR="00A62595">
        <w:rPr>
          <w:rFonts w:ascii="Candara" w:eastAsia="Candara" w:hAnsi="Candara" w:cs="Candara"/>
          <w:color w:val="000000" w:themeColor="text1"/>
          <w:sz w:val="24"/>
          <w:szCs w:val="24"/>
        </w:rPr>
        <w:t>sobre temas que envolvem a gestão e o desenvolvimento socioambiental. O novo ordenamento jurídico trouxe elementos inovadores no que se refere à Governança das contratações públicas</w:t>
      </w:r>
      <w:r w:rsidR="005F46D9">
        <w:rPr>
          <w:rFonts w:ascii="Candara" w:eastAsia="Candara" w:hAnsi="Candara" w:cs="Candara"/>
          <w:color w:val="000000" w:themeColor="text1"/>
          <w:sz w:val="24"/>
          <w:szCs w:val="24"/>
        </w:rPr>
        <w:t>, em consonância com a Sustentabilidade,</w:t>
      </w:r>
      <w:r w:rsidR="00A62595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algo inexistente até então</w:t>
      </w:r>
      <w:r w:rsidR="005F46D9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</w:t>
      </w:r>
      <w:r w:rsidR="006B55BA" w:rsidRPr="003654A9">
        <w:rPr>
          <w:rFonts w:ascii="Candara" w:eastAsia="Candara" w:hAnsi="Candara" w:cs="Candara"/>
          <w:color w:val="000000"/>
          <w:sz w:val="24"/>
          <w:szCs w:val="24"/>
        </w:rPr>
        <w:t>(CADER; VILLAC, 2022)</w:t>
      </w:r>
      <w:r w:rsidR="00A62595">
        <w:rPr>
          <w:rFonts w:ascii="Candara" w:eastAsia="Candara" w:hAnsi="Candara" w:cs="Candara"/>
          <w:color w:val="000000" w:themeColor="text1"/>
          <w:sz w:val="24"/>
          <w:szCs w:val="24"/>
        </w:rPr>
        <w:t>.</w:t>
      </w:r>
      <w:r w:rsidR="00267682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</w:t>
      </w:r>
    </w:p>
    <w:p w14:paraId="6C442D60" w14:textId="3B5BFA24" w:rsidR="00A62595" w:rsidRDefault="00A62595" w:rsidP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>No que se refere à Gestão, é possível destacar a compilação de princípios da administração pública e das contratações públicas, citados no Art. 5º da nova lei, que se configuram em norteadores explícitos para gestores e agentes</w:t>
      </w:r>
      <w:r w:rsidR="00267682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da administração, </w:t>
      </w:r>
      <w:r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além </w:t>
      </w:r>
      <w:r w:rsidR="00267682">
        <w:rPr>
          <w:rFonts w:ascii="Candara" w:eastAsia="Candara" w:hAnsi="Candara" w:cs="Candara"/>
          <w:color w:val="000000" w:themeColor="text1"/>
          <w:sz w:val="24"/>
          <w:szCs w:val="24"/>
        </w:rPr>
        <w:t>do indicativo da necessidade de gestão por competências, de assessoramento</w:t>
      </w:r>
      <w:r w:rsidR="006B55BA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jurídico</w:t>
      </w:r>
      <w:r w:rsidR="00267682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e de controle</w:t>
      </w:r>
      <w:r w:rsidR="006B55BA">
        <w:rPr>
          <w:rFonts w:ascii="Candara" w:eastAsia="Candara" w:hAnsi="Candara" w:cs="Candara"/>
          <w:color w:val="000000" w:themeColor="text1"/>
          <w:sz w:val="24"/>
          <w:szCs w:val="24"/>
        </w:rPr>
        <w:t>s</w:t>
      </w:r>
      <w:r w:rsidR="00267682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da gestão</w:t>
      </w:r>
      <w:r w:rsidR="006B55BA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(BRASIL, 2021)</w:t>
      </w:r>
      <w:r w:rsidR="00267682">
        <w:rPr>
          <w:rFonts w:ascii="Candara" w:eastAsia="Candara" w:hAnsi="Candara" w:cs="Candara"/>
          <w:color w:val="000000" w:themeColor="text1"/>
          <w:sz w:val="24"/>
          <w:szCs w:val="24"/>
        </w:rPr>
        <w:t>.</w:t>
      </w:r>
    </w:p>
    <w:p w14:paraId="40773055" w14:textId="25FCA101" w:rsidR="00267682" w:rsidRDefault="00267682" w:rsidP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No </w:t>
      </w:r>
      <w:r w:rsidR="00E75603">
        <w:rPr>
          <w:rFonts w:ascii="Candara" w:eastAsia="Candara" w:hAnsi="Candara" w:cs="Candara"/>
          <w:color w:val="000000" w:themeColor="text1"/>
          <w:sz w:val="24"/>
          <w:szCs w:val="24"/>
        </w:rPr>
        <w:t>c</w:t>
      </w:r>
      <w:r w:rsidR="00A47E89">
        <w:rPr>
          <w:rFonts w:ascii="Candara" w:eastAsia="Candara" w:hAnsi="Candara" w:cs="Candara"/>
          <w:color w:val="000000" w:themeColor="text1"/>
          <w:sz w:val="24"/>
          <w:szCs w:val="24"/>
        </w:rPr>
        <w:t>ampo</w:t>
      </w:r>
      <w:r w:rsidR="00E75603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</w:t>
      </w:r>
      <w:r w:rsidR="00A47E89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as inovações da nova lei, </w:t>
      </w:r>
      <w:r w:rsidR="00E75603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verifica-se que a </w:t>
      </w:r>
      <w:r w:rsidR="00A47E89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Governança, antes inexistente na Lei nº 8.666/1993, toma lugar de destaque e se torna elemento </w:t>
      </w:r>
      <w:r w:rsidR="00A47E89" w:rsidRPr="005679CB">
        <w:rPr>
          <w:rFonts w:ascii="Candara" w:eastAsia="Candara" w:hAnsi="Candara" w:cs="Candara"/>
          <w:sz w:val="24"/>
          <w:szCs w:val="24"/>
        </w:rPr>
        <w:t xml:space="preserve">essencial no contexto das contratações públicas. A responsabilidade da Alta Administração, </w:t>
      </w:r>
      <w:r w:rsidR="006B119B" w:rsidRPr="005679CB">
        <w:rPr>
          <w:rFonts w:ascii="Candara" w:eastAsia="Candara" w:hAnsi="Candara" w:cs="Candara"/>
          <w:sz w:val="24"/>
          <w:szCs w:val="24"/>
        </w:rPr>
        <w:t xml:space="preserve">as funções de avaliar, direcionar e monitorar, a </w:t>
      </w:r>
      <w:r w:rsidR="00E75603" w:rsidRPr="005679CB">
        <w:rPr>
          <w:rFonts w:ascii="Candara" w:eastAsia="Candara" w:hAnsi="Candara" w:cs="Candara"/>
          <w:sz w:val="24"/>
          <w:szCs w:val="24"/>
        </w:rPr>
        <w:t>garanti</w:t>
      </w:r>
      <w:r w:rsidR="006B119B" w:rsidRPr="005679CB">
        <w:rPr>
          <w:rFonts w:ascii="Candara" w:eastAsia="Candara" w:hAnsi="Candara" w:cs="Candara"/>
          <w:sz w:val="24"/>
          <w:szCs w:val="24"/>
        </w:rPr>
        <w:t xml:space="preserve">a da ampla </w:t>
      </w:r>
      <w:r w:rsidR="006B119B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transparência, o aprimoramento de </w:t>
      </w:r>
      <w:r w:rsidR="001D3B90">
        <w:rPr>
          <w:rFonts w:ascii="Candara" w:eastAsia="Candara" w:hAnsi="Candara" w:cs="Candara"/>
          <w:color w:val="000000" w:themeColor="text1"/>
          <w:sz w:val="24"/>
          <w:szCs w:val="24"/>
        </w:rPr>
        <w:t>critérios</w:t>
      </w:r>
      <w:r w:rsidR="006B119B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de eficiência, eficácia e efetividade e a </w:t>
      </w:r>
      <w:r w:rsidR="006B119B">
        <w:rPr>
          <w:rFonts w:ascii="Candara" w:eastAsia="Candara" w:hAnsi="Candara" w:cs="Candara"/>
          <w:color w:val="000000" w:themeColor="text1"/>
          <w:sz w:val="24"/>
          <w:szCs w:val="24"/>
        </w:rPr>
        <w:lastRenderedPageBreak/>
        <w:t>utilização de tecnologia para permitir a integração entre as esferas da administração, órgãos e entidades públicas, bem como, entre os cidadãos e a administração – Portal Nacional de Contratações Públicas – PNCP, são</w:t>
      </w:r>
      <w:r w:rsidR="001D3B90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, por exemplo, elementos que  oportunizar a </w:t>
      </w:r>
      <w:r w:rsidR="00E75603" w:rsidRPr="00E75603">
        <w:rPr>
          <w:rFonts w:ascii="Candara" w:eastAsia="Candara" w:hAnsi="Candara" w:cs="Candara"/>
          <w:color w:val="000000" w:themeColor="text1"/>
          <w:sz w:val="24"/>
          <w:szCs w:val="24"/>
        </w:rPr>
        <w:t>institucionaliza</w:t>
      </w:r>
      <w:r w:rsidR="001D3B90">
        <w:rPr>
          <w:rFonts w:ascii="Candara" w:eastAsia="Candara" w:hAnsi="Candara" w:cs="Candara"/>
          <w:color w:val="000000" w:themeColor="text1"/>
          <w:sz w:val="24"/>
          <w:szCs w:val="24"/>
        </w:rPr>
        <w:t>ção d</w:t>
      </w:r>
      <w:r w:rsidR="00E75603" w:rsidRPr="00E75603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 governança dentro das </w:t>
      </w:r>
      <w:r w:rsidR="001D3B90">
        <w:rPr>
          <w:rFonts w:ascii="Candara" w:eastAsia="Candara" w:hAnsi="Candara" w:cs="Candara"/>
          <w:color w:val="000000" w:themeColor="text1"/>
          <w:sz w:val="24"/>
          <w:szCs w:val="24"/>
        </w:rPr>
        <w:t>estruturas de funcionamento da administração pública, modificando a gestão por meio de seus mecanismos</w:t>
      </w:r>
      <w:r w:rsidR="005679CB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(BRASIL, 2020)</w:t>
      </w:r>
      <w:r w:rsidR="001D3B90">
        <w:rPr>
          <w:rFonts w:ascii="Candara" w:eastAsia="Candara" w:hAnsi="Candara" w:cs="Candara"/>
          <w:color w:val="000000" w:themeColor="text1"/>
          <w:sz w:val="24"/>
          <w:szCs w:val="24"/>
        </w:rPr>
        <w:t>.</w:t>
      </w:r>
    </w:p>
    <w:p w14:paraId="34F86522" w14:textId="004FFEBE" w:rsidR="00B66E81" w:rsidRDefault="00A57E4D" w:rsidP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>O desenvolvimento socioambiental, por sua vez, passa a ser objetivo das contratações públicas, distribuídos em diversos artigos da nova lei</w:t>
      </w:r>
      <w:r w:rsidR="00825C65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(BRASIL, 2021)</w:t>
      </w:r>
      <w:r>
        <w:rPr>
          <w:rFonts w:ascii="Candara" w:eastAsia="Candara" w:hAnsi="Candara" w:cs="Candara"/>
          <w:color w:val="000000" w:themeColor="text1"/>
          <w:sz w:val="24"/>
          <w:szCs w:val="24"/>
        </w:rPr>
        <w:t>. A Responsabilidade Social Corporativa (RSC) e a Responsabilidade Socioambiental (RSA) aparecem estruturadas em várias nuances de aplicação, todas envolvendo, como se sugere, a ética, a preocupação genuína com a coletividade, visando à preservação socioambiental (BARCAUI, 2017).</w:t>
      </w:r>
    </w:p>
    <w:p w14:paraId="4CC52EE3" w14:textId="44CED06C" w:rsidR="00943568" w:rsidRDefault="005F723D" w:rsidP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>A exigência de padrões de qualidade</w:t>
      </w:r>
      <w:r w:rsidR="002817FB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de produtos e serviços, </w:t>
      </w:r>
      <w:r w:rsidR="00943568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 verificação </w:t>
      </w:r>
      <w:r w:rsidR="002817FB">
        <w:rPr>
          <w:rFonts w:ascii="Candara" w:eastAsia="Candara" w:hAnsi="Candara" w:cs="Candara"/>
          <w:color w:val="000000" w:themeColor="text1"/>
          <w:sz w:val="24"/>
          <w:szCs w:val="24"/>
        </w:rPr>
        <w:t>de processos produtivos, de responsabilidade social,</w:t>
      </w:r>
      <w:r w:rsidR="002F1AF7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</w:t>
      </w:r>
      <w:r w:rsidR="00943568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 </w:t>
      </w:r>
      <w:r w:rsidR="002F1AF7">
        <w:rPr>
          <w:rFonts w:ascii="Candara" w:eastAsia="Candara" w:hAnsi="Candara" w:cs="Candara"/>
          <w:color w:val="000000" w:themeColor="text1"/>
          <w:sz w:val="24"/>
          <w:szCs w:val="24"/>
        </w:rPr>
        <w:t>equidade</w:t>
      </w:r>
      <w:r w:rsidR="00943568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entre homens e mulheres,</w:t>
      </w:r>
      <w:r w:rsidR="00643094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a reserva de vagas para mulheres vítimas de violência,</w:t>
      </w:r>
      <w:r w:rsidR="005E5651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a mitigação de impactos ambientais,</w:t>
      </w:r>
      <w:r w:rsidR="00943568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a apresentação</w:t>
      </w:r>
      <w:r w:rsidR="002817FB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de certificações diversas, de licenciamento ambiental, de coleta e destinação de resíduos, </w:t>
      </w:r>
      <w:r w:rsidR="00943568">
        <w:rPr>
          <w:rFonts w:ascii="Candara" w:eastAsia="Candara" w:hAnsi="Candara" w:cs="Candara"/>
          <w:color w:val="000000" w:themeColor="text1"/>
          <w:sz w:val="24"/>
          <w:szCs w:val="24"/>
        </w:rPr>
        <w:t>de normas técnicas e os diversos critérios de margem de preferência e de desempate são elementos que oportunizam várias capacidades aos gestores públicos, por meio dos seus processos de aquisições de bens e contratações de serviços</w:t>
      </w:r>
      <w:r w:rsidR="00825C65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(BRASIL, 2021)</w:t>
      </w:r>
      <w:r w:rsidR="003A774E">
        <w:rPr>
          <w:rFonts w:ascii="Candara" w:eastAsia="Candara" w:hAnsi="Candara" w:cs="Candara"/>
          <w:color w:val="000000" w:themeColor="text1"/>
          <w:sz w:val="24"/>
          <w:szCs w:val="24"/>
        </w:rPr>
        <w:t>.</w:t>
      </w:r>
    </w:p>
    <w:p w14:paraId="7B606A31" w14:textId="353EE442" w:rsidR="005F723D" w:rsidRDefault="003A774E" w:rsidP="00DD39F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>No aspecto do desenvolvimento nacional, a nova lei proporciona, ainda, as possibilidades de</w:t>
      </w:r>
      <w:r w:rsidR="00943568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priorização de produtos e serviços nacionais</w:t>
      </w:r>
      <w:r>
        <w:rPr>
          <w:rFonts w:ascii="Candara" w:eastAsia="Candara" w:hAnsi="Candara" w:cs="Candara"/>
          <w:color w:val="000000" w:themeColor="text1"/>
          <w:sz w:val="24"/>
          <w:szCs w:val="24"/>
        </w:rPr>
        <w:t>,</w:t>
      </w:r>
      <w:r w:rsidR="00423805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</w:t>
      </w:r>
      <w:r w:rsidR="00825C65">
        <w:rPr>
          <w:rFonts w:ascii="Candara" w:eastAsia="Candara" w:hAnsi="Candara" w:cs="Candara"/>
          <w:color w:val="000000" w:themeColor="text1"/>
          <w:sz w:val="24"/>
          <w:szCs w:val="24"/>
        </w:rPr>
        <w:t>a aquisição de insumos estratégicos de saúde,</w:t>
      </w:r>
      <w:r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</w:t>
      </w:r>
      <w:r w:rsidR="005E5651">
        <w:rPr>
          <w:rFonts w:ascii="Candara" w:eastAsia="Candara" w:hAnsi="Candara" w:cs="Candara"/>
          <w:color w:val="000000" w:themeColor="text1"/>
          <w:sz w:val="24"/>
          <w:szCs w:val="24"/>
        </w:rPr>
        <w:t>o fomento d</w:t>
      </w:r>
      <w:r w:rsidR="00423805">
        <w:rPr>
          <w:rFonts w:ascii="Candara" w:eastAsia="Candara" w:hAnsi="Candara" w:cs="Candara"/>
          <w:color w:val="000000" w:themeColor="text1"/>
          <w:sz w:val="24"/>
          <w:szCs w:val="24"/>
        </w:rPr>
        <w:t>a pesquisa e do</w:t>
      </w:r>
      <w:r w:rsidR="005E5651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desenvolvimento tecnológico</w:t>
      </w:r>
      <w:r w:rsidR="00547199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e sustentável</w:t>
      </w:r>
      <w:r w:rsidR="00423805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e o desenvolvimento territorial regional, com a preferência </w:t>
      </w:r>
      <w:r w:rsidR="00423805">
        <w:rPr>
          <w:rFonts w:ascii="Candara" w:eastAsia="Candara" w:hAnsi="Candara" w:cs="Candara"/>
          <w:color w:val="000000" w:themeColor="text1"/>
          <w:sz w:val="24"/>
          <w:szCs w:val="24"/>
        </w:rPr>
        <w:lastRenderedPageBreak/>
        <w:t>por empresas locais</w:t>
      </w:r>
      <w:r w:rsidR="00825C65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(BRASIL, 2021)</w:t>
      </w:r>
      <w:r w:rsidR="00423805">
        <w:rPr>
          <w:rFonts w:ascii="Candara" w:eastAsia="Candara" w:hAnsi="Candara" w:cs="Candara"/>
          <w:color w:val="000000" w:themeColor="text1"/>
          <w:sz w:val="24"/>
          <w:szCs w:val="24"/>
        </w:rPr>
        <w:t>.</w:t>
      </w:r>
    </w:p>
    <w:p w14:paraId="499C538C" w14:textId="7937E12A" w:rsidR="00A62595" w:rsidRPr="007415E0" w:rsidRDefault="002D7142" w:rsidP="00A6259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 w:themeColor="text1"/>
          <w:sz w:val="24"/>
          <w:szCs w:val="24"/>
        </w:rPr>
      </w:pPr>
      <w:r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A pesquisa realizada por este estudo identificou os critérios de gestão, governança e desenvolvimento socioambiental contidos na Nova Lei de Licitações e Contratos, </w:t>
      </w:r>
      <w:r w:rsidR="00D34251">
        <w:rPr>
          <w:rFonts w:ascii="Candara" w:eastAsia="Candara" w:hAnsi="Candara" w:cs="Candara"/>
          <w:color w:val="000000" w:themeColor="text1"/>
          <w:sz w:val="24"/>
          <w:szCs w:val="24"/>
        </w:rPr>
        <w:t>conforme</w:t>
      </w:r>
      <w:r w:rsidR="00694174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apresenta </w:t>
      </w:r>
      <w:r w:rsidR="00D34251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o Quadro 1, </w:t>
      </w:r>
      <w:r w:rsidR="00C74989">
        <w:rPr>
          <w:rFonts w:ascii="Candara" w:eastAsia="Candara" w:hAnsi="Candara" w:cs="Candara"/>
          <w:color w:val="000000" w:themeColor="text1"/>
          <w:sz w:val="24"/>
          <w:szCs w:val="24"/>
        </w:rPr>
        <w:t>classificando-os por tema, cit</w:t>
      </w:r>
      <w:r w:rsidR="00D34251">
        <w:rPr>
          <w:rFonts w:ascii="Candara" w:eastAsia="Candara" w:hAnsi="Candara" w:cs="Candara"/>
          <w:color w:val="000000" w:themeColor="text1"/>
          <w:sz w:val="24"/>
          <w:szCs w:val="24"/>
        </w:rPr>
        <w:t>ando</w:t>
      </w:r>
      <w:r w:rsidR="00C74989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o amparo e descreve</w:t>
      </w:r>
      <w:r w:rsidR="00D34251">
        <w:rPr>
          <w:rFonts w:ascii="Candara" w:eastAsia="Candara" w:hAnsi="Candara" w:cs="Candara"/>
          <w:color w:val="000000" w:themeColor="text1"/>
          <w:sz w:val="24"/>
          <w:szCs w:val="24"/>
        </w:rPr>
        <w:t>ndo,</w:t>
      </w:r>
      <w:r w:rsidR="00C74989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de forma resumida</w:t>
      </w:r>
      <w:r w:rsidR="00D34251">
        <w:rPr>
          <w:rFonts w:ascii="Candara" w:eastAsia="Candara" w:hAnsi="Candara" w:cs="Candara"/>
          <w:color w:val="000000" w:themeColor="text1"/>
          <w:sz w:val="24"/>
          <w:szCs w:val="24"/>
        </w:rPr>
        <w:t>, a aplicação de cada critério, de maneira a demonstrar as capacidades trazidas pela Lei nº 14.133/2021.</w:t>
      </w:r>
      <w:r w:rsidR="00C7158B">
        <w:rPr>
          <w:rFonts w:ascii="Candara" w:eastAsia="Candara" w:hAnsi="Candara" w:cs="Candara"/>
          <w:color w:val="000000" w:themeColor="text1"/>
          <w:sz w:val="24"/>
          <w:szCs w:val="24"/>
        </w:rPr>
        <w:t xml:space="preserve"> </w:t>
      </w:r>
    </w:p>
    <w:tbl>
      <w:tblPr>
        <w:tblStyle w:val="Tabelacomgrade"/>
        <w:tblW w:w="8926" w:type="dxa"/>
        <w:jc w:val="center"/>
        <w:tblLook w:val="04A0" w:firstRow="1" w:lastRow="0" w:firstColumn="1" w:lastColumn="0" w:noHBand="0" w:noVBand="1"/>
      </w:tblPr>
      <w:tblGrid>
        <w:gridCol w:w="2016"/>
        <w:gridCol w:w="2673"/>
        <w:gridCol w:w="4237"/>
      </w:tblGrid>
      <w:tr w:rsidR="002712E0" w:rsidRPr="00662D81" w14:paraId="6DD3932E" w14:textId="77777777" w:rsidTr="00A47666">
        <w:trPr>
          <w:jc w:val="center"/>
        </w:trPr>
        <w:tc>
          <w:tcPr>
            <w:tcW w:w="2016" w:type="dxa"/>
            <w:shd w:val="clear" w:color="auto" w:fill="A6A6A6" w:themeFill="background1" w:themeFillShade="A6"/>
          </w:tcPr>
          <w:p w14:paraId="2ADBCC97" w14:textId="00A98B16" w:rsidR="004E69AA" w:rsidRPr="00662D81" w:rsidRDefault="00CA33F6" w:rsidP="004E69AA">
            <w:pPr>
              <w:widowControl w:val="0"/>
              <w:jc w:val="center"/>
              <w:rPr>
                <w:rFonts w:ascii="Candara" w:eastAsia="Candara" w:hAnsi="Candara" w:cs="Candara"/>
                <w:b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sz w:val="24"/>
                <w:szCs w:val="24"/>
              </w:rPr>
              <w:t>TEMA</w:t>
            </w:r>
          </w:p>
        </w:tc>
        <w:tc>
          <w:tcPr>
            <w:tcW w:w="2673" w:type="dxa"/>
            <w:shd w:val="clear" w:color="auto" w:fill="A6A6A6" w:themeFill="background1" w:themeFillShade="A6"/>
          </w:tcPr>
          <w:p w14:paraId="232386D3" w14:textId="1C3F5706" w:rsidR="004E69AA" w:rsidRPr="00662D81" w:rsidRDefault="004E69AA" w:rsidP="004E69AA">
            <w:pPr>
              <w:widowControl w:val="0"/>
              <w:jc w:val="center"/>
              <w:rPr>
                <w:rFonts w:ascii="Candara" w:eastAsia="Candara" w:hAnsi="Candara" w:cs="Candara"/>
                <w:b/>
                <w:sz w:val="24"/>
                <w:szCs w:val="24"/>
              </w:rPr>
            </w:pPr>
            <w:r w:rsidRPr="00662D81">
              <w:rPr>
                <w:rFonts w:ascii="Candara" w:eastAsia="Candara" w:hAnsi="Candara" w:cs="Candara"/>
                <w:b/>
                <w:sz w:val="24"/>
                <w:szCs w:val="24"/>
              </w:rPr>
              <w:t>LEI Nº 14.133/2021</w:t>
            </w:r>
          </w:p>
        </w:tc>
        <w:tc>
          <w:tcPr>
            <w:tcW w:w="4237" w:type="dxa"/>
            <w:shd w:val="clear" w:color="auto" w:fill="A6A6A6" w:themeFill="background1" w:themeFillShade="A6"/>
          </w:tcPr>
          <w:p w14:paraId="7B155F8C" w14:textId="3B28DC29" w:rsidR="004E69AA" w:rsidRPr="00662D81" w:rsidRDefault="004E69AA" w:rsidP="004E69AA">
            <w:pPr>
              <w:widowControl w:val="0"/>
              <w:jc w:val="center"/>
              <w:rPr>
                <w:rFonts w:ascii="Candara" w:eastAsia="Candara" w:hAnsi="Candara" w:cs="Candara"/>
                <w:b/>
                <w:sz w:val="24"/>
                <w:szCs w:val="24"/>
              </w:rPr>
            </w:pPr>
            <w:r>
              <w:rPr>
                <w:rFonts w:ascii="Candara" w:eastAsia="Candara" w:hAnsi="Candara" w:cs="Candara"/>
                <w:b/>
                <w:sz w:val="24"/>
                <w:szCs w:val="24"/>
              </w:rPr>
              <w:t>DESCRIÇÃO</w:t>
            </w:r>
            <w:r w:rsidR="00E54B83">
              <w:rPr>
                <w:rFonts w:ascii="Candara" w:eastAsia="Candara" w:hAnsi="Candara" w:cs="Candara"/>
                <w:b/>
                <w:sz w:val="24"/>
                <w:szCs w:val="24"/>
              </w:rPr>
              <w:t xml:space="preserve"> SUSCINTA</w:t>
            </w:r>
            <w:r w:rsidR="00CA33F6">
              <w:rPr>
                <w:rFonts w:ascii="Candara" w:eastAsia="Candara" w:hAnsi="Candara" w:cs="Candara"/>
                <w:b/>
                <w:sz w:val="24"/>
                <w:szCs w:val="24"/>
              </w:rPr>
              <w:t xml:space="preserve"> DOS CRITÉRIOS</w:t>
            </w:r>
          </w:p>
        </w:tc>
      </w:tr>
      <w:tr w:rsidR="007415E0" w14:paraId="5EA9D735" w14:textId="77777777" w:rsidTr="00003A02">
        <w:trPr>
          <w:jc w:val="center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39C4E391" w14:textId="09A72FB2" w:rsidR="00972E31" w:rsidRPr="007415E0" w:rsidRDefault="00972E31" w:rsidP="004E69AA">
            <w:pPr>
              <w:widowControl w:val="0"/>
              <w:jc w:val="center"/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  <w:t>Gestão</w:t>
            </w:r>
          </w:p>
        </w:tc>
        <w:tc>
          <w:tcPr>
            <w:tcW w:w="2673" w:type="dxa"/>
          </w:tcPr>
          <w:p w14:paraId="515AF9E8" w14:textId="63BF3BF0" w:rsidR="00972E31" w:rsidRPr="007415E0" w:rsidRDefault="00972E31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5º</w:t>
            </w:r>
          </w:p>
        </w:tc>
        <w:tc>
          <w:tcPr>
            <w:tcW w:w="4237" w:type="dxa"/>
          </w:tcPr>
          <w:p w14:paraId="2A321705" w14:textId="0F72A403" w:rsidR="00972E31" w:rsidRPr="007415E0" w:rsidRDefault="00972E31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Princípios na aplicação da Lei</w:t>
            </w:r>
          </w:p>
        </w:tc>
      </w:tr>
      <w:tr w:rsidR="00015909" w14:paraId="56E4257D" w14:textId="77777777" w:rsidTr="00003A02">
        <w:trPr>
          <w:jc w:val="center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5471C377" w14:textId="77777777" w:rsidR="00015909" w:rsidRPr="007415E0" w:rsidRDefault="00015909" w:rsidP="004E69AA">
            <w:pPr>
              <w:widowControl w:val="0"/>
              <w:jc w:val="center"/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B648300" w14:textId="13737612" w:rsidR="00015909" w:rsidRPr="007415E0" w:rsidRDefault="00015909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7º</w:t>
            </w:r>
          </w:p>
        </w:tc>
        <w:tc>
          <w:tcPr>
            <w:tcW w:w="4237" w:type="dxa"/>
          </w:tcPr>
          <w:p w14:paraId="4A025783" w14:textId="45905003" w:rsidR="00015909" w:rsidRPr="007415E0" w:rsidRDefault="00AC149E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Gestão por competências</w:t>
            </w:r>
          </w:p>
        </w:tc>
      </w:tr>
      <w:tr w:rsidR="00DB00C6" w14:paraId="598DD26E" w14:textId="77777777" w:rsidTr="00003A02">
        <w:trPr>
          <w:jc w:val="center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1851A0AF" w14:textId="77777777" w:rsidR="00DB00C6" w:rsidRPr="007415E0" w:rsidRDefault="00DB00C6" w:rsidP="004E69AA">
            <w:pPr>
              <w:widowControl w:val="0"/>
              <w:jc w:val="center"/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0E8E1718" w14:textId="28DE8FFC" w:rsidR="00DB00C6" w:rsidRPr="007415E0" w:rsidRDefault="00DB00C6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18</w:t>
            </w:r>
          </w:p>
        </w:tc>
        <w:tc>
          <w:tcPr>
            <w:tcW w:w="4237" w:type="dxa"/>
          </w:tcPr>
          <w:p w14:paraId="7C18AC10" w14:textId="195C9A68" w:rsidR="00DB00C6" w:rsidRPr="007415E0" w:rsidRDefault="00DB00C6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Planejamento das contratações</w:t>
            </w:r>
          </w:p>
        </w:tc>
      </w:tr>
      <w:tr w:rsidR="007415E0" w14:paraId="23FAD4DD" w14:textId="77777777" w:rsidTr="00003A02">
        <w:trPr>
          <w:jc w:val="center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110C7B40" w14:textId="77777777" w:rsidR="00972E31" w:rsidRPr="007415E0" w:rsidRDefault="00972E31" w:rsidP="004E69AA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6E0EE1D" w14:textId="32C43378" w:rsidR="00972E31" w:rsidRPr="007415E0" w:rsidRDefault="00972E31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169, “I”</w:t>
            </w:r>
          </w:p>
        </w:tc>
        <w:tc>
          <w:tcPr>
            <w:tcW w:w="4237" w:type="dxa"/>
          </w:tcPr>
          <w:p w14:paraId="1E1B9A4A" w14:textId="34CE2438" w:rsidR="00972E31" w:rsidRPr="007415E0" w:rsidRDefault="002B0F78" w:rsidP="004E69A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Gestão por competências</w:t>
            </w:r>
          </w:p>
        </w:tc>
      </w:tr>
      <w:tr w:rsidR="007415E0" w14:paraId="3E76932D" w14:textId="77777777" w:rsidTr="00003A02">
        <w:trPr>
          <w:jc w:val="center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5C4E622C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6191D35" w14:textId="49517EE9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169, “II”</w:t>
            </w:r>
          </w:p>
        </w:tc>
        <w:tc>
          <w:tcPr>
            <w:tcW w:w="4237" w:type="dxa"/>
          </w:tcPr>
          <w:p w14:paraId="4C825152" w14:textId="6ACD6D6A" w:rsidR="00972E31" w:rsidRPr="007415E0" w:rsidRDefault="0001326A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Assessoramento da gestão</w:t>
            </w:r>
          </w:p>
        </w:tc>
      </w:tr>
      <w:tr w:rsidR="007415E0" w14:paraId="21E0B100" w14:textId="77777777" w:rsidTr="00003A02">
        <w:trPr>
          <w:jc w:val="center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314DC3B0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0F58F8E1" w14:textId="52176BC0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169, “III”</w:t>
            </w:r>
          </w:p>
        </w:tc>
        <w:tc>
          <w:tcPr>
            <w:tcW w:w="4237" w:type="dxa"/>
          </w:tcPr>
          <w:p w14:paraId="63507D38" w14:textId="4AA462DE" w:rsidR="00972E31" w:rsidRPr="007415E0" w:rsidRDefault="0001326A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Controle da gestão</w:t>
            </w:r>
          </w:p>
        </w:tc>
      </w:tr>
      <w:tr w:rsidR="002712E0" w14:paraId="08B0BCD6" w14:textId="77777777" w:rsidTr="00003A02">
        <w:trPr>
          <w:jc w:val="center"/>
        </w:trPr>
        <w:tc>
          <w:tcPr>
            <w:tcW w:w="2016" w:type="dxa"/>
            <w:vMerge w:val="restart"/>
            <w:shd w:val="clear" w:color="auto" w:fill="BFBFBF" w:themeFill="background1" w:themeFillShade="BF"/>
            <w:vAlign w:val="center"/>
          </w:tcPr>
          <w:p w14:paraId="70357E34" w14:textId="5B2074B1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  <w:t>Governança</w:t>
            </w:r>
          </w:p>
        </w:tc>
        <w:tc>
          <w:tcPr>
            <w:tcW w:w="2673" w:type="dxa"/>
          </w:tcPr>
          <w:p w14:paraId="573789F1" w14:textId="4FAE6C96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11, Parágrafo único</w:t>
            </w:r>
          </w:p>
        </w:tc>
        <w:tc>
          <w:tcPr>
            <w:tcW w:w="4237" w:type="dxa"/>
          </w:tcPr>
          <w:p w14:paraId="2273CE4B" w14:textId="6E18AEA6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Alta Administração e Governança</w:t>
            </w:r>
            <w:r w:rsidR="000B734D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 (avaliar, direcionar e monitorar)</w:t>
            </w:r>
          </w:p>
        </w:tc>
      </w:tr>
      <w:tr w:rsidR="002712E0" w14:paraId="5FD1DD02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56D0F500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7138468B" w14:textId="7188A815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23, § 1º, “I”</w:t>
            </w:r>
          </w:p>
        </w:tc>
        <w:tc>
          <w:tcPr>
            <w:tcW w:w="4237" w:type="dxa"/>
          </w:tcPr>
          <w:p w14:paraId="41E75190" w14:textId="70F2648C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(consulta de preços)</w:t>
            </w:r>
          </w:p>
        </w:tc>
      </w:tr>
      <w:tr w:rsidR="002712E0" w14:paraId="55CA5156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5DB6EE9C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35FA5E3" w14:textId="22A5158E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37, “III”</w:t>
            </w:r>
          </w:p>
        </w:tc>
        <w:tc>
          <w:tcPr>
            <w:tcW w:w="4237" w:type="dxa"/>
          </w:tcPr>
          <w:p w14:paraId="093CE2DC" w14:textId="3AC6AC90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</w:t>
            </w:r>
            <w:r w:rsidR="00841BE1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critério </w:t>
            </w: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desempenho)</w:t>
            </w:r>
          </w:p>
        </w:tc>
      </w:tr>
      <w:tr w:rsidR="002712E0" w14:paraId="7D5C13B1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38575E43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6B5373A8" w14:textId="3238C00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54</w:t>
            </w:r>
          </w:p>
        </w:tc>
        <w:tc>
          <w:tcPr>
            <w:tcW w:w="4237" w:type="dxa"/>
          </w:tcPr>
          <w:p w14:paraId="122A3DD6" w14:textId="5D9CA765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(publicidade Edital)</w:t>
            </w:r>
          </w:p>
        </w:tc>
      </w:tr>
      <w:tr w:rsidR="002712E0" w14:paraId="2A11471D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35A4D77B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CE0F811" w14:textId="462BA568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87</w:t>
            </w:r>
          </w:p>
        </w:tc>
        <w:tc>
          <w:tcPr>
            <w:tcW w:w="4237" w:type="dxa"/>
          </w:tcPr>
          <w:p w14:paraId="14F7A9F3" w14:textId="3596134A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(cadastro unificado)</w:t>
            </w:r>
          </w:p>
        </w:tc>
      </w:tr>
      <w:tr w:rsidR="002712E0" w14:paraId="1E7F1CFB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5B8C1545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36C31743" w14:textId="137570F5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88, § 4º</w:t>
            </w:r>
          </w:p>
        </w:tc>
        <w:tc>
          <w:tcPr>
            <w:tcW w:w="4237" w:type="dxa"/>
          </w:tcPr>
          <w:p w14:paraId="2D1A65AE" w14:textId="3B24850A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</w:t>
            </w:r>
            <w:r w:rsidR="00841BE1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critério </w:t>
            </w: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desempenho)</w:t>
            </w:r>
          </w:p>
        </w:tc>
      </w:tr>
      <w:tr w:rsidR="002712E0" w14:paraId="76A0E5AE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288A00DC" w14:textId="77777777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059039FA" w14:textId="1B7B293E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94</w:t>
            </w:r>
          </w:p>
        </w:tc>
        <w:tc>
          <w:tcPr>
            <w:tcW w:w="4237" w:type="dxa"/>
          </w:tcPr>
          <w:p w14:paraId="00662D81" w14:textId="241DE3AC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(contratos)</w:t>
            </w:r>
          </w:p>
        </w:tc>
      </w:tr>
      <w:tr w:rsidR="00A47666" w14:paraId="36F4ACB1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  <w:vAlign w:val="center"/>
          </w:tcPr>
          <w:p w14:paraId="3E91BD8A" w14:textId="77777777" w:rsidR="00A47666" w:rsidRPr="007415E0" w:rsidRDefault="00A47666" w:rsidP="00972E31">
            <w:pPr>
              <w:widowControl w:val="0"/>
              <w:jc w:val="center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78213B16" w14:textId="262E3912" w:rsidR="00A47666" w:rsidRPr="007415E0" w:rsidRDefault="00A47666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169</w:t>
            </w:r>
            <w:r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§ 1º</w:t>
            </w:r>
          </w:p>
        </w:tc>
        <w:tc>
          <w:tcPr>
            <w:tcW w:w="4237" w:type="dxa"/>
          </w:tcPr>
          <w:p w14:paraId="2DE4A0AC" w14:textId="410B26DB" w:rsidR="00A47666" w:rsidRPr="007415E0" w:rsidRDefault="00B235BD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Implementação</w:t>
            </w:r>
            <w:r w:rsidR="00A47666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 (Alta Administração)</w:t>
            </w:r>
          </w:p>
        </w:tc>
      </w:tr>
      <w:tr w:rsidR="002712E0" w14:paraId="54F391CB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</w:tcPr>
          <w:p w14:paraId="3A2B6060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170EFE93" w14:textId="50FDA2E8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174</w:t>
            </w:r>
          </w:p>
        </w:tc>
        <w:tc>
          <w:tcPr>
            <w:tcW w:w="4237" w:type="dxa"/>
          </w:tcPr>
          <w:p w14:paraId="0D867475" w14:textId="3F8313CA" w:rsidR="00972E31" w:rsidRPr="007415E0" w:rsidRDefault="00747F8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</w:t>
            </w:r>
            <w:r w:rsidR="00666548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utilizar o </w:t>
            </w: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PNCP)</w:t>
            </w:r>
          </w:p>
        </w:tc>
      </w:tr>
      <w:tr w:rsidR="002712E0" w14:paraId="12588BA8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</w:tcPr>
          <w:p w14:paraId="053CEC3B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50B2DB5F" w14:textId="2D5F8FF3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175</w:t>
            </w:r>
          </w:p>
        </w:tc>
        <w:tc>
          <w:tcPr>
            <w:tcW w:w="4237" w:type="dxa"/>
          </w:tcPr>
          <w:p w14:paraId="6263D7FD" w14:textId="3EB6FA92" w:rsidR="00972E31" w:rsidRPr="007415E0" w:rsidRDefault="00747F8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(complemento)</w:t>
            </w:r>
          </w:p>
        </w:tc>
      </w:tr>
      <w:tr w:rsidR="002712E0" w14:paraId="0EE234AB" w14:textId="77777777" w:rsidTr="00003A02">
        <w:trPr>
          <w:jc w:val="center"/>
        </w:trPr>
        <w:tc>
          <w:tcPr>
            <w:tcW w:w="2016" w:type="dxa"/>
            <w:vMerge/>
            <w:shd w:val="clear" w:color="auto" w:fill="BFBFBF" w:themeFill="background1" w:themeFillShade="BF"/>
          </w:tcPr>
          <w:p w14:paraId="05FC652E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4DC902E" w14:textId="462225CF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176</w:t>
            </w:r>
          </w:p>
        </w:tc>
        <w:tc>
          <w:tcPr>
            <w:tcW w:w="4237" w:type="dxa"/>
          </w:tcPr>
          <w:p w14:paraId="67969BCC" w14:textId="4FCFFEFF" w:rsidR="00972E31" w:rsidRPr="007415E0" w:rsidRDefault="00747F8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Transparência (municípios pequenos)</w:t>
            </w:r>
          </w:p>
        </w:tc>
      </w:tr>
      <w:tr w:rsidR="002712E0" w14:paraId="6FA55FA1" w14:textId="77777777" w:rsidTr="00003A02">
        <w:trPr>
          <w:jc w:val="center"/>
        </w:trPr>
        <w:tc>
          <w:tcPr>
            <w:tcW w:w="2016" w:type="dxa"/>
            <w:vMerge w:val="restart"/>
            <w:shd w:val="clear" w:color="auto" w:fill="808080" w:themeFill="background1" w:themeFillShade="80"/>
            <w:vAlign w:val="center"/>
          </w:tcPr>
          <w:p w14:paraId="1B39D6A3" w14:textId="62076852" w:rsidR="00972E31" w:rsidRPr="007415E0" w:rsidRDefault="00972E31" w:rsidP="00972E31">
            <w:pPr>
              <w:widowControl w:val="0"/>
              <w:jc w:val="center"/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b/>
                <w:color w:val="000000" w:themeColor="text1"/>
                <w:sz w:val="24"/>
                <w:szCs w:val="24"/>
              </w:rPr>
              <w:t>Desenvolvimento socioambiental</w:t>
            </w:r>
          </w:p>
        </w:tc>
        <w:tc>
          <w:tcPr>
            <w:tcW w:w="2673" w:type="dxa"/>
          </w:tcPr>
          <w:p w14:paraId="36BA0C00" w14:textId="27114972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5º</w:t>
            </w:r>
          </w:p>
        </w:tc>
        <w:tc>
          <w:tcPr>
            <w:tcW w:w="4237" w:type="dxa"/>
          </w:tcPr>
          <w:p w14:paraId="16DE0A12" w14:textId="5EF12A7C" w:rsidR="00972E31" w:rsidRPr="007415E0" w:rsidRDefault="00965FF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Desenvolvimento nacional (princípio)</w:t>
            </w:r>
          </w:p>
        </w:tc>
      </w:tr>
      <w:tr w:rsidR="002712E0" w14:paraId="31A6F582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36528A71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1B7F277D" w14:textId="5D3B6CAF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11, “IV”</w:t>
            </w:r>
          </w:p>
        </w:tc>
        <w:tc>
          <w:tcPr>
            <w:tcW w:w="4237" w:type="dxa"/>
          </w:tcPr>
          <w:p w14:paraId="14E8206F" w14:textId="2452A755" w:rsidR="00972E31" w:rsidRPr="007415E0" w:rsidRDefault="00965FF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Inovação e desenvolvimento nacional sustentável (objetivo)</w:t>
            </w:r>
          </w:p>
        </w:tc>
      </w:tr>
      <w:tr w:rsidR="002712E0" w14:paraId="2A8E675A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6D254654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345CB3C9" w14:textId="4BC56059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Art. 17, § 6º, </w:t>
            </w:r>
          </w:p>
        </w:tc>
        <w:tc>
          <w:tcPr>
            <w:tcW w:w="4237" w:type="dxa"/>
          </w:tcPr>
          <w:p w14:paraId="78A05329" w14:textId="238C50EC" w:rsidR="00972E31" w:rsidRPr="007415E0" w:rsidRDefault="00100BB4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Certificação INMETRO (qualidade)</w:t>
            </w:r>
          </w:p>
        </w:tc>
      </w:tr>
      <w:tr w:rsidR="002712E0" w14:paraId="0233A1F4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341FBE17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74A06B8E" w14:textId="6E0E09F3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18, § 1º, “XII”</w:t>
            </w:r>
          </w:p>
        </w:tc>
        <w:tc>
          <w:tcPr>
            <w:tcW w:w="4237" w:type="dxa"/>
          </w:tcPr>
          <w:p w14:paraId="46A5C41B" w14:textId="199A2566" w:rsidR="00972E31" w:rsidRPr="007415E0" w:rsidRDefault="00100BB4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Impactos ambientais (mitigação)</w:t>
            </w:r>
          </w:p>
        </w:tc>
      </w:tr>
      <w:tr w:rsidR="002712E0" w14:paraId="5630E382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74AC8DD9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63D99C98" w14:textId="2BA0A464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25, § 6º</w:t>
            </w:r>
          </w:p>
        </w:tc>
        <w:tc>
          <w:tcPr>
            <w:tcW w:w="4237" w:type="dxa"/>
          </w:tcPr>
          <w:p w14:paraId="0B0A457C" w14:textId="0FAB4A4F" w:rsidR="00972E31" w:rsidRPr="007415E0" w:rsidRDefault="00B236F2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Licenciamento ambiental</w:t>
            </w:r>
            <w:r w:rsidR="00D213CC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 (prioridade)</w:t>
            </w:r>
          </w:p>
        </w:tc>
      </w:tr>
      <w:tr w:rsidR="002712E0" w14:paraId="1C9A2200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2C94D8A8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3363E4D2" w14:textId="4CCF6692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25, § 9º, “I”</w:t>
            </w:r>
          </w:p>
        </w:tc>
        <w:tc>
          <w:tcPr>
            <w:tcW w:w="4237" w:type="dxa"/>
          </w:tcPr>
          <w:p w14:paraId="5623905C" w14:textId="2D7B3FF0" w:rsidR="00972E31" w:rsidRPr="007415E0" w:rsidRDefault="00DE456A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Reserva de vagas (mulheres)</w:t>
            </w:r>
          </w:p>
        </w:tc>
      </w:tr>
      <w:tr w:rsidR="002712E0" w14:paraId="70E7A4F4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60171591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0B54D35" w14:textId="4B9ECB80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26, “I”</w:t>
            </w:r>
          </w:p>
        </w:tc>
        <w:tc>
          <w:tcPr>
            <w:tcW w:w="4237" w:type="dxa"/>
          </w:tcPr>
          <w:p w14:paraId="3A604C74" w14:textId="05A3406B" w:rsidR="00972E31" w:rsidRPr="007415E0" w:rsidRDefault="002E5FB4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Margem de preferência (produtos e serviços nacionais)</w:t>
            </w:r>
          </w:p>
        </w:tc>
      </w:tr>
      <w:tr w:rsidR="002712E0" w14:paraId="513AD07B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01B02107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232070F" w14:textId="25F1CCE3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26, “II”</w:t>
            </w:r>
          </w:p>
        </w:tc>
        <w:tc>
          <w:tcPr>
            <w:tcW w:w="4237" w:type="dxa"/>
          </w:tcPr>
          <w:p w14:paraId="12AD751C" w14:textId="1AEDBA59" w:rsidR="00972E31" w:rsidRPr="007415E0" w:rsidRDefault="002E5FB4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Margem de preferência (produtos reciclados, recicláveis e biodegradáveis)</w:t>
            </w:r>
          </w:p>
        </w:tc>
      </w:tr>
      <w:tr w:rsidR="002712E0" w14:paraId="5B84AE67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585CDB85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A0DD27C" w14:textId="484DDCB5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26, § 2º</w:t>
            </w:r>
          </w:p>
        </w:tc>
        <w:tc>
          <w:tcPr>
            <w:tcW w:w="4237" w:type="dxa"/>
          </w:tcPr>
          <w:p w14:paraId="78C449DC" w14:textId="5E41FE6B" w:rsidR="00972E31" w:rsidRPr="007415E0" w:rsidRDefault="00F57A29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Margem de preferência (produtos e serviços nacionais, resultante de inovação tecnológica no Brasil)</w:t>
            </w:r>
          </w:p>
        </w:tc>
      </w:tr>
      <w:tr w:rsidR="002712E0" w14:paraId="088C7622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0C7D0101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05957C5E" w14:textId="6E18E71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42, “I”</w:t>
            </w:r>
          </w:p>
        </w:tc>
        <w:tc>
          <w:tcPr>
            <w:tcW w:w="4237" w:type="dxa"/>
          </w:tcPr>
          <w:p w14:paraId="7E667F83" w14:textId="17140E0B" w:rsidR="00972E31" w:rsidRPr="007415E0" w:rsidRDefault="006C4E6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Padronização ABNT (qualidade)</w:t>
            </w:r>
          </w:p>
        </w:tc>
      </w:tr>
      <w:tr w:rsidR="002712E0" w14:paraId="385DC03F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0F9CBCDD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F80B9BB" w14:textId="4C66474E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42, “III”</w:t>
            </w:r>
          </w:p>
        </w:tc>
        <w:tc>
          <w:tcPr>
            <w:tcW w:w="4237" w:type="dxa"/>
          </w:tcPr>
          <w:p w14:paraId="78C995D5" w14:textId="6467616B" w:rsidR="00972E31" w:rsidRPr="007415E0" w:rsidRDefault="006C4E6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Certificação da conformidade do produto ou fabricação (qualidade)</w:t>
            </w:r>
          </w:p>
        </w:tc>
      </w:tr>
      <w:tr w:rsidR="002712E0" w14:paraId="0C579B8A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401D6FD0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64371372" w14:textId="0ACA4F2F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42, § 1º</w:t>
            </w:r>
          </w:p>
        </w:tc>
        <w:tc>
          <w:tcPr>
            <w:tcW w:w="4237" w:type="dxa"/>
          </w:tcPr>
          <w:p w14:paraId="790528CD" w14:textId="0753D8DB" w:rsidR="00972E31" w:rsidRPr="007415E0" w:rsidRDefault="00BD1435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Certificação CONMETRO (qualidade)</w:t>
            </w:r>
          </w:p>
        </w:tc>
      </w:tr>
      <w:tr w:rsidR="002712E0" w14:paraId="11358850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17F6C5E4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7061177C" w14:textId="0E4C7B5E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60, “III”</w:t>
            </w:r>
          </w:p>
        </w:tc>
        <w:tc>
          <w:tcPr>
            <w:tcW w:w="4237" w:type="dxa"/>
          </w:tcPr>
          <w:p w14:paraId="232F1BB2" w14:textId="6A9AF777" w:rsidR="00972E31" w:rsidRPr="007415E0" w:rsidRDefault="00AC1747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Critério de desempate entre licitantes (equidade entre homens e mulheres)</w:t>
            </w:r>
          </w:p>
        </w:tc>
      </w:tr>
      <w:tr w:rsidR="002712E0" w14:paraId="0AFDCBF0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4DBB0ECC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34DE874C" w14:textId="27258EF4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60, “IV”</w:t>
            </w:r>
          </w:p>
        </w:tc>
        <w:tc>
          <w:tcPr>
            <w:tcW w:w="4237" w:type="dxa"/>
          </w:tcPr>
          <w:p w14:paraId="619BAF6C" w14:textId="268B79BB" w:rsidR="00972E31" w:rsidRPr="007415E0" w:rsidRDefault="0071325B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Critério de desempate entre licitantes (programa de integridade)</w:t>
            </w:r>
          </w:p>
        </w:tc>
      </w:tr>
      <w:tr w:rsidR="002712E0" w14:paraId="39862154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45857F65" w14:textId="77777777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0F382E27" w14:textId="66E9FD41" w:rsidR="00972E31" w:rsidRPr="007415E0" w:rsidRDefault="00972E31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60, § 1º, “I”</w:t>
            </w:r>
          </w:p>
        </w:tc>
        <w:tc>
          <w:tcPr>
            <w:tcW w:w="4237" w:type="dxa"/>
          </w:tcPr>
          <w:p w14:paraId="6B7D92C0" w14:textId="0562A799" w:rsidR="00972E31" w:rsidRPr="007415E0" w:rsidRDefault="004D09A6" w:rsidP="00972E31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Critério de </w:t>
            </w:r>
            <w:r w:rsidR="00D9195C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preferência</w:t>
            </w: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 (</w:t>
            </w:r>
            <w:r w:rsidR="00D9195C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empresa estabelecida no território regional</w:t>
            </w: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)</w:t>
            </w:r>
          </w:p>
        </w:tc>
      </w:tr>
      <w:tr w:rsidR="0030352A" w14:paraId="291294F4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4153BF37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737EA71D" w14:textId="39A5A5EB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60, § 1º, “II”</w:t>
            </w:r>
          </w:p>
        </w:tc>
        <w:tc>
          <w:tcPr>
            <w:tcW w:w="4237" w:type="dxa"/>
          </w:tcPr>
          <w:p w14:paraId="3093E84A" w14:textId="26AE65AA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Critério de preferência (empresa brasileira)</w:t>
            </w:r>
          </w:p>
        </w:tc>
      </w:tr>
      <w:tr w:rsidR="0030352A" w14:paraId="5E7DC5D1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01823D84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D397049" w14:textId="22DAF32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60, § 1º, “III”</w:t>
            </w:r>
          </w:p>
        </w:tc>
        <w:tc>
          <w:tcPr>
            <w:tcW w:w="4237" w:type="dxa"/>
          </w:tcPr>
          <w:p w14:paraId="6C689F75" w14:textId="78100E30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Critério de preferência (empresa que invista em pesquisa no Brasil)</w:t>
            </w:r>
          </w:p>
        </w:tc>
      </w:tr>
      <w:tr w:rsidR="0030352A" w14:paraId="3EA9BC84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4934DDC0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141F51A0" w14:textId="44AEDD49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60, § 1º, “IV”</w:t>
            </w:r>
          </w:p>
        </w:tc>
        <w:tc>
          <w:tcPr>
            <w:tcW w:w="4237" w:type="dxa"/>
          </w:tcPr>
          <w:p w14:paraId="7867A266" w14:textId="69C18D4D" w:rsidR="0030352A" w:rsidRPr="007415E0" w:rsidRDefault="00487949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Critério de preferência (empresa que comprove prática de mitigação)</w:t>
            </w:r>
          </w:p>
        </w:tc>
      </w:tr>
      <w:tr w:rsidR="0030352A" w14:paraId="51C01A57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7FA4F07F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215884D" w14:textId="036C0341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74, “III”, “h”</w:t>
            </w:r>
          </w:p>
        </w:tc>
        <w:tc>
          <w:tcPr>
            <w:tcW w:w="4237" w:type="dxa"/>
          </w:tcPr>
          <w:p w14:paraId="10B5921B" w14:textId="3E90C7DA" w:rsidR="0030352A" w:rsidRPr="007415E0" w:rsidRDefault="00153515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Contratação de serviço técnico especializado (</w:t>
            </w:r>
            <w:r w:rsidR="002C4867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controle de qualidade e tecnológico e monitoramento de parâmetros de obras e meio ambiente)</w:t>
            </w:r>
          </w:p>
        </w:tc>
      </w:tr>
      <w:tr w:rsidR="0030352A" w14:paraId="73F4291C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695B6B2A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5126A673" w14:textId="77E1FE8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75, “IV”, “</w:t>
            </w:r>
            <w:r w:rsidR="00785C14"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j</w:t>
            </w: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”</w:t>
            </w:r>
          </w:p>
        </w:tc>
        <w:tc>
          <w:tcPr>
            <w:tcW w:w="4237" w:type="dxa"/>
          </w:tcPr>
          <w:p w14:paraId="0479775C" w14:textId="2C2A56D1" w:rsidR="0030352A" w:rsidRPr="007415E0" w:rsidRDefault="00785C14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Contratação de serviço especializado (coleta e destinação de resíduos)</w:t>
            </w:r>
          </w:p>
        </w:tc>
      </w:tr>
      <w:tr w:rsidR="0030352A" w14:paraId="7AD0310C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78DA0A69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08D0F6A6" w14:textId="287DC082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75, “XV”</w:t>
            </w:r>
          </w:p>
        </w:tc>
        <w:tc>
          <w:tcPr>
            <w:tcW w:w="4237" w:type="dxa"/>
          </w:tcPr>
          <w:p w14:paraId="5DD408AE" w14:textId="12AEA1E7" w:rsidR="0030352A" w:rsidRPr="007415E0" w:rsidRDefault="00D75EE3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Contratação de serviço especializado (atividades de ensino e estímulo à inovação e recuperação social)</w:t>
            </w:r>
          </w:p>
        </w:tc>
      </w:tr>
      <w:tr w:rsidR="0030352A" w14:paraId="144909B1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1FF68389" w14:textId="77777777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</w:p>
        </w:tc>
        <w:tc>
          <w:tcPr>
            <w:tcW w:w="2673" w:type="dxa"/>
          </w:tcPr>
          <w:p w14:paraId="46A8BEF5" w14:textId="1F20C16E" w:rsidR="0030352A" w:rsidRPr="007415E0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75, “XVI”</w:t>
            </w:r>
          </w:p>
        </w:tc>
        <w:tc>
          <w:tcPr>
            <w:tcW w:w="4237" w:type="dxa"/>
          </w:tcPr>
          <w:p w14:paraId="6D613E47" w14:textId="0D132CD7" w:rsidR="0030352A" w:rsidRPr="007415E0" w:rsidRDefault="0029374E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7415E0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Aquisição especializada de insumos estratégicos para saúde</w:t>
            </w:r>
          </w:p>
        </w:tc>
      </w:tr>
      <w:tr w:rsidR="0030352A" w14:paraId="31A25EFB" w14:textId="77777777" w:rsidTr="00003A02">
        <w:trPr>
          <w:jc w:val="center"/>
        </w:trPr>
        <w:tc>
          <w:tcPr>
            <w:tcW w:w="2016" w:type="dxa"/>
            <w:vMerge/>
            <w:shd w:val="clear" w:color="auto" w:fill="808080" w:themeFill="background1" w:themeFillShade="80"/>
          </w:tcPr>
          <w:p w14:paraId="510596FA" w14:textId="77777777" w:rsidR="0030352A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FF0000"/>
                <w:sz w:val="24"/>
                <w:szCs w:val="24"/>
              </w:rPr>
            </w:pPr>
          </w:p>
        </w:tc>
        <w:tc>
          <w:tcPr>
            <w:tcW w:w="2673" w:type="dxa"/>
          </w:tcPr>
          <w:p w14:paraId="2A31B88B" w14:textId="0FC5408D" w:rsidR="0030352A" w:rsidRPr="00A62595" w:rsidRDefault="0030352A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A62595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Art. 144</w:t>
            </w:r>
          </w:p>
        </w:tc>
        <w:tc>
          <w:tcPr>
            <w:tcW w:w="4237" w:type="dxa"/>
          </w:tcPr>
          <w:p w14:paraId="6390C801" w14:textId="50D9A3D3" w:rsidR="0030352A" w:rsidRPr="00A62595" w:rsidRDefault="004C2B7E" w:rsidP="0030352A">
            <w:pPr>
              <w:widowControl w:val="0"/>
              <w:jc w:val="both"/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</w:pPr>
            <w:r w:rsidRPr="00A62595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 xml:space="preserve">Remuneração variável em obras e </w:t>
            </w:r>
            <w:r w:rsidRPr="00A62595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lastRenderedPageBreak/>
              <w:t>serviços de engenharia, com base em metas, padrões de qualidade, crit</w:t>
            </w:r>
            <w:r w:rsidR="00256A3B" w:rsidRPr="00A62595">
              <w:rPr>
                <w:rFonts w:ascii="Candara" w:eastAsia="Candara" w:hAnsi="Candara" w:cs="Candara"/>
                <w:color w:val="000000" w:themeColor="text1"/>
                <w:sz w:val="24"/>
                <w:szCs w:val="24"/>
              </w:rPr>
              <w:t>érios de sustentabilidade ambiental</w:t>
            </w:r>
          </w:p>
        </w:tc>
      </w:tr>
    </w:tbl>
    <w:p w14:paraId="7508E366" w14:textId="2834302D" w:rsidR="006B55BA" w:rsidRDefault="006B55BA" w:rsidP="006B55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lastRenderedPageBreak/>
        <w:t xml:space="preserve">Quadro 1: </w:t>
      </w:r>
      <w:r w:rsidR="00E23FD4">
        <w:rPr>
          <w:rFonts w:ascii="Candara" w:eastAsia="Candara" w:hAnsi="Candara" w:cs="Candara"/>
          <w:color w:val="000000"/>
          <w:sz w:val="20"/>
          <w:szCs w:val="20"/>
        </w:rPr>
        <w:t>Elementos de Gestão, Governança e Desenvolvimento socioambiental da Lei nº 14.133/2021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</w:p>
    <w:p w14:paraId="7C15195F" w14:textId="77777777" w:rsidR="00AE2509" w:rsidRDefault="00AE2509" w:rsidP="00AE2509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FF0000"/>
          <w:sz w:val="24"/>
          <w:szCs w:val="24"/>
        </w:rPr>
      </w:pPr>
    </w:p>
    <w:p w14:paraId="2A16B2E1" w14:textId="364D3F46" w:rsidR="00AE2509" w:rsidRPr="00965A59" w:rsidRDefault="001372F3" w:rsidP="001372F3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“Esses princípios e valores ligados à responsabilidade social e corporativa influenciam a confiabilidade, o crédito e o incremento da reputação das organizações, independente do porte, segmento ou natureza jurídica [...] </w:t>
      </w:r>
      <w:r w:rsidRPr="003654A9">
        <w:rPr>
          <w:rFonts w:ascii="Candara" w:eastAsia="Candara" w:hAnsi="Candara" w:cs="Candara"/>
          <w:color w:val="000000"/>
          <w:sz w:val="24"/>
          <w:szCs w:val="24"/>
        </w:rPr>
        <w:t>(</w:t>
      </w:r>
      <w:r>
        <w:rPr>
          <w:rFonts w:ascii="Candara" w:eastAsia="Candara" w:hAnsi="Candara" w:cs="Candara"/>
          <w:color w:val="000000"/>
          <w:sz w:val="24"/>
          <w:szCs w:val="24"/>
        </w:rPr>
        <w:t>BARCAUI</w:t>
      </w:r>
      <w:r w:rsidRPr="003654A9">
        <w:rPr>
          <w:rFonts w:ascii="Candara" w:eastAsia="Candara" w:hAnsi="Candara" w:cs="Candara"/>
          <w:color w:val="000000"/>
          <w:sz w:val="24"/>
          <w:szCs w:val="24"/>
        </w:rPr>
        <w:t>, 20</w:t>
      </w:r>
      <w:r>
        <w:rPr>
          <w:rFonts w:ascii="Candara" w:eastAsia="Candara" w:hAnsi="Candara" w:cs="Candara"/>
          <w:color w:val="000000"/>
          <w:sz w:val="24"/>
          <w:szCs w:val="24"/>
        </w:rPr>
        <w:t>17, p. 223</w:t>
      </w:r>
      <w:r w:rsidRPr="003654A9">
        <w:rPr>
          <w:rFonts w:ascii="Candara" w:eastAsia="Candara" w:hAnsi="Candara" w:cs="Candara"/>
          <w:color w:val="000000"/>
          <w:sz w:val="24"/>
          <w:szCs w:val="24"/>
        </w:rPr>
        <w:t>)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  <w:r>
        <w:rPr>
          <w:rFonts w:ascii="Candara" w:eastAsia="Candara" w:hAnsi="Candara" w:cs="Candara"/>
          <w:sz w:val="24"/>
          <w:szCs w:val="24"/>
        </w:rPr>
        <w:t xml:space="preserve"> </w:t>
      </w:r>
      <w:r w:rsidR="00C16AF4">
        <w:rPr>
          <w:rFonts w:ascii="Candara" w:eastAsia="Candara" w:hAnsi="Candara" w:cs="Candara"/>
          <w:sz w:val="24"/>
          <w:szCs w:val="24"/>
        </w:rPr>
        <w:t>Outrossim, o</w:t>
      </w:r>
      <w:r w:rsidR="00932457">
        <w:rPr>
          <w:rFonts w:ascii="Candara" w:eastAsia="Candara" w:hAnsi="Candara" w:cs="Candara"/>
          <w:sz w:val="24"/>
          <w:szCs w:val="24"/>
        </w:rPr>
        <w:t>s</w:t>
      </w:r>
      <w:r w:rsidR="00965A59" w:rsidRPr="00965A59">
        <w:rPr>
          <w:rFonts w:ascii="Candara" w:eastAsia="Candara" w:hAnsi="Candara" w:cs="Candara"/>
          <w:sz w:val="24"/>
          <w:szCs w:val="24"/>
        </w:rPr>
        <w:t xml:space="preserve"> critério</w:t>
      </w:r>
      <w:r w:rsidR="00932457">
        <w:rPr>
          <w:rFonts w:ascii="Candara" w:eastAsia="Candara" w:hAnsi="Candara" w:cs="Candara"/>
          <w:sz w:val="24"/>
          <w:szCs w:val="24"/>
        </w:rPr>
        <w:t>s</w:t>
      </w:r>
      <w:r w:rsidR="00965A59">
        <w:rPr>
          <w:rFonts w:ascii="Candara" w:eastAsia="Candara" w:hAnsi="Candara" w:cs="Candara"/>
          <w:sz w:val="24"/>
          <w:szCs w:val="24"/>
        </w:rPr>
        <w:t xml:space="preserve"> apresentado</w:t>
      </w:r>
      <w:r w:rsidR="00932457">
        <w:rPr>
          <w:rFonts w:ascii="Candara" w:eastAsia="Candara" w:hAnsi="Candara" w:cs="Candara"/>
          <w:sz w:val="24"/>
          <w:szCs w:val="24"/>
        </w:rPr>
        <w:t>s</w:t>
      </w:r>
      <w:r w:rsidR="00965A59">
        <w:rPr>
          <w:rFonts w:ascii="Candara" w:eastAsia="Candara" w:hAnsi="Candara" w:cs="Candara"/>
          <w:sz w:val="24"/>
          <w:szCs w:val="24"/>
        </w:rPr>
        <w:t xml:space="preserve"> </w:t>
      </w:r>
      <w:r w:rsidR="00932457">
        <w:rPr>
          <w:rFonts w:ascii="Candara" w:eastAsia="Candara" w:hAnsi="Candara" w:cs="Candara"/>
          <w:sz w:val="24"/>
          <w:szCs w:val="24"/>
        </w:rPr>
        <w:t>representam inovações para a administração pública brasileira, porque c</w:t>
      </w:r>
      <w:r w:rsidR="00E50F6A">
        <w:rPr>
          <w:rFonts w:ascii="Candara" w:eastAsia="Candara" w:hAnsi="Candara" w:cs="Candara"/>
          <w:sz w:val="24"/>
          <w:szCs w:val="24"/>
        </w:rPr>
        <w:t>olocam</w:t>
      </w:r>
      <w:r w:rsidR="00932457">
        <w:rPr>
          <w:rFonts w:ascii="Candara" w:eastAsia="Candara" w:hAnsi="Candara" w:cs="Candara"/>
          <w:sz w:val="24"/>
          <w:szCs w:val="24"/>
        </w:rPr>
        <w:t xml:space="preserve"> as contratações públicas</w:t>
      </w:r>
      <w:r w:rsidR="00E50F6A">
        <w:rPr>
          <w:rFonts w:ascii="Candara" w:eastAsia="Candara" w:hAnsi="Candara" w:cs="Candara"/>
          <w:sz w:val="24"/>
          <w:szCs w:val="24"/>
        </w:rPr>
        <w:t xml:space="preserve"> no radar do aperfeiçoamento da </w:t>
      </w:r>
      <w:r w:rsidR="00D15D40">
        <w:rPr>
          <w:rFonts w:ascii="Candara" w:eastAsia="Candara" w:hAnsi="Candara" w:cs="Candara"/>
          <w:sz w:val="24"/>
          <w:szCs w:val="24"/>
        </w:rPr>
        <w:t>gestão</w:t>
      </w:r>
      <w:r w:rsidR="00E50F6A">
        <w:rPr>
          <w:rFonts w:ascii="Candara" w:eastAsia="Candara" w:hAnsi="Candara" w:cs="Candara"/>
          <w:sz w:val="24"/>
          <w:szCs w:val="24"/>
        </w:rPr>
        <w:t xml:space="preserve">, para gerar melhores resultados para </w:t>
      </w:r>
      <w:r w:rsidR="00AB6815">
        <w:rPr>
          <w:rFonts w:ascii="Candara" w:eastAsia="Candara" w:hAnsi="Candara" w:cs="Candara"/>
          <w:sz w:val="24"/>
          <w:szCs w:val="24"/>
        </w:rPr>
        <w:t>realizar o</w:t>
      </w:r>
      <w:r w:rsidR="00E50F6A">
        <w:rPr>
          <w:rFonts w:ascii="Candara" w:eastAsia="Candara" w:hAnsi="Candara" w:cs="Candara"/>
          <w:sz w:val="24"/>
          <w:szCs w:val="24"/>
        </w:rPr>
        <w:t xml:space="preserve"> bem comum nos territórios</w:t>
      </w:r>
      <w:r w:rsidR="00AB6815">
        <w:rPr>
          <w:rFonts w:ascii="Candara" w:eastAsia="Candara" w:hAnsi="Candara" w:cs="Candara"/>
          <w:sz w:val="24"/>
          <w:szCs w:val="24"/>
        </w:rPr>
        <w:t xml:space="preserve"> (BRASIL, 2020)</w:t>
      </w:r>
      <w:r w:rsidR="00E50F6A">
        <w:rPr>
          <w:rFonts w:ascii="Candara" w:eastAsia="Candara" w:hAnsi="Candara" w:cs="Candara"/>
          <w:sz w:val="24"/>
          <w:szCs w:val="24"/>
        </w:rPr>
        <w:t xml:space="preserve">, por meio da União, dos Estados e dos Municípios, que são os </w:t>
      </w:r>
      <w:r w:rsidR="00D15D40">
        <w:rPr>
          <w:rFonts w:ascii="Candara" w:eastAsia="Candara" w:hAnsi="Candara" w:cs="Candara"/>
          <w:sz w:val="24"/>
          <w:szCs w:val="24"/>
        </w:rPr>
        <w:t xml:space="preserve">executores </w:t>
      </w:r>
      <w:r w:rsidR="00120978">
        <w:rPr>
          <w:rFonts w:ascii="Candara" w:eastAsia="Candara" w:hAnsi="Candara" w:cs="Candara"/>
          <w:sz w:val="24"/>
          <w:szCs w:val="24"/>
        </w:rPr>
        <w:t xml:space="preserve">da Nova Lei de Licitações e Contratos. </w:t>
      </w:r>
    </w:p>
    <w:p w14:paraId="6D635E86" w14:textId="77777777" w:rsidR="00E65B59" w:rsidRDefault="00E65B59" w:rsidP="0010064C">
      <w:pPr>
        <w:widowControl w:val="0"/>
        <w:shd w:val="clear" w:color="auto" w:fill="FFFFFF"/>
        <w:spacing w:after="0" w:line="360" w:lineRule="auto"/>
        <w:jc w:val="both"/>
        <w:rPr>
          <w:rFonts w:ascii="Candara" w:eastAsia="Candara" w:hAnsi="Candara" w:cs="Candara"/>
        </w:rPr>
      </w:pPr>
    </w:p>
    <w:p w14:paraId="023FCCC8" w14:textId="24E0745E" w:rsidR="005B483D" w:rsidRPr="00765F40" w:rsidRDefault="00670A95" w:rsidP="00765F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Candara" w:eastAsia="Candara" w:hAnsi="Candara" w:cs="Candara"/>
          <w:b/>
          <w:color w:val="000000"/>
          <w:sz w:val="28"/>
          <w:szCs w:val="28"/>
        </w:rPr>
      </w:pPr>
      <w:r w:rsidRPr="00765F40">
        <w:rPr>
          <w:rFonts w:ascii="Candara" w:eastAsia="Candara" w:hAnsi="Candara" w:cs="Candara"/>
          <w:b/>
          <w:color w:val="000000"/>
          <w:sz w:val="28"/>
          <w:szCs w:val="28"/>
        </w:rPr>
        <w:t>O apoio governamental</w:t>
      </w:r>
    </w:p>
    <w:p w14:paraId="5EC59B03" w14:textId="5EBF3DBD" w:rsidR="00575891" w:rsidRDefault="00575891" w:rsidP="00670A9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A Administração Pública, </w:t>
      </w:r>
      <w:r w:rsidR="001E4C44">
        <w:rPr>
          <w:rFonts w:ascii="Candara" w:eastAsia="Candara" w:hAnsi="Candara" w:cs="Candara"/>
          <w:color w:val="000000"/>
          <w:sz w:val="24"/>
          <w:szCs w:val="24"/>
        </w:rPr>
        <w:t xml:space="preserve">numa abordagem burocrática, é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entendida como o meio pelo qual </w:t>
      </w:r>
      <w:r w:rsidR="00783D15">
        <w:rPr>
          <w:rFonts w:ascii="Candara" w:eastAsia="Candara" w:hAnsi="Candara" w:cs="Candara"/>
          <w:color w:val="000000"/>
          <w:sz w:val="24"/>
          <w:szCs w:val="24"/>
        </w:rPr>
        <w:t>a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783D15">
        <w:rPr>
          <w:rFonts w:ascii="Candara" w:eastAsia="Candara" w:hAnsi="Candara" w:cs="Candara"/>
          <w:color w:val="000000"/>
          <w:sz w:val="24"/>
          <w:szCs w:val="24"/>
        </w:rPr>
        <w:t xml:space="preserve">efetividade do poder do </w:t>
      </w:r>
      <w:r>
        <w:rPr>
          <w:rFonts w:ascii="Candara" w:eastAsia="Candara" w:hAnsi="Candara" w:cs="Candara"/>
          <w:color w:val="000000"/>
          <w:sz w:val="24"/>
          <w:szCs w:val="24"/>
        </w:rPr>
        <w:t>Estado se faz presente</w:t>
      </w:r>
      <w:r w:rsidR="00492C8D">
        <w:rPr>
          <w:rFonts w:ascii="Candara" w:eastAsia="Candara" w:hAnsi="Candara" w:cs="Candara"/>
          <w:color w:val="000000"/>
          <w:sz w:val="24"/>
          <w:szCs w:val="24"/>
        </w:rPr>
        <w:t xml:space="preserve"> (PEREIRA, 2009)</w:t>
      </w:r>
      <w:r w:rsidR="00783D15">
        <w:rPr>
          <w:rFonts w:ascii="Candara" w:eastAsia="Candara" w:hAnsi="Candara" w:cs="Candara"/>
          <w:color w:val="000000"/>
          <w:sz w:val="24"/>
          <w:szCs w:val="24"/>
        </w:rPr>
        <w:t>,</w:t>
      </w:r>
      <w:r w:rsidR="001E4C44">
        <w:rPr>
          <w:rFonts w:ascii="Candara" w:eastAsia="Candara" w:hAnsi="Candara" w:cs="Candara"/>
          <w:color w:val="000000"/>
          <w:sz w:val="24"/>
          <w:szCs w:val="24"/>
        </w:rPr>
        <w:t xml:space="preserve"> sendo</w:t>
      </w:r>
      <w:r w:rsidR="00350912">
        <w:rPr>
          <w:rFonts w:ascii="Candara" w:eastAsia="Candara" w:hAnsi="Candara" w:cs="Candara"/>
          <w:color w:val="000000"/>
          <w:sz w:val="24"/>
          <w:szCs w:val="24"/>
        </w:rPr>
        <w:t xml:space="preserve"> necessária a combinação de princípios gerenciais e burocráticos para que a referida presença </w:t>
      </w:r>
      <w:r w:rsidR="00783D15">
        <w:rPr>
          <w:rFonts w:ascii="Candara" w:eastAsia="Candara" w:hAnsi="Candara" w:cs="Candara"/>
          <w:color w:val="000000"/>
          <w:sz w:val="24"/>
          <w:szCs w:val="24"/>
        </w:rPr>
        <w:t>viabiliz</w:t>
      </w:r>
      <w:r w:rsidR="00350912">
        <w:rPr>
          <w:rFonts w:ascii="Candara" w:eastAsia="Candara" w:hAnsi="Candara" w:cs="Candara"/>
          <w:color w:val="000000"/>
          <w:sz w:val="24"/>
          <w:szCs w:val="24"/>
        </w:rPr>
        <w:t>e</w:t>
      </w:r>
      <w:r w:rsidR="00783D15">
        <w:rPr>
          <w:rFonts w:ascii="Candara" w:eastAsia="Candara" w:hAnsi="Candara" w:cs="Candara"/>
          <w:color w:val="000000"/>
          <w:sz w:val="24"/>
          <w:szCs w:val="24"/>
        </w:rPr>
        <w:t xml:space="preserve"> a eficiência com orientação ao cidadão e para a obtenção de resultados</w:t>
      </w:r>
      <w:r w:rsidR="00350912">
        <w:rPr>
          <w:rFonts w:ascii="Candara" w:eastAsia="Candara" w:hAnsi="Candara" w:cs="Candara"/>
          <w:color w:val="000000"/>
          <w:sz w:val="24"/>
          <w:szCs w:val="24"/>
        </w:rPr>
        <w:t xml:space="preserve"> a partir da </w:t>
      </w:r>
      <w:r w:rsidR="00492C8D">
        <w:rPr>
          <w:rFonts w:ascii="Candara" w:eastAsia="Candara" w:hAnsi="Candara" w:cs="Candara"/>
          <w:color w:val="000000"/>
          <w:sz w:val="24"/>
          <w:szCs w:val="24"/>
        </w:rPr>
        <w:t>gestão gerencial</w:t>
      </w:r>
      <w:r w:rsidR="0035091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6262A6">
        <w:rPr>
          <w:rFonts w:ascii="Candara" w:eastAsia="Candara" w:hAnsi="Candara" w:cs="Candara"/>
          <w:color w:val="000000"/>
          <w:sz w:val="24"/>
          <w:szCs w:val="24"/>
        </w:rPr>
        <w:t>(</w:t>
      </w:r>
      <w:r w:rsidR="00D1040C">
        <w:rPr>
          <w:rFonts w:ascii="Candara" w:eastAsia="Candara" w:hAnsi="Candara" w:cs="Candara"/>
          <w:color w:val="000000"/>
          <w:sz w:val="24"/>
          <w:szCs w:val="24"/>
        </w:rPr>
        <w:t>PEREIRA</w:t>
      </w:r>
      <w:r w:rsidR="00492C8D">
        <w:rPr>
          <w:rFonts w:ascii="Candara" w:eastAsia="Candara" w:hAnsi="Candara" w:cs="Candara"/>
          <w:color w:val="000000"/>
          <w:sz w:val="24"/>
          <w:szCs w:val="24"/>
        </w:rPr>
        <w:t>; SPINK,</w:t>
      </w:r>
      <w:r w:rsidR="00D1040C">
        <w:rPr>
          <w:rFonts w:ascii="Candara" w:eastAsia="Candara" w:hAnsi="Candara" w:cs="Candara"/>
          <w:color w:val="000000"/>
          <w:sz w:val="24"/>
          <w:szCs w:val="24"/>
        </w:rPr>
        <w:t xml:space="preserve"> 200</w:t>
      </w:r>
      <w:r w:rsidR="00492C8D">
        <w:rPr>
          <w:rFonts w:ascii="Candara" w:eastAsia="Candara" w:hAnsi="Candara" w:cs="Candara"/>
          <w:color w:val="000000"/>
          <w:sz w:val="24"/>
          <w:szCs w:val="24"/>
        </w:rPr>
        <w:t>6</w:t>
      </w:r>
      <w:r w:rsidR="00D1040C">
        <w:rPr>
          <w:rFonts w:ascii="Candara" w:eastAsia="Candara" w:hAnsi="Candara" w:cs="Candara"/>
          <w:color w:val="000000"/>
          <w:sz w:val="24"/>
          <w:szCs w:val="24"/>
        </w:rPr>
        <w:t>).</w:t>
      </w:r>
    </w:p>
    <w:p w14:paraId="17C589A2" w14:textId="475D8BCC" w:rsidR="00D1040C" w:rsidRDefault="00F269B2" w:rsidP="00670A9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Se a Gestão Pública é </w:t>
      </w:r>
      <w:r w:rsidR="004243E8">
        <w:rPr>
          <w:rFonts w:ascii="Candara" w:eastAsia="Candara" w:hAnsi="Candara" w:cs="Candara"/>
          <w:color w:val="000000"/>
          <w:sz w:val="24"/>
          <w:szCs w:val="24"/>
        </w:rPr>
        <w:t>atribuição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da Administração Pública, para viabilizar resultados, como função realizadora, acima da gestão</w:t>
      </w:r>
      <w:r w:rsidR="004243E8">
        <w:rPr>
          <w:rFonts w:ascii="Candara" w:eastAsia="Candara" w:hAnsi="Candara" w:cs="Candara"/>
          <w:color w:val="000000"/>
          <w:sz w:val="24"/>
          <w:szCs w:val="24"/>
        </w:rPr>
        <w:t xml:space="preserve"> se encontra a Governança, como função direcionadora, responsável por estabelecer a direção a ser tomada</w:t>
      </w:r>
      <w:r w:rsidR="00515CC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515CC3" w:rsidRPr="003654A9">
        <w:rPr>
          <w:rFonts w:ascii="Candara" w:eastAsia="Candara" w:hAnsi="Candara" w:cs="Candara"/>
          <w:color w:val="000000"/>
          <w:sz w:val="24"/>
          <w:szCs w:val="24"/>
        </w:rPr>
        <w:t>(CADER; VILLAC, 2022</w:t>
      </w:r>
      <w:r w:rsidR="00515CC3">
        <w:rPr>
          <w:rFonts w:ascii="Candara" w:eastAsia="Candara" w:hAnsi="Candara" w:cs="Candara"/>
          <w:color w:val="000000"/>
          <w:sz w:val="24"/>
          <w:szCs w:val="24"/>
        </w:rPr>
        <w:t>).</w:t>
      </w:r>
    </w:p>
    <w:p w14:paraId="6AC8D9DD" w14:textId="2C1337F9" w:rsidR="00515CC3" w:rsidRDefault="00515CC3" w:rsidP="00670A9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Diante de tais elementos, com base na Teoria da Agência, é possível </w:t>
      </w:r>
      <w:r>
        <w:rPr>
          <w:rFonts w:ascii="Candara" w:eastAsia="Candara" w:hAnsi="Candara" w:cs="Candara"/>
          <w:color w:val="000000"/>
          <w:sz w:val="24"/>
          <w:szCs w:val="24"/>
        </w:rPr>
        <w:lastRenderedPageBreak/>
        <w:t xml:space="preserve">estabelecer que somente a Alta Administração é capaz de definir regras, fomentar culturas e valores, selecionar projetos e programas com o foco no bem-estar da sociedade </w:t>
      </w:r>
      <w:r w:rsidRPr="003654A9">
        <w:rPr>
          <w:rFonts w:ascii="Candara" w:eastAsia="Candara" w:hAnsi="Candara" w:cs="Candara"/>
          <w:color w:val="000000"/>
          <w:sz w:val="24"/>
          <w:szCs w:val="24"/>
        </w:rPr>
        <w:t>(CADER; VILLAC, 2022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), </w:t>
      </w:r>
      <w:r w:rsidR="00096747">
        <w:rPr>
          <w:rFonts w:ascii="Candara" w:eastAsia="Candara" w:hAnsi="Candara" w:cs="Candara"/>
          <w:color w:val="000000"/>
          <w:sz w:val="24"/>
          <w:szCs w:val="24"/>
        </w:rPr>
        <w:t>no âmbito de atuação das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organizaç</w:t>
      </w:r>
      <w:r w:rsidR="00096747">
        <w:rPr>
          <w:rFonts w:ascii="Candara" w:eastAsia="Candara" w:hAnsi="Candara" w:cs="Candara"/>
          <w:color w:val="000000"/>
          <w:sz w:val="24"/>
          <w:szCs w:val="24"/>
        </w:rPr>
        <w:t>ões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pública</w:t>
      </w:r>
      <w:r w:rsidR="00096747">
        <w:rPr>
          <w:rFonts w:ascii="Candara" w:eastAsia="Candara" w:hAnsi="Candara" w:cs="Candara"/>
          <w:color w:val="000000"/>
          <w:sz w:val="24"/>
          <w:szCs w:val="24"/>
        </w:rPr>
        <w:t>s, em qualquer esfera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67E85DDC" w14:textId="7A5D9340" w:rsidR="00575891" w:rsidRDefault="006C1313" w:rsidP="00575891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Em se tratando de Governança, como vertente principal do apoio governamental para a promoção de iniciativas organizacionais, em um contexto amplo de funções, tem-se que:</w:t>
      </w:r>
      <w:r w:rsidR="00575891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5865B3C9" w14:textId="5F665B39" w:rsidR="00575891" w:rsidRPr="00C73806" w:rsidRDefault="00575891" w:rsidP="005758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>[...] a Governança organizacional aplicada aos Órgãos e Entidades públicas é o sistema que, em harmonia com as normas e princípios vigentes e preservando o interesse púb</w:t>
      </w:r>
      <w:r w:rsidR="006C1313">
        <w:rPr>
          <w:rFonts w:ascii="Candara" w:eastAsia="Candara" w:hAnsi="Candara" w:cs="Candara"/>
          <w:color w:val="000000"/>
          <w:sz w:val="20"/>
          <w:szCs w:val="20"/>
        </w:rPr>
        <w:t>l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ico-social, assegura às partes interessadas o governo e o direcionamento estratégico da sua instituição, o monitoramento e controle do desempenho da administração, o gerenciamento dos riscos, a busca e avaliação dos resultados, a garantia de transparência e </w:t>
      </w:r>
      <w:proofErr w:type="spellStart"/>
      <w:r w:rsidRPr="00575891">
        <w:rPr>
          <w:rFonts w:ascii="Candara" w:eastAsia="Candara" w:hAnsi="Candara" w:cs="Candara"/>
          <w:i/>
          <w:color w:val="000000"/>
          <w:sz w:val="20"/>
          <w:szCs w:val="20"/>
        </w:rPr>
        <w:t>accountability</w:t>
      </w:r>
      <w:proofErr w:type="spellEnd"/>
      <w:r>
        <w:rPr>
          <w:rFonts w:ascii="Candara" w:eastAsia="Candara" w:hAnsi="Candara" w:cs="Candara"/>
          <w:color w:val="000000"/>
          <w:sz w:val="20"/>
          <w:szCs w:val="20"/>
        </w:rPr>
        <w:t xml:space="preserve">, e a responsabilização dos agentes com poder de decisão. </w:t>
      </w:r>
      <w:r w:rsidRPr="00C73806"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>(</w:t>
      </w:r>
      <w:r w:rsidR="00D20358">
        <w:rPr>
          <w:rFonts w:ascii="Candara" w:eastAsia="Candara" w:hAnsi="Candara" w:cs="Candara"/>
          <w:color w:val="000000"/>
          <w:sz w:val="20"/>
          <w:szCs w:val="20"/>
        </w:rPr>
        <w:t>PALUDO; OLIVEIRA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>, 202</w:t>
      </w:r>
      <w:r>
        <w:rPr>
          <w:rFonts w:ascii="Candara" w:eastAsia="Candara" w:hAnsi="Candara" w:cs="Candara"/>
          <w:color w:val="000000"/>
          <w:sz w:val="20"/>
          <w:szCs w:val="20"/>
        </w:rPr>
        <w:t>1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 xml:space="preserve">, p. </w:t>
      </w:r>
      <w:r w:rsidR="00D20358">
        <w:rPr>
          <w:rFonts w:ascii="Candara" w:eastAsia="Candara" w:hAnsi="Candara" w:cs="Candara"/>
          <w:color w:val="000000"/>
          <w:sz w:val="20"/>
          <w:szCs w:val="20"/>
        </w:rPr>
        <w:t>26</w:t>
      </w:r>
      <w:r w:rsidRPr="00BC3A93">
        <w:rPr>
          <w:rFonts w:ascii="Candara" w:eastAsia="Candara" w:hAnsi="Candara" w:cs="Candara"/>
          <w:color w:val="000000"/>
          <w:sz w:val="20"/>
          <w:szCs w:val="20"/>
        </w:rPr>
        <w:t>)</w:t>
      </w:r>
    </w:p>
    <w:p w14:paraId="10069755" w14:textId="77777777" w:rsidR="00575891" w:rsidRDefault="00575891" w:rsidP="00670A9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</w:p>
    <w:p w14:paraId="14C5D7CF" w14:textId="4950BD89" w:rsidR="006C1313" w:rsidRDefault="002D20C0" w:rsidP="006C1313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Frente ao</w:t>
      </w:r>
      <w:r w:rsidR="006C1313">
        <w:rPr>
          <w:rFonts w:ascii="Candara" w:eastAsia="Candara" w:hAnsi="Candara" w:cs="Candara"/>
          <w:color w:val="000000"/>
          <w:sz w:val="24"/>
          <w:szCs w:val="24"/>
        </w:rPr>
        <w:t xml:space="preserve"> aspecto essencial do tema do</w:t>
      </w:r>
      <w:r w:rsidR="00096747">
        <w:rPr>
          <w:rFonts w:ascii="Candara" w:eastAsia="Candara" w:hAnsi="Candara" w:cs="Candara"/>
          <w:color w:val="000000"/>
          <w:sz w:val="24"/>
          <w:szCs w:val="24"/>
        </w:rPr>
        <w:t xml:space="preserve"> presente</w:t>
      </w:r>
      <w:r w:rsidR="006C1313">
        <w:rPr>
          <w:rFonts w:ascii="Candara" w:eastAsia="Candara" w:hAnsi="Candara" w:cs="Candara"/>
          <w:color w:val="000000"/>
          <w:sz w:val="24"/>
          <w:szCs w:val="24"/>
        </w:rPr>
        <w:t xml:space="preserve"> estudo, no que se refere ao desenvolvimento socioambiental, </w:t>
      </w:r>
      <w:proofErr w:type="spellStart"/>
      <w:r w:rsidR="006C1313">
        <w:rPr>
          <w:rFonts w:ascii="Candara" w:eastAsia="Candara" w:hAnsi="Candara" w:cs="Candara"/>
          <w:color w:val="000000"/>
          <w:sz w:val="24"/>
          <w:szCs w:val="24"/>
        </w:rPr>
        <w:t>Cader</w:t>
      </w:r>
      <w:proofErr w:type="spellEnd"/>
      <w:r w:rsidR="006C1313">
        <w:rPr>
          <w:rFonts w:ascii="Candara" w:eastAsia="Candara" w:hAnsi="Candara" w:cs="Candara"/>
          <w:color w:val="000000"/>
          <w:sz w:val="24"/>
          <w:szCs w:val="24"/>
        </w:rPr>
        <w:t xml:space="preserve"> e </w:t>
      </w:r>
      <w:proofErr w:type="spellStart"/>
      <w:r w:rsidR="006C1313">
        <w:rPr>
          <w:rFonts w:ascii="Candara" w:eastAsia="Candara" w:hAnsi="Candara" w:cs="Candara"/>
          <w:color w:val="000000"/>
          <w:sz w:val="24"/>
          <w:szCs w:val="24"/>
        </w:rPr>
        <w:t>Villac</w:t>
      </w:r>
      <w:proofErr w:type="spellEnd"/>
      <w:r w:rsidR="006C1313">
        <w:rPr>
          <w:rFonts w:ascii="Candara" w:eastAsia="Candara" w:hAnsi="Candara" w:cs="Candara"/>
          <w:color w:val="000000"/>
          <w:sz w:val="24"/>
          <w:szCs w:val="24"/>
        </w:rPr>
        <w:t xml:space="preserve"> (2022, p.143) asseveram que “a inovação sustentável geralmente exige mudanças nas diversas dimensões dos modelos de negócio, em que a proposição, a captura e a criação de valores estão em consonância com a ótica do </w:t>
      </w:r>
      <w:r w:rsidR="006C1313" w:rsidRPr="0029681B">
        <w:rPr>
          <w:rFonts w:ascii="Candara" w:eastAsia="Candara" w:hAnsi="Candara" w:cs="Candara"/>
          <w:i/>
          <w:color w:val="000000"/>
          <w:sz w:val="24"/>
          <w:szCs w:val="24"/>
        </w:rPr>
        <w:t xml:space="preserve">Triple </w:t>
      </w:r>
      <w:proofErr w:type="spellStart"/>
      <w:r w:rsidR="006C1313" w:rsidRPr="0029681B">
        <w:rPr>
          <w:rFonts w:ascii="Candara" w:eastAsia="Candara" w:hAnsi="Candara" w:cs="Candara"/>
          <w:i/>
          <w:color w:val="000000"/>
          <w:sz w:val="24"/>
          <w:szCs w:val="24"/>
        </w:rPr>
        <w:t>Bottom</w:t>
      </w:r>
      <w:proofErr w:type="spellEnd"/>
      <w:r w:rsidR="006C1313" w:rsidRPr="0029681B">
        <w:rPr>
          <w:rFonts w:ascii="Candara" w:eastAsia="Candara" w:hAnsi="Candara" w:cs="Candara"/>
          <w:i/>
          <w:color w:val="000000"/>
          <w:sz w:val="24"/>
          <w:szCs w:val="24"/>
        </w:rPr>
        <w:t xml:space="preserve"> </w:t>
      </w:r>
      <w:proofErr w:type="spellStart"/>
      <w:r w:rsidR="006C1313" w:rsidRPr="0029681B">
        <w:rPr>
          <w:rFonts w:ascii="Candara" w:eastAsia="Candara" w:hAnsi="Candara" w:cs="Candara"/>
          <w:i/>
          <w:color w:val="000000"/>
          <w:sz w:val="24"/>
          <w:szCs w:val="24"/>
        </w:rPr>
        <w:t>Line</w:t>
      </w:r>
      <w:proofErr w:type="spellEnd"/>
      <w:r w:rsidR="006C1313">
        <w:rPr>
          <w:rFonts w:ascii="Candara" w:eastAsia="Candara" w:hAnsi="Candara" w:cs="Candara"/>
          <w:color w:val="000000"/>
          <w:sz w:val="24"/>
          <w:szCs w:val="24"/>
        </w:rPr>
        <w:t xml:space="preserve"> – TBL”, </w:t>
      </w:r>
      <w:r w:rsidR="00506943">
        <w:rPr>
          <w:rFonts w:ascii="Candara" w:eastAsia="Candara" w:hAnsi="Candara" w:cs="Candara"/>
          <w:color w:val="000000"/>
          <w:sz w:val="24"/>
          <w:szCs w:val="24"/>
        </w:rPr>
        <w:t>adicionando a sustentabilidade como componente basilar da gestão organizacional (BRASIL, 2020)</w:t>
      </w:r>
      <w:r w:rsidR="006C1313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74FE0F48" w14:textId="1B294272" w:rsidR="00E15C32" w:rsidRDefault="006C1313" w:rsidP="00670A95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506943">
        <w:rPr>
          <w:rFonts w:ascii="Candara" w:eastAsia="Candara" w:hAnsi="Candara" w:cs="Candara"/>
          <w:color w:val="000000"/>
          <w:sz w:val="24"/>
          <w:szCs w:val="24"/>
        </w:rPr>
        <w:t xml:space="preserve">Ora, se </w:t>
      </w:r>
      <w:r w:rsidR="00D15E66">
        <w:rPr>
          <w:rFonts w:ascii="Candara" w:eastAsia="Candara" w:hAnsi="Candara" w:cs="Candara"/>
          <w:color w:val="000000"/>
          <w:sz w:val="24"/>
          <w:szCs w:val="24"/>
        </w:rPr>
        <w:t>“</w:t>
      </w:r>
      <w:r w:rsidR="00506943">
        <w:rPr>
          <w:rFonts w:ascii="Candara" w:eastAsia="Candara" w:hAnsi="Candara" w:cs="Candara"/>
          <w:color w:val="000000"/>
          <w:sz w:val="24"/>
          <w:szCs w:val="24"/>
        </w:rPr>
        <w:t>[...] a</w:t>
      </w:r>
      <w:r w:rsidR="002B3DD6">
        <w:rPr>
          <w:rFonts w:ascii="Candara" w:eastAsia="Candara" w:hAnsi="Candara" w:cs="Candara"/>
          <w:color w:val="000000"/>
          <w:sz w:val="24"/>
          <w:szCs w:val="24"/>
        </w:rPr>
        <w:t xml:space="preserve"> busca do elo entre a governança e a sustentabilidade tem como elemento basilar a atuação das lideranças no contexto das organizações</w:t>
      </w:r>
      <w:r w:rsidR="00D15E66">
        <w:rPr>
          <w:rFonts w:ascii="Candara" w:eastAsia="Candara" w:hAnsi="Candara" w:cs="Candara"/>
          <w:color w:val="000000"/>
          <w:sz w:val="24"/>
          <w:szCs w:val="24"/>
        </w:rPr>
        <w:t>”</w:t>
      </w:r>
      <w:r w:rsidR="00E14651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E14651" w:rsidRPr="003654A9">
        <w:rPr>
          <w:rFonts w:ascii="Candara" w:eastAsia="Candara" w:hAnsi="Candara" w:cs="Candara"/>
          <w:color w:val="000000"/>
          <w:sz w:val="24"/>
          <w:szCs w:val="24"/>
        </w:rPr>
        <w:t>(CADER; VILLAC, 2022</w:t>
      </w:r>
      <w:r w:rsidR="00506943">
        <w:rPr>
          <w:rFonts w:ascii="Candara" w:eastAsia="Candara" w:hAnsi="Candara" w:cs="Candara"/>
          <w:color w:val="000000"/>
          <w:sz w:val="24"/>
          <w:szCs w:val="24"/>
        </w:rPr>
        <w:t>, p. 144</w:t>
      </w:r>
      <w:r w:rsidR="00E14651">
        <w:rPr>
          <w:rFonts w:ascii="Candara" w:eastAsia="Candara" w:hAnsi="Candara" w:cs="Candara"/>
          <w:color w:val="000000"/>
          <w:sz w:val="24"/>
          <w:szCs w:val="24"/>
        </w:rPr>
        <w:t>)</w:t>
      </w:r>
      <w:r w:rsidR="00506943">
        <w:rPr>
          <w:rFonts w:ascii="Candara" w:eastAsia="Candara" w:hAnsi="Candara" w:cs="Candara"/>
          <w:color w:val="000000"/>
          <w:sz w:val="24"/>
          <w:szCs w:val="24"/>
        </w:rPr>
        <w:t xml:space="preserve">, é possível afirmar que sem o estabelecimento da Boa Governança, </w:t>
      </w:r>
      <w:r w:rsidR="00B6388E">
        <w:rPr>
          <w:rFonts w:ascii="Candara" w:eastAsia="Candara" w:hAnsi="Candara" w:cs="Candara"/>
          <w:color w:val="000000"/>
          <w:sz w:val="24"/>
          <w:szCs w:val="24"/>
        </w:rPr>
        <w:t xml:space="preserve">as práticas </w:t>
      </w:r>
      <w:r w:rsidR="0095636E">
        <w:rPr>
          <w:rFonts w:ascii="Candara" w:eastAsia="Candara" w:hAnsi="Candara" w:cs="Candara"/>
          <w:color w:val="000000"/>
          <w:sz w:val="24"/>
          <w:szCs w:val="24"/>
        </w:rPr>
        <w:t>de</w:t>
      </w:r>
      <w:r w:rsidR="00B6388E">
        <w:rPr>
          <w:rFonts w:ascii="Candara" w:eastAsia="Candara" w:hAnsi="Candara" w:cs="Candara"/>
          <w:color w:val="000000"/>
          <w:sz w:val="24"/>
          <w:szCs w:val="24"/>
        </w:rPr>
        <w:t xml:space="preserve"> gestão </w:t>
      </w:r>
      <w:r w:rsidR="0095636E">
        <w:rPr>
          <w:rFonts w:ascii="Candara" w:eastAsia="Candara" w:hAnsi="Candara" w:cs="Candara"/>
          <w:color w:val="000000"/>
          <w:sz w:val="24"/>
          <w:szCs w:val="24"/>
        </w:rPr>
        <w:t>com vistas</w:t>
      </w:r>
      <w:r w:rsidR="00B6388E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C72941">
        <w:rPr>
          <w:rFonts w:ascii="Candara" w:eastAsia="Candara" w:hAnsi="Candara" w:cs="Candara"/>
          <w:color w:val="000000"/>
          <w:sz w:val="24"/>
          <w:szCs w:val="24"/>
        </w:rPr>
        <w:t>à sustentabilidade</w:t>
      </w:r>
      <w:r w:rsidR="00B6388E">
        <w:rPr>
          <w:rFonts w:ascii="Candara" w:eastAsia="Candara" w:hAnsi="Candara" w:cs="Candara"/>
          <w:color w:val="000000"/>
          <w:sz w:val="24"/>
          <w:szCs w:val="24"/>
        </w:rPr>
        <w:t xml:space="preserve"> ficam</w:t>
      </w:r>
      <w:r w:rsidR="0095636E">
        <w:rPr>
          <w:rFonts w:ascii="Candara" w:eastAsia="Candara" w:hAnsi="Candara" w:cs="Candara"/>
          <w:color w:val="000000"/>
          <w:sz w:val="24"/>
          <w:szCs w:val="24"/>
        </w:rPr>
        <w:t xml:space="preserve"> restritas à matéria legal</w:t>
      </w:r>
      <w:r w:rsidR="005861A9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="00C72941">
        <w:rPr>
          <w:rFonts w:ascii="Candara" w:eastAsia="Candara" w:hAnsi="Candara" w:cs="Candara"/>
          <w:color w:val="000000"/>
          <w:sz w:val="24"/>
          <w:szCs w:val="24"/>
        </w:rPr>
        <w:t xml:space="preserve">sem o direcionamento necessário para o planejamento, a execução e o controle (BRASIL, 2020) necessários para o atingimento do desenvolvimento </w:t>
      </w:r>
      <w:r w:rsidR="00C72941">
        <w:rPr>
          <w:rFonts w:ascii="Candara" w:eastAsia="Candara" w:hAnsi="Candara" w:cs="Candara"/>
          <w:color w:val="000000"/>
          <w:sz w:val="24"/>
          <w:szCs w:val="24"/>
        </w:rPr>
        <w:lastRenderedPageBreak/>
        <w:t>socioambiental.</w:t>
      </w:r>
    </w:p>
    <w:p w14:paraId="6A141C60" w14:textId="77777777" w:rsidR="0020035F" w:rsidRDefault="0020035F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9C729A">
        <w:rPr>
          <w:rFonts w:ascii="Candara" w:eastAsia="Candara" w:hAnsi="Candara" w:cs="Candara"/>
          <w:color w:val="000000"/>
          <w:sz w:val="24"/>
          <w:szCs w:val="24"/>
        </w:rPr>
        <w:t>Com base na abordagem metodológica utilizada no presente trabalho, foi possível identificar a falta de políticas públicas claras e específicas sobre a sustentabilidade nos processos licitatórios nos três Estados da região Sul do país, demonstrando baixo estágio de maturidade organizacional no tema (MAIA; TSUNODA</w:t>
      </w:r>
      <w:r>
        <w:rPr>
          <w:rFonts w:ascii="Candara" w:eastAsia="Candara" w:hAnsi="Candara" w:cs="Candara"/>
          <w:color w:val="000000"/>
          <w:sz w:val="24"/>
          <w:szCs w:val="24"/>
        </w:rPr>
        <w:t>,</w:t>
      </w:r>
      <w:r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 2023). </w:t>
      </w:r>
    </w:p>
    <w:p w14:paraId="3E642BC6" w14:textId="6C064022" w:rsidR="002504EC" w:rsidRDefault="00BE37FE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O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>s Planos Plurianuais</w:t>
      </w:r>
      <w:r w:rsidR="00DF73D4">
        <w:rPr>
          <w:rFonts w:ascii="Candara" w:eastAsia="Candara" w:hAnsi="Candara" w:cs="Candara"/>
          <w:color w:val="000000"/>
          <w:sz w:val="24"/>
          <w:szCs w:val="24"/>
        </w:rPr>
        <w:t xml:space="preserve"> - PPA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 vigentes, </w:t>
      </w:r>
      <w:r w:rsidR="002504EC">
        <w:rPr>
          <w:rFonts w:ascii="Candara" w:eastAsia="Candara" w:hAnsi="Candara" w:cs="Candara"/>
          <w:color w:val="000000"/>
          <w:sz w:val="24"/>
          <w:szCs w:val="24"/>
        </w:rPr>
        <w:t xml:space="preserve">observados nos 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>territórios</w:t>
      </w:r>
      <w:r w:rsidR="002504EC">
        <w:rPr>
          <w:rFonts w:ascii="Candara" w:eastAsia="Candara" w:hAnsi="Candara" w:cs="Candara"/>
          <w:color w:val="000000"/>
          <w:sz w:val="24"/>
          <w:szCs w:val="24"/>
        </w:rPr>
        <w:t xml:space="preserve"> objetos de pesquisa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, possuem agendas ambientais, mas pecam no tratamento da sustentabilidade na execução dos objetivos gerais dos programas de governo, traduzidos em projetos e processos de contratações </w:t>
      </w:r>
      <w:r w:rsidR="002504EC">
        <w:rPr>
          <w:rFonts w:ascii="Candara" w:eastAsia="Candara" w:hAnsi="Candara" w:cs="Candara"/>
          <w:color w:val="000000"/>
          <w:sz w:val="24"/>
          <w:szCs w:val="24"/>
        </w:rPr>
        <w:t>de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 serviços</w:t>
      </w:r>
      <w:r w:rsidR="002504EC">
        <w:rPr>
          <w:rFonts w:ascii="Candara" w:eastAsia="Candara" w:hAnsi="Candara" w:cs="Candara"/>
          <w:color w:val="000000"/>
          <w:sz w:val="24"/>
          <w:szCs w:val="24"/>
        </w:rPr>
        <w:t xml:space="preserve"> e de aquisições de bens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2FA2769E" w14:textId="5094970C" w:rsidR="00CF534A" w:rsidRDefault="00CF534A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Em consonância com o avanço apresentado pela publicação da 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>P</w:t>
      </w:r>
      <w:r>
        <w:rPr>
          <w:rFonts w:ascii="Candara" w:eastAsia="Candara" w:hAnsi="Candara" w:cs="Candara"/>
          <w:color w:val="000000"/>
          <w:sz w:val="24"/>
          <w:szCs w:val="24"/>
        </w:rPr>
        <w:t>ortaria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 xml:space="preserve"> SEGES/ME Nº 8.678, </w:t>
      </w:r>
      <w:r>
        <w:rPr>
          <w:rFonts w:ascii="Candara" w:eastAsia="Candara" w:hAnsi="Candara" w:cs="Candara"/>
          <w:color w:val="000000"/>
          <w:sz w:val="24"/>
          <w:szCs w:val="24"/>
        </w:rPr>
        <w:t>de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 xml:space="preserve"> 19 </w:t>
      </w:r>
      <w:r>
        <w:rPr>
          <w:rFonts w:ascii="Candara" w:eastAsia="Candara" w:hAnsi="Candara" w:cs="Candara"/>
          <w:color w:val="000000"/>
          <w:sz w:val="24"/>
          <w:szCs w:val="24"/>
        </w:rPr>
        <w:t>de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julho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de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 xml:space="preserve"> 2021</w:t>
      </w:r>
      <w:r>
        <w:rPr>
          <w:rFonts w:ascii="Candara" w:eastAsia="Candara" w:hAnsi="Candara" w:cs="Candara"/>
          <w:color w:val="000000"/>
          <w:sz w:val="24"/>
          <w:szCs w:val="24"/>
        </w:rPr>
        <w:t>, que “[...] d</w:t>
      </w:r>
      <w:r w:rsidRPr="002504EC">
        <w:rPr>
          <w:rFonts w:ascii="Candara" w:eastAsia="Candara" w:hAnsi="Candara" w:cs="Candara"/>
          <w:color w:val="000000"/>
          <w:sz w:val="24"/>
          <w:szCs w:val="24"/>
        </w:rPr>
        <w:t>ispõe sobre a governança das contratações públicas no âmbito da Administração Pública federal direta, autárquica e fundacional</w:t>
      </w:r>
      <w:r>
        <w:rPr>
          <w:rFonts w:ascii="Candara" w:eastAsia="Candara" w:hAnsi="Candara" w:cs="Candara"/>
          <w:color w:val="000000"/>
          <w:sz w:val="24"/>
          <w:szCs w:val="24"/>
        </w:rPr>
        <w:t>” (BRASIL, 2021), e e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>m contraponto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ao observado nos estados mencionados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>, o PPA vigente do Governo Federal aponta</w:t>
      </w:r>
      <w:r w:rsidR="00FA422A">
        <w:rPr>
          <w:rFonts w:ascii="Candara" w:eastAsia="Candara" w:hAnsi="Candara" w:cs="Candara"/>
          <w:color w:val="000000"/>
          <w:sz w:val="24"/>
          <w:szCs w:val="24"/>
        </w:rPr>
        <w:t>, de maneira explícita,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 para a necessidade de objetivar o fortalecimento das capacidades do Estado por meio da indução de políticas estratégicas de compras e parcerias governamentais, de maneira a proporcionar o desenvolvimento socioambiental</w:t>
      </w:r>
      <w:r w:rsidR="00176EEA">
        <w:rPr>
          <w:rFonts w:ascii="Candara" w:eastAsia="Candara" w:hAnsi="Candara" w:cs="Candara"/>
          <w:color w:val="000000"/>
          <w:sz w:val="24"/>
          <w:szCs w:val="24"/>
        </w:rPr>
        <w:t xml:space="preserve"> (BRASIL, 2023)</w:t>
      </w:r>
      <w:r w:rsidR="0020035F" w:rsidRPr="009C729A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</w:p>
    <w:p w14:paraId="6F738996" w14:textId="3ECD1093" w:rsidR="00AA78B3" w:rsidRDefault="00AA78B3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 xml:space="preserve">Cabe destacar, ainda, na esfera federal, a 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>P</w:t>
      </w:r>
      <w:r>
        <w:rPr>
          <w:rFonts w:ascii="Candara" w:eastAsia="Candara" w:hAnsi="Candara" w:cs="Candara"/>
          <w:color w:val="000000"/>
          <w:sz w:val="24"/>
          <w:szCs w:val="24"/>
        </w:rPr>
        <w:t>ortaria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 xml:space="preserve"> SEGES/MGI Nº 5.376, </w:t>
      </w:r>
      <w:r>
        <w:rPr>
          <w:rFonts w:ascii="Candara" w:eastAsia="Candara" w:hAnsi="Candara" w:cs="Candara"/>
          <w:color w:val="000000"/>
          <w:sz w:val="24"/>
          <w:szCs w:val="24"/>
        </w:rPr>
        <w:t>de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 xml:space="preserve"> 14 </w:t>
      </w:r>
      <w:r>
        <w:rPr>
          <w:rFonts w:ascii="Candara" w:eastAsia="Candara" w:hAnsi="Candara" w:cs="Candara"/>
          <w:color w:val="000000"/>
          <w:sz w:val="24"/>
          <w:szCs w:val="24"/>
        </w:rPr>
        <w:t>de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setembro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color w:val="000000"/>
          <w:sz w:val="24"/>
          <w:szCs w:val="24"/>
        </w:rPr>
        <w:t>de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 xml:space="preserve"> 2023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, que institui “[...] 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t xml:space="preserve">o Caderno de Logística do Plano Diretor de Logística Sustentável - PLS, disponível no Portal de Compras do Governo Federal (gov.br/compras), como modelo de referência a ser utilizado pelos órgãos e entidades da administração pública federal direta, autárquica e fundacional, </w:t>
      </w:r>
      <w:r w:rsidRPr="00AA78B3">
        <w:rPr>
          <w:rFonts w:ascii="Candara" w:eastAsia="Candara" w:hAnsi="Candara" w:cs="Candara"/>
          <w:color w:val="000000"/>
          <w:sz w:val="24"/>
          <w:szCs w:val="24"/>
        </w:rPr>
        <w:lastRenderedPageBreak/>
        <w:t>consoante prevê o art. 7º da Portaria Seges/ME nº 8.678, de 19 de julho de 2021</w:t>
      </w:r>
      <w:r>
        <w:rPr>
          <w:rFonts w:ascii="Candara" w:eastAsia="Candara" w:hAnsi="Candara" w:cs="Candara"/>
          <w:color w:val="000000"/>
          <w:sz w:val="24"/>
          <w:szCs w:val="24"/>
        </w:rPr>
        <w:t>” (BRASIL, 2023)</w:t>
      </w:r>
      <w:r w:rsidRPr="009C729A">
        <w:rPr>
          <w:rFonts w:ascii="Candara" w:eastAsia="Candara" w:hAnsi="Candara" w:cs="Candara"/>
          <w:color w:val="000000"/>
          <w:sz w:val="24"/>
          <w:szCs w:val="24"/>
        </w:rPr>
        <w:t>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</w:p>
    <w:p w14:paraId="18E6D207" w14:textId="19140221" w:rsidR="0020035F" w:rsidRDefault="0020035F" w:rsidP="0020035F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9C729A">
        <w:rPr>
          <w:rFonts w:ascii="Candara" w:eastAsia="Candara" w:hAnsi="Candara" w:cs="Candara"/>
          <w:color w:val="000000"/>
          <w:sz w:val="24"/>
          <w:szCs w:val="24"/>
        </w:rPr>
        <w:t>Diante de tais evidências, tem-se a necessidade de introdução de políticas sustentáveis de compras e contratações nos planos de governo dos estados analisados, como norteador dos projetos e dos processos</w:t>
      </w:r>
      <w:r w:rsidR="00CE1588">
        <w:rPr>
          <w:rFonts w:ascii="Candara" w:eastAsia="Candara" w:hAnsi="Candara" w:cs="Candara"/>
          <w:color w:val="000000"/>
          <w:sz w:val="24"/>
          <w:szCs w:val="24"/>
        </w:rPr>
        <w:t>, bem como indutor das mesmas práticas nos municípios componentes, em alinhamento com o Governo Federal.</w:t>
      </w:r>
    </w:p>
    <w:p w14:paraId="649FBDDD" w14:textId="6C99C1A9" w:rsidR="005B483D" w:rsidRDefault="005B483D" w:rsidP="001208D9">
      <w:pPr>
        <w:widowControl w:val="0"/>
        <w:shd w:val="clear" w:color="auto" w:fill="FFFFFF"/>
        <w:spacing w:after="120" w:line="240" w:lineRule="auto"/>
        <w:jc w:val="both"/>
        <w:rPr>
          <w:rFonts w:ascii="Candara" w:eastAsia="Candara" w:hAnsi="Candara" w:cs="Candara"/>
        </w:rPr>
      </w:pPr>
    </w:p>
    <w:p w14:paraId="6C13B7E1" w14:textId="12E45352" w:rsidR="008F324D" w:rsidRPr="00D24A83" w:rsidRDefault="008F324D" w:rsidP="008F324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851"/>
        <w:jc w:val="both"/>
        <w:rPr>
          <w:rFonts w:ascii="Candara" w:eastAsia="Candara" w:hAnsi="Candara" w:cs="Candara"/>
          <w:sz w:val="28"/>
          <w:szCs w:val="28"/>
        </w:rPr>
      </w:pPr>
      <w:r w:rsidRPr="00D24A83">
        <w:rPr>
          <w:rFonts w:ascii="Candara" w:eastAsia="Candara" w:hAnsi="Candara" w:cs="Candara"/>
          <w:sz w:val="28"/>
          <w:szCs w:val="28"/>
        </w:rPr>
        <w:t>Con</w:t>
      </w:r>
      <w:r w:rsidR="00502571" w:rsidRPr="00D24A83">
        <w:rPr>
          <w:rFonts w:ascii="Candara" w:eastAsia="Candara" w:hAnsi="Candara" w:cs="Candara"/>
          <w:sz w:val="28"/>
          <w:szCs w:val="28"/>
        </w:rPr>
        <w:t>clusão</w:t>
      </w:r>
    </w:p>
    <w:p w14:paraId="5ABEE187" w14:textId="77777777" w:rsidR="00C1316C" w:rsidRPr="00D24A83" w:rsidRDefault="00A608D8" w:rsidP="00096747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 w:rsidRPr="00D24A83">
        <w:rPr>
          <w:rFonts w:ascii="Candara" w:eastAsia="Candara" w:hAnsi="Candara" w:cs="Candara"/>
          <w:sz w:val="24"/>
          <w:szCs w:val="24"/>
        </w:rPr>
        <w:t>A temática das contratações públicas ganhou uma dimensão que vai além da aquisição de bens e produtos e da contratação de serviços e de obras com a publicação da Lei nº 14.133/2021</w:t>
      </w:r>
      <w:r w:rsidR="00D67D5B" w:rsidRPr="00D24A83">
        <w:rPr>
          <w:rFonts w:ascii="Candara" w:eastAsia="Candara" w:hAnsi="Candara" w:cs="Candara"/>
          <w:sz w:val="24"/>
          <w:szCs w:val="24"/>
        </w:rPr>
        <w:t>, abarcando responsabilidades mais amplas em seu bojo de atuação, com aplicação mediante a observação de princípios tradicionais da administração pública e no desenvolvimento nacional sustentável (BRASIL, 2021)</w:t>
      </w:r>
      <w:r w:rsidR="00C1316C" w:rsidRPr="00D24A83">
        <w:rPr>
          <w:rFonts w:ascii="Candara" w:eastAsia="Candara" w:hAnsi="Candara" w:cs="Candara"/>
          <w:sz w:val="24"/>
          <w:szCs w:val="24"/>
        </w:rPr>
        <w:t>.</w:t>
      </w:r>
    </w:p>
    <w:p w14:paraId="0AF68884" w14:textId="179D642D" w:rsidR="009074DD" w:rsidRPr="00B916FB" w:rsidRDefault="00B6683B" w:rsidP="009074DD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 w:rsidRPr="00B916FB">
        <w:rPr>
          <w:rFonts w:ascii="Candara" w:eastAsia="Candara" w:hAnsi="Candara" w:cs="Candara"/>
          <w:sz w:val="24"/>
          <w:szCs w:val="24"/>
        </w:rPr>
        <w:t xml:space="preserve">Nesse contexto, o presente trabalho </w:t>
      </w:r>
      <w:r w:rsidR="00003A02" w:rsidRPr="00B916FB">
        <w:rPr>
          <w:rFonts w:ascii="Candara" w:eastAsia="Candara" w:hAnsi="Candara" w:cs="Candara"/>
          <w:sz w:val="24"/>
          <w:szCs w:val="24"/>
        </w:rPr>
        <w:t xml:space="preserve">evidencia </w:t>
      </w:r>
      <w:r w:rsidR="009074DD" w:rsidRPr="00B916FB">
        <w:rPr>
          <w:rFonts w:ascii="Candara" w:eastAsia="Candara" w:hAnsi="Candara" w:cs="Candara"/>
          <w:sz w:val="24"/>
          <w:szCs w:val="24"/>
        </w:rPr>
        <w:t xml:space="preserve">a indissociabilidade entre Governança e Sustentabilidade, mediante uma noção de transversalidade dos temas, traduzida pelo desenvolvimento de uma visão sistêmica do assunto (CADER; VILLAC, 2022), haja vista os temas </w:t>
      </w:r>
      <w:r w:rsidR="00D6330B" w:rsidRPr="00B916FB">
        <w:rPr>
          <w:rFonts w:ascii="Candara" w:eastAsia="Candara" w:hAnsi="Candara" w:cs="Candara"/>
          <w:sz w:val="24"/>
          <w:szCs w:val="24"/>
        </w:rPr>
        <w:t>dialogarem</w:t>
      </w:r>
      <w:r w:rsidR="009074DD" w:rsidRPr="00B916FB">
        <w:rPr>
          <w:rFonts w:ascii="Candara" w:eastAsia="Candara" w:hAnsi="Candara" w:cs="Candara"/>
          <w:sz w:val="24"/>
          <w:szCs w:val="24"/>
        </w:rPr>
        <w:t xml:space="preserve"> entre si para o seu fortalecimento. </w:t>
      </w:r>
    </w:p>
    <w:p w14:paraId="074C7736" w14:textId="7B14EDD6" w:rsidR="00096747" w:rsidRPr="00D24A83" w:rsidRDefault="00893BC8" w:rsidP="007646D4">
      <w:pPr>
        <w:widowControl w:val="0"/>
        <w:shd w:val="clear" w:color="auto" w:fill="FFFFFF"/>
        <w:spacing w:after="0" w:line="360" w:lineRule="auto"/>
        <w:ind w:firstLine="851"/>
        <w:jc w:val="both"/>
        <w:rPr>
          <w:rFonts w:ascii="Candara" w:eastAsia="Candara" w:hAnsi="Candara" w:cs="Candara"/>
          <w:sz w:val="24"/>
          <w:szCs w:val="24"/>
        </w:rPr>
      </w:pPr>
      <w:r w:rsidRPr="00D24A83">
        <w:rPr>
          <w:rFonts w:ascii="Candara" w:eastAsia="Candara" w:hAnsi="Candara" w:cs="Candara"/>
          <w:sz w:val="24"/>
          <w:szCs w:val="24"/>
        </w:rPr>
        <w:t>Em consonância com a Governança</w:t>
      </w:r>
      <w:r w:rsidR="00211044" w:rsidRPr="00D24A83">
        <w:rPr>
          <w:rFonts w:ascii="Candara" w:eastAsia="Candara" w:hAnsi="Candara" w:cs="Candara"/>
          <w:sz w:val="24"/>
          <w:szCs w:val="24"/>
        </w:rPr>
        <w:t>,</w:t>
      </w:r>
      <w:r w:rsidRPr="00D24A83">
        <w:rPr>
          <w:rFonts w:ascii="Candara" w:eastAsia="Candara" w:hAnsi="Candara" w:cs="Candara"/>
          <w:sz w:val="24"/>
          <w:szCs w:val="24"/>
        </w:rPr>
        <w:t xml:space="preserve"> em que pese </w:t>
      </w:r>
      <w:r w:rsidR="00E0388D" w:rsidRPr="00D24A83">
        <w:rPr>
          <w:rFonts w:ascii="Candara" w:eastAsia="Candara" w:hAnsi="Candara" w:cs="Candara"/>
          <w:sz w:val="24"/>
          <w:szCs w:val="24"/>
        </w:rPr>
        <w:t>a importância da Alta Administração, mediante a</w:t>
      </w:r>
      <w:r w:rsidR="00211044" w:rsidRPr="00D24A83">
        <w:rPr>
          <w:rFonts w:ascii="Candara" w:eastAsia="Candara" w:hAnsi="Candara" w:cs="Candara"/>
          <w:sz w:val="24"/>
          <w:szCs w:val="24"/>
        </w:rPr>
        <w:t xml:space="preserve"> aplicabilidade evidenciada, vê-se que o apoio governamental </w:t>
      </w:r>
      <w:r w:rsidR="007646D4" w:rsidRPr="00D24A83">
        <w:rPr>
          <w:rFonts w:ascii="Candara" w:eastAsia="Candara" w:hAnsi="Candara" w:cs="Candara"/>
          <w:sz w:val="24"/>
          <w:szCs w:val="24"/>
        </w:rPr>
        <w:t>é peça fundamental da engrenagem do assunto</w:t>
      </w:r>
      <w:r w:rsidR="0009529F">
        <w:rPr>
          <w:rFonts w:ascii="Candara" w:eastAsia="Candara" w:hAnsi="Candara" w:cs="Candara"/>
          <w:sz w:val="24"/>
          <w:szCs w:val="24"/>
        </w:rPr>
        <w:t xml:space="preserve"> -</w:t>
      </w:r>
      <w:r w:rsidR="00D24A83" w:rsidRPr="00D24A83">
        <w:rPr>
          <w:rFonts w:ascii="Candara" w:eastAsia="Candara" w:hAnsi="Candara" w:cs="Candara"/>
          <w:sz w:val="24"/>
          <w:szCs w:val="24"/>
        </w:rPr>
        <w:t xml:space="preserve"> em uníssono</w:t>
      </w:r>
      <w:r w:rsidR="0009529F">
        <w:rPr>
          <w:rFonts w:ascii="Candara" w:eastAsia="Candara" w:hAnsi="Candara" w:cs="Candara"/>
          <w:sz w:val="24"/>
          <w:szCs w:val="24"/>
        </w:rPr>
        <w:t xml:space="preserve"> – desde a</w:t>
      </w:r>
      <w:r w:rsidR="00D24A83" w:rsidRPr="00D24A83">
        <w:rPr>
          <w:rFonts w:ascii="Candara" w:eastAsia="Candara" w:hAnsi="Candara" w:cs="Candara"/>
          <w:sz w:val="24"/>
          <w:szCs w:val="24"/>
        </w:rPr>
        <w:t xml:space="preserve"> União, passando pelos Estados e chegando aos Municípios</w:t>
      </w:r>
      <w:r w:rsidR="007646D4" w:rsidRPr="00D24A83">
        <w:rPr>
          <w:rFonts w:ascii="Candara" w:eastAsia="Candara" w:hAnsi="Candara" w:cs="Candara"/>
          <w:sz w:val="24"/>
          <w:szCs w:val="24"/>
        </w:rPr>
        <w:t xml:space="preserve">. </w:t>
      </w:r>
      <w:r w:rsidR="00096747" w:rsidRPr="00D24A83">
        <w:rPr>
          <w:rFonts w:ascii="Candara" w:eastAsia="Candara" w:hAnsi="Candara" w:cs="Candara"/>
          <w:sz w:val="24"/>
          <w:szCs w:val="24"/>
        </w:rPr>
        <w:t>“Nesse contexto,</w:t>
      </w:r>
      <w:r w:rsidR="0009529F">
        <w:rPr>
          <w:rFonts w:ascii="Candara" w:eastAsia="Candara" w:hAnsi="Candara" w:cs="Candara"/>
          <w:sz w:val="24"/>
          <w:szCs w:val="24"/>
        </w:rPr>
        <w:t xml:space="preserve"> </w:t>
      </w:r>
      <w:r w:rsidR="00096747" w:rsidRPr="00D24A83">
        <w:rPr>
          <w:rFonts w:ascii="Candara" w:eastAsia="Candara" w:hAnsi="Candara" w:cs="Candara"/>
          <w:sz w:val="24"/>
          <w:szCs w:val="24"/>
        </w:rPr>
        <w:t xml:space="preserve">pode-se considerar que as lideranças têm papel </w:t>
      </w:r>
      <w:r w:rsidR="008C7EFB" w:rsidRPr="00D24A83">
        <w:rPr>
          <w:rFonts w:ascii="Candara" w:eastAsia="Candara" w:hAnsi="Candara" w:cs="Candara"/>
          <w:sz w:val="24"/>
          <w:szCs w:val="24"/>
        </w:rPr>
        <w:t>fundamental</w:t>
      </w:r>
      <w:r w:rsidR="00AF39D7" w:rsidRPr="00D24A83">
        <w:rPr>
          <w:rFonts w:ascii="Candara" w:eastAsia="Candara" w:hAnsi="Candara" w:cs="Candara"/>
          <w:sz w:val="24"/>
          <w:szCs w:val="24"/>
        </w:rPr>
        <w:t xml:space="preserve"> no fortalecimento da governança e na perspectiva da sustentabilidade” (CADER; VILLAC, 2022, p. 146).</w:t>
      </w:r>
    </w:p>
    <w:p w14:paraId="0B8DD4AB" w14:textId="4AC9D5D7" w:rsidR="00AB5EC4" w:rsidRPr="00D24A83" w:rsidRDefault="001D6881" w:rsidP="001D6881">
      <w:pPr>
        <w:widowControl w:val="0"/>
        <w:shd w:val="clear" w:color="auto" w:fill="FFFFFF"/>
        <w:spacing w:after="0" w:line="240" w:lineRule="auto"/>
        <w:ind w:left="2268"/>
        <w:jc w:val="both"/>
        <w:rPr>
          <w:rFonts w:ascii="Candara" w:eastAsia="Candara" w:hAnsi="Candara" w:cs="Candara"/>
          <w:sz w:val="20"/>
          <w:szCs w:val="20"/>
        </w:rPr>
      </w:pPr>
      <w:r w:rsidRPr="00D24A83">
        <w:rPr>
          <w:rFonts w:ascii="Candara" w:eastAsia="Candara" w:hAnsi="Candara" w:cs="Candara"/>
          <w:sz w:val="20"/>
          <w:szCs w:val="20"/>
        </w:rPr>
        <w:lastRenderedPageBreak/>
        <w:t>“</w:t>
      </w:r>
      <w:r w:rsidR="00AB5EC4" w:rsidRPr="00D24A83">
        <w:rPr>
          <w:rFonts w:ascii="Candara" w:eastAsia="Candara" w:hAnsi="Candara" w:cs="Candara"/>
          <w:sz w:val="20"/>
          <w:szCs w:val="20"/>
        </w:rPr>
        <w:t>É clara a necessidade de alinhamento da estratégia dos entes federativos (e</w:t>
      </w:r>
      <w:r w:rsidRPr="00D24A83">
        <w:rPr>
          <w:rFonts w:ascii="Candara" w:eastAsia="Candara" w:hAnsi="Candara" w:cs="Candara"/>
          <w:sz w:val="20"/>
          <w:szCs w:val="20"/>
        </w:rPr>
        <w:t xml:space="preserve"> </w:t>
      </w:r>
      <w:r w:rsidR="00AB5EC4" w:rsidRPr="00D24A83">
        <w:rPr>
          <w:rFonts w:ascii="Candara" w:eastAsia="Candara" w:hAnsi="Candara" w:cs="Candara"/>
          <w:sz w:val="20"/>
          <w:szCs w:val="20"/>
        </w:rPr>
        <w:t>seus órgãos e entidades) com os planos governamentais, como os planos plurianuais,</w:t>
      </w:r>
      <w:r w:rsidRPr="00D24A83">
        <w:rPr>
          <w:rFonts w:ascii="Candara" w:eastAsia="Candara" w:hAnsi="Candara" w:cs="Candara"/>
          <w:sz w:val="20"/>
          <w:szCs w:val="20"/>
        </w:rPr>
        <w:t xml:space="preserve"> </w:t>
      </w:r>
      <w:r w:rsidR="00AB5EC4" w:rsidRPr="00D24A83">
        <w:rPr>
          <w:rFonts w:ascii="Candara" w:eastAsia="Candara" w:hAnsi="Candara" w:cs="Candara"/>
          <w:sz w:val="20"/>
          <w:szCs w:val="20"/>
        </w:rPr>
        <w:t>nacionais e setoriais, pois a entrega de resultados depende de que</w:t>
      </w:r>
      <w:r w:rsidRPr="00D24A83">
        <w:rPr>
          <w:rFonts w:ascii="Candara" w:eastAsia="Candara" w:hAnsi="Candara" w:cs="Candara"/>
          <w:sz w:val="20"/>
          <w:szCs w:val="20"/>
        </w:rPr>
        <w:t xml:space="preserve"> </w:t>
      </w:r>
      <w:r w:rsidR="00AB5EC4" w:rsidRPr="00D24A83">
        <w:rPr>
          <w:rFonts w:ascii="Candara" w:eastAsia="Candara" w:hAnsi="Candara" w:cs="Candara"/>
          <w:sz w:val="20"/>
          <w:szCs w:val="20"/>
        </w:rPr>
        <w:t>esses entes trabalhem na mesma direção (alinhamento)</w:t>
      </w:r>
      <w:r w:rsidRPr="00D24A83">
        <w:rPr>
          <w:rFonts w:ascii="Candara" w:eastAsia="Candara" w:hAnsi="Candara" w:cs="Candara"/>
          <w:sz w:val="20"/>
          <w:szCs w:val="20"/>
        </w:rPr>
        <w:t xml:space="preserve">. (Brasil, 2020, p. 21) </w:t>
      </w:r>
    </w:p>
    <w:p w14:paraId="6E1DE91C" w14:textId="77777777" w:rsidR="00191FED" w:rsidRDefault="00191FED" w:rsidP="00191F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</w:p>
    <w:p w14:paraId="219038EF" w14:textId="73564152" w:rsidR="00CA06E7" w:rsidRPr="00B916FB" w:rsidRDefault="00191FED" w:rsidP="00191F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 w:rsidRPr="00B916FB">
        <w:rPr>
          <w:rFonts w:ascii="Candara" w:eastAsia="Candara" w:hAnsi="Candara" w:cs="Candara"/>
          <w:sz w:val="24"/>
          <w:szCs w:val="24"/>
        </w:rPr>
        <w:t>A Nova Lei de Licitações e Contratos é</w:t>
      </w:r>
      <w:r w:rsidR="00B916FB" w:rsidRPr="00B916FB">
        <w:rPr>
          <w:rFonts w:ascii="Candara" w:eastAsia="Candara" w:hAnsi="Candara" w:cs="Candara"/>
          <w:sz w:val="24"/>
          <w:szCs w:val="24"/>
        </w:rPr>
        <w:t>,</w:t>
      </w:r>
      <w:r w:rsidR="00B916FB">
        <w:rPr>
          <w:rFonts w:ascii="Candara" w:eastAsia="Candara" w:hAnsi="Candara" w:cs="Candara"/>
          <w:sz w:val="24"/>
          <w:szCs w:val="24"/>
        </w:rPr>
        <w:t xml:space="preserve"> em si mesma</w:t>
      </w:r>
      <w:r w:rsidR="00B916FB" w:rsidRPr="00B916FB">
        <w:rPr>
          <w:rFonts w:ascii="Candara" w:eastAsia="Candara" w:hAnsi="Candara" w:cs="Candara"/>
          <w:sz w:val="24"/>
          <w:szCs w:val="24"/>
        </w:rPr>
        <w:t>,</w:t>
      </w:r>
      <w:r w:rsidR="007D7996">
        <w:rPr>
          <w:rFonts w:ascii="Candara" w:eastAsia="Candara" w:hAnsi="Candara" w:cs="Candara"/>
          <w:sz w:val="24"/>
          <w:szCs w:val="24"/>
        </w:rPr>
        <w:t xml:space="preserve"> </w:t>
      </w:r>
      <w:r w:rsidRPr="00B916FB">
        <w:rPr>
          <w:rFonts w:ascii="Candara" w:eastAsia="Candara" w:hAnsi="Candara" w:cs="Candara"/>
          <w:sz w:val="24"/>
          <w:szCs w:val="24"/>
        </w:rPr>
        <w:t>uma peça de Governança</w:t>
      </w:r>
      <w:r w:rsidR="007D7996">
        <w:rPr>
          <w:rFonts w:ascii="Candara" w:eastAsia="Candara" w:hAnsi="Candara" w:cs="Candara"/>
          <w:sz w:val="24"/>
          <w:szCs w:val="24"/>
        </w:rPr>
        <w:t xml:space="preserve"> </w:t>
      </w:r>
      <w:r w:rsidR="00882DAC" w:rsidRPr="00B916FB">
        <w:rPr>
          <w:rFonts w:ascii="Candara" w:eastAsia="Candara" w:hAnsi="Candara" w:cs="Candara"/>
          <w:sz w:val="24"/>
          <w:szCs w:val="24"/>
        </w:rPr>
        <w:t>alicerçada nos princípios citados em seu Art. 5º,</w:t>
      </w:r>
      <w:r w:rsidRPr="00B916FB">
        <w:rPr>
          <w:rFonts w:ascii="Candara" w:eastAsia="Candara" w:hAnsi="Candara" w:cs="Candara"/>
          <w:sz w:val="24"/>
          <w:szCs w:val="24"/>
        </w:rPr>
        <w:t xml:space="preserve"> e a utilização de seus conceitos</w:t>
      </w:r>
      <w:r w:rsidR="00600775" w:rsidRPr="00B916FB">
        <w:rPr>
          <w:rFonts w:ascii="Candara" w:eastAsia="Candara" w:hAnsi="Candara" w:cs="Candara"/>
          <w:sz w:val="24"/>
          <w:szCs w:val="24"/>
        </w:rPr>
        <w:t xml:space="preserve"> farão dela importante ferramenta de gestão e desenvolvimento socioambiental</w:t>
      </w:r>
      <w:r w:rsidR="007D7996">
        <w:rPr>
          <w:rFonts w:ascii="Candara" w:eastAsia="Candara" w:hAnsi="Candara" w:cs="Candara"/>
          <w:sz w:val="24"/>
          <w:szCs w:val="24"/>
        </w:rPr>
        <w:t xml:space="preserve">. O modo pelo qual a sua utilização surtirá o aperfeiçoamento esperado se dá pela adoção dos artigos da lei evidenciados neste estudo, </w:t>
      </w:r>
      <w:r w:rsidR="00F417F7">
        <w:rPr>
          <w:rFonts w:ascii="Candara" w:eastAsia="Candara" w:hAnsi="Candara" w:cs="Candara"/>
          <w:sz w:val="24"/>
          <w:szCs w:val="24"/>
        </w:rPr>
        <w:t>pela adesão à plataforma “Compras.gov.br” e pela utilização do Portal Nacional de Co</w:t>
      </w:r>
      <w:r w:rsidR="00D301FA">
        <w:rPr>
          <w:rFonts w:ascii="Candara" w:eastAsia="Candara" w:hAnsi="Candara" w:cs="Candara"/>
          <w:sz w:val="24"/>
          <w:szCs w:val="24"/>
        </w:rPr>
        <w:t>ntratações</w:t>
      </w:r>
      <w:r w:rsidR="00F417F7">
        <w:rPr>
          <w:rFonts w:ascii="Candara" w:eastAsia="Candara" w:hAnsi="Candara" w:cs="Candara"/>
          <w:sz w:val="24"/>
          <w:szCs w:val="24"/>
        </w:rPr>
        <w:t xml:space="preserve"> Públicas.</w:t>
      </w:r>
      <w:r w:rsidR="007D7996">
        <w:rPr>
          <w:rFonts w:ascii="Candara" w:eastAsia="Candara" w:hAnsi="Candara" w:cs="Candara"/>
          <w:sz w:val="24"/>
          <w:szCs w:val="24"/>
        </w:rPr>
        <w:t xml:space="preserve"> </w:t>
      </w:r>
      <w:bookmarkStart w:id="0" w:name="_GoBack"/>
      <w:bookmarkEnd w:id="0"/>
    </w:p>
    <w:p w14:paraId="47451296" w14:textId="12930A2A" w:rsidR="00191FED" w:rsidRPr="00B916FB" w:rsidRDefault="00BE0255" w:rsidP="00191F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No que se refere à adoção dos conceitos </w:t>
      </w:r>
      <w:r w:rsidR="00E253BD" w:rsidRPr="00B916FB">
        <w:rPr>
          <w:rFonts w:ascii="Candara" w:eastAsia="Candara" w:hAnsi="Candara" w:cs="Candara"/>
          <w:sz w:val="24"/>
          <w:szCs w:val="24"/>
        </w:rPr>
        <w:t>pela Gestão, cabe</w:t>
      </w:r>
      <w:r w:rsidR="00B916FB">
        <w:rPr>
          <w:rFonts w:ascii="Candara" w:eastAsia="Candara" w:hAnsi="Candara" w:cs="Candara"/>
          <w:sz w:val="24"/>
          <w:szCs w:val="24"/>
        </w:rPr>
        <w:t>m</w:t>
      </w:r>
      <w:r w:rsidR="00E253BD" w:rsidRPr="00B916FB">
        <w:rPr>
          <w:rFonts w:ascii="Candara" w:eastAsia="Candara" w:hAnsi="Candara" w:cs="Candara"/>
          <w:sz w:val="24"/>
          <w:szCs w:val="24"/>
        </w:rPr>
        <w:t xml:space="preserve"> aos órgãos e unidades administrativas aplicarem </w:t>
      </w:r>
      <w:r w:rsidR="00882DAC" w:rsidRPr="00B916FB">
        <w:rPr>
          <w:rFonts w:ascii="Candara" w:eastAsia="Candara" w:hAnsi="Candara" w:cs="Candara"/>
          <w:sz w:val="24"/>
          <w:szCs w:val="24"/>
        </w:rPr>
        <w:t xml:space="preserve">o que a </w:t>
      </w:r>
      <w:r w:rsidR="00B916FB">
        <w:rPr>
          <w:rFonts w:ascii="Candara" w:eastAsia="Candara" w:hAnsi="Candara" w:cs="Candara"/>
          <w:sz w:val="24"/>
          <w:szCs w:val="24"/>
        </w:rPr>
        <w:t>Lei nº 14.133/2021</w:t>
      </w:r>
      <w:r w:rsidR="00882DAC" w:rsidRPr="00B916FB">
        <w:rPr>
          <w:rFonts w:ascii="Candara" w:eastAsia="Candara" w:hAnsi="Candara" w:cs="Candara"/>
          <w:sz w:val="24"/>
          <w:szCs w:val="24"/>
        </w:rPr>
        <w:t xml:space="preserve"> </w:t>
      </w:r>
      <w:r w:rsidR="00677A18" w:rsidRPr="00B916FB">
        <w:rPr>
          <w:rFonts w:ascii="Candara" w:eastAsia="Candara" w:hAnsi="Candara" w:cs="Candara"/>
          <w:sz w:val="24"/>
          <w:szCs w:val="24"/>
        </w:rPr>
        <w:t>recomenda</w:t>
      </w:r>
      <w:r w:rsidR="00882DAC" w:rsidRPr="00B916FB">
        <w:rPr>
          <w:rFonts w:ascii="Candara" w:eastAsia="Candara" w:hAnsi="Candara" w:cs="Candara"/>
          <w:sz w:val="24"/>
          <w:szCs w:val="24"/>
        </w:rPr>
        <w:t xml:space="preserve">: </w:t>
      </w:r>
      <w:r w:rsidR="000C7EF1" w:rsidRPr="00B916FB">
        <w:rPr>
          <w:rFonts w:ascii="Candara" w:eastAsia="Candara" w:hAnsi="Candara" w:cs="Candara"/>
          <w:sz w:val="24"/>
          <w:szCs w:val="24"/>
        </w:rPr>
        <w:t>1</w:t>
      </w:r>
      <w:r w:rsidR="00882DAC" w:rsidRPr="00B916FB">
        <w:rPr>
          <w:rFonts w:ascii="Candara" w:eastAsia="Candara" w:hAnsi="Candara" w:cs="Candara"/>
          <w:sz w:val="24"/>
          <w:szCs w:val="24"/>
        </w:rPr>
        <w:t xml:space="preserve">. </w:t>
      </w:r>
      <w:r w:rsidR="00687C00" w:rsidRPr="00B916FB">
        <w:rPr>
          <w:rFonts w:ascii="Candara" w:eastAsia="Candara" w:hAnsi="Candara" w:cs="Candara"/>
          <w:sz w:val="24"/>
          <w:szCs w:val="24"/>
        </w:rPr>
        <w:t xml:space="preserve">Identificar, nomear e gerir os profissionais mais capacitados e habilitados para as funções </w:t>
      </w:r>
      <w:r w:rsidR="00851C0A" w:rsidRPr="00B916FB">
        <w:rPr>
          <w:rFonts w:ascii="Candara" w:eastAsia="Candara" w:hAnsi="Candara" w:cs="Candara"/>
          <w:sz w:val="24"/>
          <w:szCs w:val="24"/>
        </w:rPr>
        <w:t>de acordo com as fases das</w:t>
      </w:r>
      <w:r w:rsidR="00687C00" w:rsidRPr="00B916FB">
        <w:rPr>
          <w:rFonts w:ascii="Candara" w:eastAsia="Candara" w:hAnsi="Candara" w:cs="Candara"/>
          <w:sz w:val="24"/>
          <w:szCs w:val="24"/>
        </w:rPr>
        <w:t xml:space="preserve"> contratações públicas; </w:t>
      </w:r>
      <w:r w:rsidR="000C7EF1" w:rsidRPr="00B916FB">
        <w:rPr>
          <w:rFonts w:ascii="Candara" w:eastAsia="Candara" w:hAnsi="Candara" w:cs="Candara"/>
          <w:sz w:val="24"/>
          <w:szCs w:val="24"/>
        </w:rPr>
        <w:t xml:space="preserve">2. Planejar as contratações por meio da confecção do Plano de Contratações anual (módulo do Compras.gov.br); </w:t>
      </w:r>
      <w:r w:rsidR="004D5779" w:rsidRPr="00B916FB">
        <w:rPr>
          <w:rFonts w:ascii="Candara" w:eastAsia="Candara" w:hAnsi="Candara" w:cs="Candara"/>
          <w:sz w:val="24"/>
          <w:szCs w:val="24"/>
        </w:rPr>
        <w:t>3</w:t>
      </w:r>
      <w:r w:rsidR="00687C00" w:rsidRPr="00B916FB">
        <w:rPr>
          <w:rFonts w:ascii="Candara" w:eastAsia="Candara" w:hAnsi="Candara" w:cs="Candara"/>
          <w:sz w:val="24"/>
          <w:szCs w:val="24"/>
        </w:rPr>
        <w:t xml:space="preserve">. Submeter os processos ao assessoramento jurídico e </w:t>
      </w:r>
      <w:r w:rsidR="00CA0F51" w:rsidRPr="00B916FB">
        <w:rPr>
          <w:rFonts w:ascii="Candara" w:eastAsia="Candara" w:hAnsi="Candara" w:cs="Candara"/>
          <w:sz w:val="24"/>
          <w:szCs w:val="24"/>
        </w:rPr>
        <w:t xml:space="preserve">seguir as recomendações decorrentes; </w:t>
      </w:r>
      <w:r w:rsidR="004D5779" w:rsidRPr="00B916FB">
        <w:rPr>
          <w:rFonts w:ascii="Candara" w:eastAsia="Candara" w:hAnsi="Candara" w:cs="Candara"/>
          <w:sz w:val="24"/>
          <w:szCs w:val="24"/>
        </w:rPr>
        <w:t>4</w:t>
      </w:r>
      <w:r w:rsidR="00CA0F51" w:rsidRPr="00B916FB">
        <w:rPr>
          <w:rFonts w:ascii="Candara" w:eastAsia="Candara" w:hAnsi="Candara" w:cs="Candara"/>
          <w:sz w:val="24"/>
          <w:szCs w:val="24"/>
        </w:rPr>
        <w:t>.</w:t>
      </w:r>
      <w:r w:rsidR="00851C0A" w:rsidRPr="00B916FB">
        <w:rPr>
          <w:rFonts w:ascii="Candara" w:eastAsia="Candara" w:hAnsi="Candara" w:cs="Candara"/>
          <w:sz w:val="24"/>
          <w:szCs w:val="24"/>
        </w:rPr>
        <w:t xml:space="preserve"> Aplicar controles </w:t>
      </w:r>
      <w:r w:rsidR="003217A9" w:rsidRPr="00B916FB">
        <w:rPr>
          <w:rFonts w:ascii="Candara" w:eastAsia="Candara" w:hAnsi="Candara" w:cs="Candara"/>
          <w:sz w:val="24"/>
          <w:szCs w:val="24"/>
        </w:rPr>
        <w:t>de gestão</w:t>
      </w:r>
      <w:r w:rsidR="00851C0A" w:rsidRPr="00B916FB">
        <w:rPr>
          <w:rFonts w:ascii="Candara" w:eastAsia="Candara" w:hAnsi="Candara" w:cs="Candara"/>
          <w:sz w:val="24"/>
          <w:szCs w:val="24"/>
        </w:rPr>
        <w:t xml:space="preserve"> (</w:t>
      </w:r>
      <w:r w:rsidR="0048439E" w:rsidRPr="00B916FB">
        <w:rPr>
          <w:rFonts w:ascii="Candara" w:eastAsia="Candara" w:hAnsi="Candara" w:cs="Candara"/>
          <w:sz w:val="24"/>
          <w:szCs w:val="24"/>
        </w:rPr>
        <w:t xml:space="preserve">gestão de riscos, segregação de funções, </w:t>
      </w:r>
      <w:proofErr w:type="spellStart"/>
      <w:r w:rsidR="0048439E" w:rsidRPr="00B916FB">
        <w:rPr>
          <w:rFonts w:ascii="Candara" w:eastAsia="Candara" w:hAnsi="Candara" w:cs="Candara"/>
          <w:i/>
          <w:sz w:val="24"/>
          <w:szCs w:val="24"/>
        </w:rPr>
        <w:t>check-list</w:t>
      </w:r>
      <w:proofErr w:type="spellEnd"/>
      <w:r w:rsidR="00CA2A28" w:rsidRPr="00B916FB">
        <w:rPr>
          <w:rFonts w:ascii="Candara" w:eastAsia="Candara" w:hAnsi="Candara" w:cs="Candara"/>
          <w:sz w:val="24"/>
          <w:szCs w:val="24"/>
        </w:rPr>
        <w:t>, conformidade</w:t>
      </w:r>
      <w:r w:rsidR="00E71237" w:rsidRPr="00B916FB">
        <w:rPr>
          <w:rFonts w:ascii="Candara" w:eastAsia="Candara" w:hAnsi="Candara" w:cs="Candara"/>
          <w:sz w:val="24"/>
          <w:szCs w:val="24"/>
        </w:rPr>
        <w:t xml:space="preserve"> de registros</w:t>
      </w:r>
      <w:r w:rsidR="00CA2A28" w:rsidRPr="00B916FB">
        <w:rPr>
          <w:rFonts w:ascii="Candara" w:eastAsia="Candara" w:hAnsi="Candara" w:cs="Candara"/>
          <w:sz w:val="24"/>
          <w:szCs w:val="24"/>
        </w:rPr>
        <w:t>, auditoria interna).</w:t>
      </w:r>
      <w:r w:rsidR="00191FED" w:rsidRPr="00B916FB">
        <w:rPr>
          <w:rFonts w:ascii="Candara" w:eastAsia="Candara" w:hAnsi="Candara" w:cs="Candara"/>
          <w:sz w:val="24"/>
          <w:szCs w:val="24"/>
        </w:rPr>
        <w:t xml:space="preserve"> </w:t>
      </w:r>
    </w:p>
    <w:p w14:paraId="4B9C3F5E" w14:textId="7B946556" w:rsidR="00CA06E7" w:rsidRPr="00B916FB" w:rsidRDefault="00F7588E" w:rsidP="00191F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 w:rsidRPr="00B916FB">
        <w:rPr>
          <w:rFonts w:ascii="Candara" w:eastAsia="Candara" w:hAnsi="Candara" w:cs="Candara"/>
          <w:sz w:val="24"/>
          <w:szCs w:val="24"/>
        </w:rPr>
        <w:t xml:space="preserve">No âmbito da Governança, </w:t>
      </w:r>
      <w:r w:rsidR="00B20EA7" w:rsidRPr="00B916FB">
        <w:rPr>
          <w:rFonts w:ascii="Candara" w:eastAsia="Candara" w:hAnsi="Candara" w:cs="Candara"/>
          <w:sz w:val="24"/>
          <w:szCs w:val="24"/>
        </w:rPr>
        <w:t>a Nova Lei de Licitações define a Alta Administração como responsável por avaliar, direcionar e monitorar os processos licitatórios e os respectivos contratos (BRASIL, 2021)</w:t>
      </w:r>
      <w:r w:rsidR="00666548" w:rsidRPr="00B916FB">
        <w:rPr>
          <w:rFonts w:ascii="Candara" w:eastAsia="Candara" w:hAnsi="Candara" w:cs="Candara"/>
          <w:sz w:val="24"/>
          <w:szCs w:val="24"/>
        </w:rPr>
        <w:t xml:space="preserve">. Não é uma escolha de gestão, e sim, um dever. </w:t>
      </w:r>
      <w:r w:rsidR="005F1E86" w:rsidRPr="00B916FB">
        <w:rPr>
          <w:rFonts w:ascii="Candara" w:eastAsia="Candara" w:hAnsi="Candara" w:cs="Candara"/>
          <w:sz w:val="24"/>
          <w:szCs w:val="24"/>
        </w:rPr>
        <w:t xml:space="preserve">A implementação das práticas contidas no Art. 169, de forma contínua e permanente, subordinadas ao controle social (BRASIL, 2021), </w:t>
      </w:r>
      <w:r w:rsidR="009F5B34" w:rsidRPr="00B916FB">
        <w:rPr>
          <w:rFonts w:ascii="Candara" w:eastAsia="Candara" w:hAnsi="Candara" w:cs="Candara"/>
          <w:sz w:val="24"/>
          <w:szCs w:val="24"/>
        </w:rPr>
        <w:t xml:space="preserve">promoverão </w:t>
      </w:r>
      <w:r w:rsidR="009F5B34" w:rsidRPr="00B916FB">
        <w:rPr>
          <w:rFonts w:ascii="Candara" w:eastAsia="Candara" w:hAnsi="Candara" w:cs="Candara"/>
          <w:sz w:val="24"/>
          <w:szCs w:val="24"/>
        </w:rPr>
        <w:lastRenderedPageBreak/>
        <w:t xml:space="preserve">mudanças </w:t>
      </w:r>
      <w:r w:rsidR="00630A4F" w:rsidRPr="00B916FB">
        <w:rPr>
          <w:rFonts w:ascii="Candara" w:eastAsia="Candara" w:hAnsi="Candara" w:cs="Candara"/>
          <w:sz w:val="24"/>
          <w:szCs w:val="24"/>
        </w:rPr>
        <w:t>importantes de</w:t>
      </w:r>
      <w:r w:rsidR="005F1E86" w:rsidRPr="00B916FB">
        <w:rPr>
          <w:rFonts w:ascii="Candara" w:eastAsia="Candara" w:hAnsi="Candara" w:cs="Candara"/>
          <w:sz w:val="24"/>
          <w:szCs w:val="24"/>
        </w:rPr>
        <w:t xml:space="preserve"> gestão</w:t>
      </w:r>
      <w:r w:rsidR="00630A4F" w:rsidRPr="00B916FB">
        <w:rPr>
          <w:rFonts w:ascii="Candara" w:eastAsia="Candara" w:hAnsi="Candara" w:cs="Candara"/>
          <w:sz w:val="24"/>
          <w:szCs w:val="24"/>
        </w:rPr>
        <w:t>, principalmente em relação à preocupação com a qualidade do processo decisório e com a sua efetividade (BRASIL, 2020).</w:t>
      </w:r>
    </w:p>
    <w:p w14:paraId="0700840A" w14:textId="00410F95" w:rsidR="006D649F" w:rsidRPr="00B916FB" w:rsidRDefault="00722710" w:rsidP="00191F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 w:rsidRPr="00B916FB">
        <w:rPr>
          <w:rFonts w:ascii="Candara" w:eastAsia="Candara" w:hAnsi="Candara" w:cs="Candara"/>
          <w:sz w:val="24"/>
          <w:szCs w:val="24"/>
        </w:rPr>
        <w:t>Enquanto ferramenta p</w:t>
      </w:r>
      <w:r w:rsidR="006D649F" w:rsidRPr="00B916FB">
        <w:rPr>
          <w:rFonts w:ascii="Candara" w:eastAsia="Candara" w:hAnsi="Candara" w:cs="Candara"/>
          <w:sz w:val="24"/>
          <w:szCs w:val="24"/>
        </w:rPr>
        <w:t xml:space="preserve">ara o desenvolvimento socioambiental, a NLLC oferece opções à discricionariedade dos gestores, conforme os amparos legais evidenciados no Quadro nº 1. </w:t>
      </w:r>
      <w:r w:rsidR="006773BF" w:rsidRPr="00B916FB">
        <w:rPr>
          <w:rFonts w:ascii="Candara" w:eastAsia="Candara" w:hAnsi="Candara" w:cs="Candara"/>
          <w:sz w:val="24"/>
          <w:szCs w:val="24"/>
        </w:rPr>
        <w:t>A</w:t>
      </w:r>
      <w:r w:rsidR="00D2242F" w:rsidRPr="00B916FB">
        <w:rPr>
          <w:rFonts w:ascii="Candara" w:eastAsia="Candara" w:hAnsi="Candara" w:cs="Candara"/>
          <w:sz w:val="24"/>
          <w:szCs w:val="24"/>
        </w:rPr>
        <w:t xml:space="preserve"> Fase Preparatória do processo licitatório</w:t>
      </w:r>
      <w:r w:rsidR="003550AB" w:rsidRPr="00B916FB">
        <w:rPr>
          <w:rFonts w:ascii="Candara" w:eastAsia="Candara" w:hAnsi="Candara" w:cs="Candara"/>
          <w:sz w:val="24"/>
          <w:szCs w:val="24"/>
        </w:rPr>
        <w:t>, demonstrada na Figura nº 2,</w:t>
      </w:r>
      <w:r w:rsidR="006773BF" w:rsidRPr="00B916FB">
        <w:rPr>
          <w:rFonts w:ascii="Candara" w:eastAsia="Candara" w:hAnsi="Candara" w:cs="Candara"/>
          <w:sz w:val="24"/>
          <w:szCs w:val="24"/>
        </w:rPr>
        <w:t xml:space="preserve"> é </w:t>
      </w:r>
      <w:r w:rsidR="00E94968" w:rsidRPr="00B916FB">
        <w:rPr>
          <w:rFonts w:ascii="Candara" w:eastAsia="Candara" w:hAnsi="Candara" w:cs="Candara"/>
          <w:sz w:val="24"/>
          <w:szCs w:val="24"/>
        </w:rPr>
        <w:t xml:space="preserve">o momento em que a administração </w:t>
      </w:r>
      <w:r w:rsidR="00072FDA" w:rsidRPr="00B916FB">
        <w:rPr>
          <w:rFonts w:ascii="Candara" w:eastAsia="Candara" w:hAnsi="Candara" w:cs="Candara"/>
          <w:sz w:val="24"/>
          <w:szCs w:val="24"/>
        </w:rPr>
        <w:t>fará uso dos critérios de sustentabilidade, na estruturação do Estudo Técnico Preliminar (ETP), do Documento de Formalização da Demanda (DFD) do Termo de Referência (TR) e das minutas do Edital e do Termo de Contrato.</w:t>
      </w:r>
      <w:r w:rsidR="00D2242F" w:rsidRPr="00B916FB">
        <w:rPr>
          <w:rFonts w:ascii="Candara" w:eastAsia="Candara" w:hAnsi="Candara" w:cs="Candara"/>
          <w:sz w:val="24"/>
          <w:szCs w:val="24"/>
        </w:rPr>
        <w:t xml:space="preserve"> </w:t>
      </w:r>
    </w:p>
    <w:p w14:paraId="7C2173F3" w14:textId="40B3A81C" w:rsidR="00CD4D80" w:rsidRDefault="001D21EE" w:rsidP="00191FE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>Deste modo, e</w:t>
      </w:r>
      <w:r w:rsidR="00D24A83" w:rsidRPr="00D24A83">
        <w:rPr>
          <w:rFonts w:ascii="Candara" w:eastAsia="Candara" w:hAnsi="Candara" w:cs="Candara"/>
          <w:sz w:val="24"/>
          <w:szCs w:val="24"/>
        </w:rPr>
        <w:t xml:space="preserve">m </w:t>
      </w:r>
      <w:r w:rsidR="00D24A83">
        <w:rPr>
          <w:rFonts w:ascii="Candara" w:eastAsia="Candara" w:hAnsi="Candara" w:cs="Candara"/>
          <w:sz w:val="24"/>
          <w:szCs w:val="24"/>
        </w:rPr>
        <w:t>conclusão,</w:t>
      </w:r>
      <w:r>
        <w:rPr>
          <w:rFonts w:ascii="Candara" w:eastAsia="Candara" w:hAnsi="Candara" w:cs="Candara"/>
          <w:sz w:val="24"/>
          <w:szCs w:val="24"/>
        </w:rPr>
        <w:t xml:space="preserve"> </w:t>
      </w:r>
      <w:r w:rsidR="00D24A83">
        <w:rPr>
          <w:rFonts w:ascii="Candara" w:eastAsia="Candara" w:hAnsi="Candara" w:cs="Candara"/>
          <w:sz w:val="24"/>
          <w:szCs w:val="24"/>
        </w:rPr>
        <w:t>cabe</w:t>
      </w:r>
      <w:r>
        <w:rPr>
          <w:rFonts w:ascii="Candara" w:eastAsia="Candara" w:hAnsi="Candara" w:cs="Candara"/>
          <w:sz w:val="24"/>
          <w:szCs w:val="24"/>
        </w:rPr>
        <w:t xml:space="preserve"> destacar</w:t>
      </w:r>
      <w:r w:rsidR="00D24A83">
        <w:rPr>
          <w:rFonts w:ascii="Candara" w:eastAsia="Candara" w:hAnsi="Candara" w:cs="Candara"/>
          <w:sz w:val="24"/>
          <w:szCs w:val="24"/>
        </w:rPr>
        <w:t xml:space="preserve"> que </w:t>
      </w:r>
      <w:r w:rsidR="00FB2FF7">
        <w:rPr>
          <w:rFonts w:ascii="Candara" w:eastAsia="Candara" w:hAnsi="Candara" w:cs="Candara"/>
          <w:sz w:val="24"/>
          <w:szCs w:val="24"/>
        </w:rPr>
        <w:t>este trabalho</w:t>
      </w:r>
      <w:r>
        <w:rPr>
          <w:rFonts w:ascii="Candara" w:eastAsia="Candara" w:hAnsi="Candara" w:cs="Candara"/>
          <w:sz w:val="24"/>
          <w:szCs w:val="24"/>
        </w:rPr>
        <w:t xml:space="preserve"> cumpriu o objetivo de </w:t>
      </w:r>
      <w:r w:rsidRPr="001D21EE">
        <w:rPr>
          <w:rFonts w:ascii="Candara" w:eastAsia="Candara" w:hAnsi="Candara" w:cs="Candara"/>
          <w:sz w:val="24"/>
          <w:szCs w:val="24"/>
        </w:rPr>
        <w:t>propor soluções de gestão de compras e contratações sustentáveis</w:t>
      </w:r>
      <w:r>
        <w:rPr>
          <w:rFonts w:ascii="Candara" w:eastAsia="Candara" w:hAnsi="Candara" w:cs="Candara"/>
          <w:sz w:val="24"/>
          <w:szCs w:val="24"/>
        </w:rPr>
        <w:t xml:space="preserve">, </w:t>
      </w:r>
      <w:r w:rsidR="00462DD2">
        <w:rPr>
          <w:rFonts w:ascii="Candara" w:eastAsia="Candara" w:hAnsi="Candara" w:cs="Candara"/>
          <w:sz w:val="24"/>
          <w:szCs w:val="24"/>
        </w:rPr>
        <w:t xml:space="preserve">mediante os </w:t>
      </w:r>
      <w:r w:rsidR="00737843">
        <w:rPr>
          <w:rFonts w:ascii="Candara" w:eastAsia="Candara" w:hAnsi="Candara" w:cs="Candara"/>
          <w:sz w:val="24"/>
          <w:szCs w:val="24"/>
        </w:rPr>
        <w:t>achados</w:t>
      </w:r>
      <w:r w:rsidR="00FB2FF7">
        <w:rPr>
          <w:rFonts w:ascii="Candara" w:eastAsia="Candara" w:hAnsi="Candara" w:cs="Candara"/>
          <w:sz w:val="24"/>
          <w:szCs w:val="24"/>
        </w:rPr>
        <w:t xml:space="preserve"> objetivos</w:t>
      </w:r>
      <w:r w:rsidR="00737843">
        <w:rPr>
          <w:rFonts w:ascii="Candara" w:eastAsia="Candara" w:hAnsi="Candara" w:cs="Candara"/>
          <w:sz w:val="24"/>
          <w:szCs w:val="24"/>
        </w:rPr>
        <w:t xml:space="preserve"> na Lei nº 14.133/2021,</w:t>
      </w:r>
      <w:r>
        <w:rPr>
          <w:rFonts w:ascii="Candara" w:eastAsia="Candara" w:hAnsi="Candara" w:cs="Candara"/>
          <w:sz w:val="24"/>
          <w:szCs w:val="24"/>
        </w:rPr>
        <w:t xml:space="preserve"> demonstrados</w:t>
      </w:r>
      <w:r w:rsidR="00737843">
        <w:rPr>
          <w:rFonts w:ascii="Candara" w:eastAsia="Candara" w:hAnsi="Candara" w:cs="Candara"/>
          <w:sz w:val="24"/>
          <w:szCs w:val="24"/>
        </w:rPr>
        <w:t xml:space="preserve"> pelos temas </w:t>
      </w:r>
      <w:r w:rsidR="00462DD2">
        <w:rPr>
          <w:rFonts w:ascii="Candara" w:eastAsia="Candara" w:hAnsi="Candara" w:cs="Candara"/>
          <w:sz w:val="24"/>
          <w:szCs w:val="24"/>
        </w:rPr>
        <w:t>basilares</w:t>
      </w:r>
      <w:r w:rsidR="00737843">
        <w:rPr>
          <w:rFonts w:ascii="Candara" w:eastAsia="Candara" w:hAnsi="Candara" w:cs="Candara"/>
          <w:sz w:val="24"/>
          <w:szCs w:val="24"/>
        </w:rPr>
        <w:t xml:space="preserve"> de Gestão, Governança e Desenvolvimento Socioambiental</w:t>
      </w:r>
      <w:r w:rsidR="00462DD2">
        <w:rPr>
          <w:rFonts w:ascii="Candara" w:eastAsia="Candara" w:hAnsi="Candara" w:cs="Candara"/>
          <w:sz w:val="24"/>
          <w:szCs w:val="24"/>
        </w:rPr>
        <w:t>,</w:t>
      </w:r>
      <w:r>
        <w:rPr>
          <w:rFonts w:ascii="Candara" w:eastAsia="Candara" w:hAnsi="Candara" w:cs="Candara"/>
          <w:sz w:val="24"/>
          <w:szCs w:val="24"/>
        </w:rPr>
        <w:t xml:space="preserve"> </w:t>
      </w:r>
      <w:r w:rsidR="00462DD2">
        <w:rPr>
          <w:rFonts w:ascii="Candara" w:eastAsia="Candara" w:hAnsi="Candara" w:cs="Candara"/>
          <w:sz w:val="24"/>
          <w:szCs w:val="24"/>
        </w:rPr>
        <w:t xml:space="preserve">para utilização </w:t>
      </w:r>
      <w:r>
        <w:rPr>
          <w:rFonts w:ascii="Candara" w:eastAsia="Candara" w:hAnsi="Candara" w:cs="Candara"/>
          <w:sz w:val="24"/>
          <w:szCs w:val="24"/>
        </w:rPr>
        <w:t xml:space="preserve">pelos órgãos </w:t>
      </w:r>
      <w:r w:rsidR="00462DD2">
        <w:rPr>
          <w:rFonts w:ascii="Candara" w:eastAsia="Candara" w:hAnsi="Candara" w:cs="Candara"/>
          <w:sz w:val="24"/>
          <w:szCs w:val="24"/>
        </w:rPr>
        <w:t>e unidades administrativas públicas</w:t>
      </w:r>
      <w:r>
        <w:rPr>
          <w:rFonts w:ascii="Candara" w:eastAsia="Candara" w:hAnsi="Candara" w:cs="Candara"/>
          <w:sz w:val="24"/>
          <w:szCs w:val="24"/>
        </w:rPr>
        <w:t>,</w:t>
      </w:r>
      <w:r w:rsidR="00462DD2">
        <w:rPr>
          <w:rFonts w:ascii="Candara" w:eastAsia="Candara" w:hAnsi="Candara" w:cs="Candara"/>
          <w:sz w:val="24"/>
          <w:szCs w:val="24"/>
        </w:rPr>
        <w:t xml:space="preserve"> </w:t>
      </w:r>
      <w:r w:rsidR="00732B08">
        <w:rPr>
          <w:rFonts w:ascii="Candara" w:eastAsia="Candara" w:hAnsi="Candara" w:cs="Candara"/>
          <w:sz w:val="24"/>
          <w:szCs w:val="24"/>
        </w:rPr>
        <w:t>nos territórios,</w:t>
      </w:r>
      <w:r w:rsidR="009B3BED">
        <w:rPr>
          <w:rFonts w:ascii="Candara" w:eastAsia="Candara" w:hAnsi="Candara" w:cs="Candara"/>
          <w:sz w:val="24"/>
          <w:szCs w:val="24"/>
        </w:rPr>
        <w:t xml:space="preserve"> em linha com uma reestruturação procedimental,</w:t>
      </w:r>
      <w:r w:rsidR="00732B08">
        <w:rPr>
          <w:rFonts w:ascii="Candara" w:eastAsia="Candara" w:hAnsi="Candara" w:cs="Candara"/>
          <w:sz w:val="24"/>
          <w:szCs w:val="24"/>
        </w:rPr>
        <w:t xml:space="preserve"> </w:t>
      </w:r>
      <w:r w:rsidR="00813D9A">
        <w:rPr>
          <w:rFonts w:ascii="Candara" w:eastAsia="Candara" w:hAnsi="Candara" w:cs="Candara"/>
          <w:sz w:val="24"/>
          <w:szCs w:val="24"/>
        </w:rPr>
        <w:t>como forma de equilibrar e alinhar as relações entre o agente e o principal, caracterizado este último pelo povo beneficiário dos atos da Administração</w:t>
      </w:r>
      <w:r w:rsidR="009379D0">
        <w:rPr>
          <w:rFonts w:ascii="Candara" w:eastAsia="Candara" w:hAnsi="Candara" w:cs="Candara"/>
          <w:sz w:val="24"/>
          <w:szCs w:val="24"/>
        </w:rPr>
        <w:t>,</w:t>
      </w:r>
      <w:r w:rsidR="00813D9A">
        <w:rPr>
          <w:rFonts w:ascii="Candara" w:eastAsia="Candara" w:hAnsi="Candara" w:cs="Candara"/>
          <w:sz w:val="24"/>
          <w:szCs w:val="24"/>
        </w:rPr>
        <w:t xml:space="preserve"> e os agentes, representados pelos agentes da administração.</w:t>
      </w:r>
    </w:p>
    <w:p w14:paraId="058BE893" w14:textId="0B0DDD03" w:rsidR="00D24A83" w:rsidRDefault="007B7587" w:rsidP="006E64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sz w:val="24"/>
          <w:szCs w:val="24"/>
        </w:rPr>
        <w:t xml:space="preserve">  </w:t>
      </w:r>
      <w:r w:rsidR="001D21EE">
        <w:rPr>
          <w:rFonts w:ascii="Candara" w:eastAsia="Candara" w:hAnsi="Candara" w:cs="Candara"/>
          <w:sz w:val="24"/>
          <w:szCs w:val="24"/>
        </w:rPr>
        <w:t xml:space="preserve"> </w:t>
      </w:r>
      <w:r w:rsidR="00CD4D80">
        <w:rPr>
          <w:rFonts w:ascii="Candara" w:eastAsia="Candara" w:hAnsi="Candara" w:cs="Candara"/>
          <w:sz w:val="24"/>
          <w:szCs w:val="24"/>
        </w:rPr>
        <w:t>Por fim, deve-se reconhecer que o assunto é denso e oportuniza novas explorações de aplicabilidades,</w:t>
      </w:r>
      <w:r w:rsidR="00CC575F">
        <w:rPr>
          <w:rFonts w:ascii="Candara" w:eastAsia="Candara" w:hAnsi="Candara" w:cs="Candara"/>
          <w:sz w:val="24"/>
          <w:szCs w:val="24"/>
        </w:rPr>
        <w:t xml:space="preserve"> </w:t>
      </w:r>
      <w:r w:rsidR="00E201BB">
        <w:rPr>
          <w:rFonts w:ascii="Candara" w:eastAsia="Candara" w:hAnsi="Candara" w:cs="Candara"/>
          <w:sz w:val="24"/>
          <w:szCs w:val="24"/>
        </w:rPr>
        <w:t>pela utilização dos dispositivos da Nova Lei de Licitações e Contratos e das normas, portarias e jurisprudências decorrentes, bem como</w:t>
      </w:r>
      <w:r w:rsidR="00D43ABE">
        <w:rPr>
          <w:rFonts w:ascii="Candara" w:eastAsia="Candara" w:hAnsi="Candara" w:cs="Candara"/>
          <w:sz w:val="24"/>
          <w:szCs w:val="24"/>
        </w:rPr>
        <w:t>,</w:t>
      </w:r>
      <w:r w:rsidR="00E201BB">
        <w:rPr>
          <w:rFonts w:ascii="Candara" w:eastAsia="Candara" w:hAnsi="Candara" w:cs="Candara"/>
          <w:sz w:val="24"/>
          <w:szCs w:val="24"/>
        </w:rPr>
        <w:t xml:space="preserve"> a melhor compreensão do</w:t>
      </w:r>
      <w:r w:rsidR="00CD4D80">
        <w:rPr>
          <w:rFonts w:ascii="Candara" w:eastAsia="Candara" w:hAnsi="Candara" w:cs="Candara"/>
          <w:sz w:val="24"/>
          <w:szCs w:val="24"/>
        </w:rPr>
        <w:t xml:space="preserve"> envolvimento da Alta Administração, sobretudo, em reconhecimento </w:t>
      </w:r>
      <w:r w:rsidR="009E7661">
        <w:rPr>
          <w:rFonts w:ascii="Candara" w:eastAsia="Candara" w:hAnsi="Candara" w:cs="Candara"/>
          <w:sz w:val="24"/>
          <w:szCs w:val="24"/>
        </w:rPr>
        <w:t xml:space="preserve">à importância que as práticas de governança afetam o desempenho das organizações </w:t>
      </w:r>
      <w:r w:rsidR="006E6425">
        <w:rPr>
          <w:rFonts w:ascii="Candara" w:eastAsia="Candara" w:hAnsi="Candara" w:cs="Candara"/>
          <w:color w:val="000000"/>
          <w:sz w:val="24"/>
          <w:szCs w:val="24"/>
        </w:rPr>
        <w:t>(MAIA; TSUNODA, 2023).</w:t>
      </w:r>
    </w:p>
    <w:p w14:paraId="45B9358D" w14:textId="5A54E2C1" w:rsidR="005B483D" w:rsidRDefault="00CE7EE5">
      <w:pPr>
        <w:pBdr>
          <w:top w:val="nil"/>
          <w:left w:val="nil"/>
          <w:bottom w:val="nil"/>
          <w:right w:val="nil"/>
          <w:between w:val="nil"/>
        </w:pBdr>
        <w:spacing w:before="360" w:after="200" w:line="360" w:lineRule="auto"/>
        <w:jc w:val="both"/>
        <w:rPr>
          <w:rFonts w:ascii="Candara" w:eastAsia="Candara" w:hAnsi="Candara" w:cs="Candara"/>
          <w:b/>
          <w:color w:val="000000"/>
          <w:sz w:val="24"/>
          <w:szCs w:val="24"/>
        </w:rPr>
      </w:pPr>
      <w:r>
        <w:rPr>
          <w:rFonts w:ascii="Candara" w:eastAsia="Candara" w:hAnsi="Candara" w:cs="Candara"/>
          <w:b/>
          <w:color w:val="000000"/>
          <w:sz w:val="24"/>
          <w:szCs w:val="24"/>
        </w:rPr>
        <w:lastRenderedPageBreak/>
        <w:t xml:space="preserve">Referências </w:t>
      </w:r>
    </w:p>
    <w:p w14:paraId="66E20711" w14:textId="7DF8A838" w:rsidR="009A4F69" w:rsidRDefault="009A4F69" w:rsidP="009A4F69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BARCAUI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André Baptista.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9A4F69">
        <w:rPr>
          <w:rFonts w:ascii="Candara" w:eastAsia="Candara" w:hAnsi="Candara" w:cs="Candara"/>
          <w:i/>
          <w:color w:val="000000"/>
          <w:sz w:val="24"/>
          <w:szCs w:val="24"/>
        </w:rPr>
        <w:t>Fundamentos Técnicos da Administração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>São Paulo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>
        <w:rPr>
          <w:rFonts w:ascii="Candara" w:eastAsia="Candara" w:hAnsi="Candara" w:cs="Candara"/>
          <w:color w:val="000000"/>
          <w:sz w:val="24"/>
          <w:szCs w:val="24"/>
        </w:rPr>
        <w:t>Editora Senac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20</w:t>
      </w:r>
      <w:r>
        <w:rPr>
          <w:rFonts w:ascii="Candara" w:eastAsia="Candara" w:hAnsi="Candara" w:cs="Candara"/>
          <w:color w:val="000000"/>
          <w:sz w:val="24"/>
          <w:szCs w:val="24"/>
        </w:rPr>
        <w:t>17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4C4C02DC" w14:textId="40C3BBDA" w:rsidR="00732F44" w:rsidRDefault="00732F44" w:rsidP="00732F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32F44">
        <w:rPr>
          <w:rFonts w:ascii="Candara" w:eastAsia="Candara" w:hAnsi="Candara" w:cs="Candara"/>
          <w:color w:val="000000"/>
          <w:sz w:val="24"/>
          <w:szCs w:val="24"/>
        </w:rPr>
        <w:t>B</w:t>
      </w:r>
      <w:r w:rsidR="00175081">
        <w:rPr>
          <w:rFonts w:ascii="Candara" w:eastAsia="Candara" w:hAnsi="Candara" w:cs="Candara"/>
          <w:color w:val="000000"/>
          <w:sz w:val="24"/>
          <w:szCs w:val="24"/>
        </w:rPr>
        <w:t>RASIL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>. Advocacia-Geral da União (AGU). Consultoria-Geral da União.</w:t>
      </w:r>
      <w:r w:rsidR="00E83274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E83274" w:rsidRPr="00E83274">
        <w:rPr>
          <w:rFonts w:ascii="Candara" w:eastAsia="Candara" w:hAnsi="Candara" w:cs="Candara"/>
          <w:i/>
          <w:color w:val="000000"/>
          <w:sz w:val="24"/>
          <w:szCs w:val="24"/>
        </w:rPr>
        <w:t>Guia Nacional de Contratações Sustentáveis. 6ª ed.</w:t>
      </w:r>
      <w:r w:rsidR="00E83274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>Brasília</w:t>
      </w:r>
      <w:r w:rsidR="00250276">
        <w:rPr>
          <w:rFonts w:ascii="Candara" w:eastAsia="Candara" w:hAnsi="Candara" w:cs="Candara"/>
          <w:color w:val="000000"/>
          <w:sz w:val="24"/>
          <w:szCs w:val="24"/>
        </w:rPr>
        <w:t>, DF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>: AGU, 2023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1B9006C0" w14:textId="0CDEB39A" w:rsidR="00974B36" w:rsidRDefault="00974B36" w:rsidP="00974B3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974B36">
        <w:rPr>
          <w:rFonts w:ascii="Candara" w:eastAsia="Candara" w:hAnsi="Candara" w:cs="Candara"/>
          <w:color w:val="000000"/>
          <w:sz w:val="24"/>
          <w:szCs w:val="24"/>
        </w:rPr>
        <w:t>B</w:t>
      </w:r>
      <w:r w:rsidR="00175081">
        <w:rPr>
          <w:rFonts w:ascii="Candara" w:eastAsia="Candara" w:hAnsi="Candara" w:cs="Candara"/>
          <w:color w:val="000000"/>
          <w:sz w:val="24"/>
          <w:szCs w:val="24"/>
        </w:rPr>
        <w:t>RASIL</w:t>
      </w:r>
      <w:r w:rsidRPr="00974B36">
        <w:rPr>
          <w:rFonts w:ascii="Candara" w:eastAsia="Candara" w:hAnsi="Candara" w:cs="Candara"/>
          <w:color w:val="000000"/>
          <w:sz w:val="24"/>
          <w:szCs w:val="24"/>
        </w:rPr>
        <w:t>. Ministério da Gestão e da Inovação em Serviços Públicos. Secretaria de Gestão e Inovação.</w:t>
      </w:r>
      <w:r w:rsidR="00C5526B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C5526B" w:rsidRPr="00974B36">
        <w:rPr>
          <w:rFonts w:ascii="Candara" w:eastAsia="Candara" w:hAnsi="Candara" w:cs="Candara"/>
          <w:color w:val="000000"/>
          <w:sz w:val="24"/>
          <w:szCs w:val="24"/>
        </w:rPr>
        <w:t>Diretoria de Normas e Sistemas/SEGES/MGI</w:t>
      </w:r>
      <w:r w:rsidR="00C5526B">
        <w:rPr>
          <w:rFonts w:ascii="Candara" w:eastAsia="Candara" w:hAnsi="Candara" w:cs="Candara"/>
          <w:color w:val="000000"/>
          <w:sz w:val="24"/>
          <w:szCs w:val="24"/>
        </w:rPr>
        <w:t>.</w:t>
      </w:r>
      <w:r w:rsidRPr="00974B36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974B36">
        <w:rPr>
          <w:rFonts w:ascii="Candara" w:eastAsia="Candara" w:hAnsi="Candara" w:cs="Candara"/>
          <w:i/>
          <w:color w:val="000000"/>
          <w:sz w:val="24"/>
          <w:szCs w:val="24"/>
        </w:rPr>
        <w:t>Plano diretor de logística sustentável</w:t>
      </w:r>
      <w:r w:rsidRPr="00974B36">
        <w:rPr>
          <w:rFonts w:ascii="Candara" w:eastAsia="Candara" w:hAnsi="Candara" w:cs="Candara"/>
          <w:color w:val="000000"/>
          <w:sz w:val="24"/>
          <w:szCs w:val="24"/>
        </w:rPr>
        <w:t>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974B36">
        <w:rPr>
          <w:rFonts w:ascii="Candara" w:eastAsia="Candara" w:hAnsi="Candara" w:cs="Candara"/>
          <w:color w:val="000000"/>
          <w:sz w:val="24"/>
          <w:szCs w:val="24"/>
        </w:rPr>
        <w:t>Brasília</w:t>
      </w:r>
      <w:r w:rsidR="00250276">
        <w:rPr>
          <w:rFonts w:ascii="Candara" w:eastAsia="Candara" w:hAnsi="Candara" w:cs="Candara"/>
          <w:color w:val="000000"/>
          <w:sz w:val="24"/>
          <w:szCs w:val="24"/>
        </w:rPr>
        <w:t>, DF</w:t>
      </w:r>
      <w:r w:rsidRPr="00974B36">
        <w:rPr>
          <w:rFonts w:ascii="Candara" w:eastAsia="Candara" w:hAnsi="Candara" w:cs="Candara"/>
          <w:color w:val="000000"/>
          <w:sz w:val="24"/>
          <w:szCs w:val="24"/>
        </w:rPr>
        <w:t>:</w:t>
      </w:r>
      <w:r w:rsidR="00C5526B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974B36">
        <w:rPr>
          <w:rFonts w:ascii="Candara" w:eastAsia="Candara" w:hAnsi="Candara" w:cs="Candara"/>
          <w:color w:val="000000"/>
          <w:sz w:val="24"/>
          <w:szCs w:val="24"/>
        </w:rPr>
        <w:t>2024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0FDD1F16" w14:textId="1027D9E6" w:rsidR="00457ACC" w:rsidRDefault="00457ACC" w:rsidP="00457AC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B</w:t>
      </w:r>
      <w:r w:rsidR="00175081">
        <w:rPr>
          <w:rFonts w:ascii="Candara" w:eastAsia="Candara" w:hAnsi="Candara" w:cs="Candara"/>
          <w:color w:val="000000"/>
          <w:sz w:val="24"/>
          <w:szCs w:val="24"/>
        </w:rPr>
        <w:t>RASIL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457ACC">
        <w:rPr>
          <w:rFonts w:ascii="Candara" w:eastAsia="Candara" w:hAnsi="Candara" w:cs="Candara"/>
          <w:i/>
          <w:color w:val="000000"/>
          <w:sz w:val="24"/>
          <w:szCs w:val="24"/>
        </w:rPr>
        <w:t>Portaria SEGES/ME Nº 8.678, de 19 de julho de 2021. Dispõe sobre a governança das contratações públicas no âmbito da Administração Pública federal direta, autárquica e fundacional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="00A75842">
        <w:rPr>
          <w:rFonts w:ascii="Candara" w:eastAsia="Candara" w:hAnsi="Candara" w:cs="Candara"/>
          <w:color w:val="000000"/>
          <w:sz w:val="24"/>
          <w:szCs w:val="24"/>
        </w:rPr>
        <w:t xml:space="preserve">Diário Oficial da União, </w:t>
      </w:r>
      <w:r>
        <w:rPr>
          <w:rFonts w:ascii="Candara" w:eastAsia="Candara" w:hAnsi="Candara" w:cs="Candara"/>
          <w:color w:val="000000"/>
          <w:sz w:val="24"/>
          <w:szCs w:val="24"/>
        </w:rPr>
        <w:t>Brasília, DF</w:t>
      </w:r>
      <w:r w:rsidR="00250276">
        <w:rPr>
          <w:rFonts w:ascii="Candara" w:eastAsia="Candara" w:hAnsi="Candara" w:cs="Candara"/>
          <w:color w:val="000000"/>
          <w:sz w:val="24"/>
          <w:szCs w:val="24"/>
        </w:rPr>
        <w:t>: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2021.</w:t>
      </w:r>
    </w:p>
    <w:p w14:paraId="7C3F2E04" w14:textId="1389ABB1" w:rsidR="00E561C4" w:rsidRDefault="00E561C4" w:rsidP="00E561C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32F44">
        <w:rPr>
          <w:rFonts w:ascii="Candara" w:eastAsia="Candara" w:hAnsi="Candara" w:cs="Candara"/>
          <w:color w:val="000000"/>
          <w:sz w:val="24"/>
          <w:szCs w:val="24"/>
        </w:rPr>
        <w:t>B</w:t>
      </w:r>
      <w:r>
        <w:rPr>
          <w:rFonts w:ascii="Candara" w:eastAsia="Candara" w:hAnsi="Candara" w:cs="Candara"/>
          <w:color w:val="000000"/>
          <w:sz w:val="24"/>
          <w:szCs w:val="24"/>
        </w:rPr>
        <w:t>RASIL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Presidência da República. </w:t>
      </w:r>
      <w:r w:rsidRPr="00CE4E93">
        <w:rPr>
          <w:rFonts w:ascii="Candara" w:eastAsia="Candara" w:hAnsi="Candara" w:cs="Candara"/>
          <w:i/>
          <w:color w:val="000000"/>
          <w:sz w:val="24"/>
          <w:szCs w:val="24"/>
        </w:rPr>
        <w:t xml:space="preserve">Lei nº 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>8.666</w:t>
      </w:r>
      <w:r w:rsidRPr="00CE4E93">
        <w:rPr>
          <w:rFonts w:ascii="Candara" w:eastAsia="Candara" w:hAnsi="Candara" w:cs="Candara"/>
          <w:i/>
          <w:color w:val="000000"/>
          <w:sz w:val="24"/>
          <w:szCs w:val="24"/>
        </w:rPr>
        <w:t xml:space="preserve">, de 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>21</w:t>
      </w:r>
      <w:r w:rsidRPr="00CE4E93">
        <w:rPr>
          <w:rFonts w:ascii="Candara" w:eastAsia="Candara" w:hAnsi="Candara" w:cs="Candara"/>
          <w:i/>
          <w:color w:val="000000"/>
          <w:sz w:val="24"/>
          <w:szCs w:val="24"/>
        </w:rPr>
        <w:t xml:space="preserve"> de 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>junho</w:t>
      </w:r>
      <w:r w:rsidRPr="00CE4E93">
        <w:rPr>
          <w:rFonts w:ascii="Candara" w:eastAsia="Candara" w:hAnsi="Candara" w:cs="Candara"/>
          <w:i/>
          <w:color w:val="000000"/>
          <w:sz w:val="24"/>
          <w:szCs w:val="24"/>
        </w:rPr>
        <w:t xml:space="preserve"> de 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>1993</w:t>
      </w:r>
      <w:r w:rsidRPr="00CE4E93">
        <w:rPr>
          <w:rFonts w:ascii="Candara" w:eastAsia="Candara" w:hAnsi="Candara" w:cs="Candara"/>
          <w:i/>
          <w:color w:val="000000"/>
          <w:sz w:val="24"/>
          <w:szCs w:val="24"/>
        </w:rPr>
        <w:t>.</w:t>
      </w:r>
      <w:r w:rsidRPr="00E561C4">
        <w:t xml:space="preserve"> </w:t>
      </w:r>
      <w:r w:rsidRPr="00E561C4">
        <w:rPr>
          <w:rFonts w:ascii="Candara" w:eastAsia="Candara" w:hAnsi="Candara" w:cs="Candara"/>
          <w:i/>
          <w:color w:val="000000"/>
          <w:sz w:val="24"/>
          <w:szCs w:val="24"/>
        </w:rPr>
        <w:t>Regulamenta o art. 37, inciso XXI, da Constituição Federal, institui normas para licitações e contratos da Administração Pública e dá outras providências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>Brasília</w:t>
      </w:r>
      <w:r>
        <w:rPr>
          <w:rFonts w:ascii="Candara" w:eastAsia="Candara" w:hAnsi="Candara" w:cs="Candara"/>
          <w:color w:val="000000"/>
          <w:sz w:val="24"/>
          <w:szCs w:val="24"/>
        </w:rPr>
        <w:t>, DF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 xml:space="preserve">:  </w:t>
      </w:r>
      <w:r>
        <w:rPr>
          <w:rFonts w:ascii="Candara" w:eastAsia="Candara" w:hAnsi="Candara" w:cs="Candara"/>
          <w:color w:val="000000"/>
          <w:sz w:val="24"/>
          <w:szCs w:val="24"/>
        </w:rPr>
        <w:t>1993.</w:t>
      </w:r>
    </w:p>
    <w:p w14:paraId="26A61618" w14:textId="7F6480DD" w:rsidR="00CE4E93" w:rsidRDefault="00CE4E93" w:rsidP="00CE4E9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32F44">
        <w:rPr>
          <w:rFonts w:ascii="Candara" w:eastAsia="Candara" w:hAnsi="Candara" w:cs="Candara"/>
          <w:color w:val="000000"/>
          <w:sz w:val="24"/>
          <w:szCs w:val="24"/>
        </w:rPr>
        <w:t>B</w:t>
      </w:r>
      <w:r>
        <w:rPr>
          <w:rFonts w:ascii="Candara" w:eastAsia="Candara" w:hAnsi="Candara" w:cs="Candara"/>
          <w:color w:val="000000"/>
          <w:sz w:val="24"/>
          <w:szCs w:val="24"/>
        </w:rPr>
        <w:t>RASIL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Presidência da República. </w:t>
      </w:r>
      <w:r w:rsidRPr="00CE4E93">
        <w:rPr>
          <w:rFonts w:ascii="Candara" w:eastAsia="Candara" w:hAnsi="Candara" w:cs="Candara"/>
          <w:i/>
          <w:color w:val="000000"/>
          <w:sz w:val="24"/>
          <w:szCs w:val="24"/>
        </w:rPr>
        <w:t>Lei nº 14.133, de 1º de abril de 2021. Lei de Licitações e Contratos Administrativos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>Brasília</w:t>
      </w:r>
      <w:r>
        <w:rPr>
          <w:rFonts w:ascii="Candara" w:eastAsia="Candara" w:hAnsi="Candara" w:cs="Candara"/>
          <w:color w:val="000000"/>
          <w:sz w:val="24"/>
          <w:szCs w:val="24"/>
        </w:rPr>
        <w:t>, DF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 xml:space="preserve">:  </w:t>
      </w:r>
      <w:r w:rsidR="000E2F78">
        <w:rPr>
          <w:rFonts w:ascii="Candara" w:eastAsia="Candara" w:hAnsi="Candara" w:cs="Candara"/>
          <w:color w:val="000000"/>
          <w:sz w:val="24"/>
          <w:szCs w:val="24"/>
        </w:rPr>
        <w:t>2021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29EE22A6" w14:textId="77777777" w:rsidR="00CE4E93" w:rsidRDefault="00CE4E93" w:rsidP="00CE4E9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32F44">
        <w:rPr>
          <w:rFonts w:ascii="Candara" w:eastAsia="Candara" w:hAnsi="Candara" w:cs="Candara"/>
          <w:color w:val="000000"/>
          <w:sz w:val="24"/>
          <w:szCs w:val="24"/>
        </w:rPr>
        <w:t>B</w:t>
      </w:r>
      <w:r>
        <w:rPr>
          <w:rFonts w:ascii="Candara" w:eastAsia="Candara" w:hAnsi="Candara" w:cs="Candara"/>
          <w:color w:val="000000"/>
          <w:sz w:val="24"/>
          <w:szCs w:val="24"/>
        </w:rPr>
        <w:t>RASIL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Senado Federal. </w:t>
      </w:r>
      <w:r w:rsidRPr="00250276">
        <w:rPr>
          <w:rFonts w:ascii="Candara" w:eastAsia="Candara" w:hAnsi="Candara" w:cs="Candara"/>
          <w:i/>
          <w:color w:val="000000"/>
          <w:sz w:val="24"/>
          <w:szCs w:val="24"/>
        </w:rPr>
        <w:t>Constituição da República Federativa do Brasil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 de 1988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>Brasília</w:t>
      </w:r>
      <w:r>
        <w:rPr>
          <w:rFonts w:ascii="Candara" w:eastAsia="Candara" w:hAnsi="Candara" w:cs="Candara"/>
          <w:color w:val="000000"/>
          <w:sz w:val="24"/>
          <w:szCs w:val="24"/>
        </w:rPr>
        <w:t>, DF</w:t>
      </w:r>
      <w:r w:rsidRPr="00732F44">
        <w:rPr>
          <w:rFonts w:ascii="Candara" w:eastAsia="Candara" w:hAnsi="Candara" w:cs="Candara"/>
          <w:color w:val="000000"/>
          <w:sz w:val="24"/>
          <w:szCs w:val="24"/>
        </w:rPr>
        <w:t xml:space="preserve">:  </w:t>
      </w:r>
      <w:r>
        <w:rPr>
          <w:rFonts w:ascii="Candara" w:eastAsia="Candara" w:hAnsi="Candara" w:cs="Candara"/>
          <w:color w:val="000000"/>
          <w:sz w:val="24"/>
          <w:szCs w:val="24"/>
        </w:rPr>
        <w:t>1988.</w:t>
      </w:r>
    </w:p>
    <w:p w14:paraId="590E77C7" w14:textId="696622C3" w:rsidR="00784E44" w:rsidRPr="00BE383F" w:rsidRDefault="00784E44" w:rsidP="00732F4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B</w:t>
      </w:r>
      <w:r w:rsidR="00175081">
        <w:rPr>
          <w:rFonts w:ascii="Candara" w:eastAsia="Candara" w:hAnsi="Candara" w:cs="Candara"/>
          <w:color w:val="000000"/>
          <w:sz w:val="24"/>
          <w:szCs w:val="24"/>
        </w:rPr>
        <w:t>RASIL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  <w:r w:rsidR="00974B36">
        <w:rPr>
          <w:rFonts w:ascii="Candara" w:eastAsia="Candara" w:hAnsi="Candara" w:cs="Candara"/>
          <w:color w:val="000000"/>
          <w:sz w:val="24"/>
          <w:szCs w:val="24"/>
        </w:rPr>
        <w:t xml:space="preserve"> Tribunal de Contas de União.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A80640">
        <w:rPr>
          <w:rFonts w:ascii="Candara" w:eastAsia="Candara" w:hAnsi="Candara" w:cs="Candara"/>
          <w:i/>
          <w:color w:val="000000"/>
          <w:sz w:val="24"/>
          <w:szCs w:val="24"/>
        </w:rPr>
        <w:t>Referencial Básico de Governança Organizacional para organizações públicas e outros entes jurisdicionados ao TCU</w:t>
      </w:r>
      <w:r w:rsidR="00B01AE4" w:rsidRPr="00A80640">
        <w:rPr>
          <w:rFonts w:ascii="Candara" w:eastAsia="Candara" w:hAnsi="Candara" w:cs="Candara"/>
          <w:i/>
          <w:color w:val="000000"/>
          <w:sz w:val="24"/>
          <w:szCs w:val="24"/>
        </w:rPr>
        <w:t xml:space="preserve"> 3</w:t>
      </w:r>
      <w:r w:rsidR="00A80640" w:rsidRPr="00A80640">
        <w:rPr>
          <w:rFonts w:ascii="Candara" w:eastAsia="Candara" w:hAnsi="Candara" w:cs="Candara"/>
          <w:i/>
          <w:color w:val="000000"/>
          <w:sz w:val="24"/>
          <w:szCs w:val="24"/>
        </w:rPr>
        <w:t>. Ed.</w:t>
      </w:r>
      <w:r w:rsidR="00A80640">
        <w:rPr>
          <w:rFonts w:ascii="Candara" w:eastAsia="Candara" w:hAnsi="Candara" w:cs="Candara"/>
          <w:color w:val="000000"/>
          <w:sz w:val="24"/>
          <w:szCs w:val="24"/>
        </w:rPr>
        <w:t xml:space="preserve"> Brasília</w:t>
      </w:r>
      <w:r w:rsidR="00250276">
        <w:rPr>
          <w:rFonts w:ascii="Candara" w:eastAsia="Candara" w:hAnsi="Candara" w:cs="Candara"/>
          <w:color w:val="000000"/>
          <w:sz w:val="24"/>
          <w:szCs w:val="24"/>
        </w:rPr>
        <w:t>, DF</w:t>
      </w:r>
      <w:r w:rsidR="00A80640">
        <w:rPr>
          <w:rFonts w:ascii="Candara" w:eastAsia="Candara" w:hAnsi="Candara" w:cs="Candara"/>
          <w:color w:val="000000"/>
          <w:sz w:val="24"/>
          <w:szCs w:val="24"/>
        </w:rPr>
        <w:t>: TCU, 2020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63930443" w14:textId="0429A282" w:rsidR="007424D2" w:rsidRPr="007424D2" w:rsidRDefault="007424D2" w:rsidP="007424D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424D2">
        <w:rPr>
          <w:rFonts w:ascii="Candara" w:eastAsia="Candara" w:hAnsi="Candara" w:cs="Candara"/>
          <w:color w:val="000000"/>
          <w:sz w:val="24"/>
          <w:szCs w:val="24"/>
        </w:rPr>
        <w:t>CADER, R</w:t>
      </w:r>
      <w:r w:rsidR="00B92B3C">
        <w:rPr>
          <w:rFonts w:ascii="Candara" w:eastAsia="Candara" w:hAnsi="Candara" w:cs="Candara"/>
          <w:color w:val="000000"/>
          <w:sz w:val="24"/>
          <w:szCs w:val="24"/>
        </w:rPr>
        <w:t>enato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; VILLAC, T</w:t>
      </w:r>
      <w:r w:rsidR="00B92B3C">
        <w:rPr>
          <w:rFonts w:ascii="Candara" w:eastAsia="Candara" w:hAnsi="Candara" w:cs="Candara"/>
          <w:color w:val="000000"/>
          <w:sz w:val="24"/>
          <w:szCs w:val="24"/>
        </w:rPr>
        <w:t>eresa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C25513">
        <w:rPr>
          <w:rFonts w:ascii="Candara" w:eastAsia="Candara" w:hAnsi="Candara" w:cs="Candara"/>
          <w:i/>
          <w:color w:val="000000"/>
          <w:sz w:val="24"/>
          <w:szCs w:val="24"/>
        </w:rPr>
        <w:t>Governança e sustentabilidade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 Belo Horizonte: Fórum, 2022.</w:t>
      </w:r>
    </w:p>
    <w:p w14:paraId="1A1766B8" w14:textId="34295423" w:rsidR="007424D2" w:rsidRDefault="007424D2" w:rsidP="007424D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DIAS, Maria Tereza Fonseca. </w:t>
      </w:r>
      <w:r w:rsidRPr="00C25513">
        <w:rPr>
          <w:rFonts w:ascii="Candara" w:eastAsia="Candara" w:hAnsi="Candara" w:cs="Candara"/>
          <w:i/>
          <w:color w:val="000000"/>
          <w:sz w:val="24"/>
          <w:szCs w:val="24"/>
        </w:rPr>
        <w:t>Governança nas contratações públicas contemporâneas: (de acordo com a nova Lei de Licitações e Contratos Administrativos – Lei nº 14.133/2021)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 São Paulo: Dialética, 2021.</w:t>
      </w:r>
    </w:p>
    <w:p w14:paraId="42D8AF7A" w14:textId="658D9D9D" w:rsidR="0059030F" w:rsidRDefault="0059030F" w:rsidP="0059030F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FARIA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Graice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Hobold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.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>
        <w:rPr>
          <w:rFonts w:ascii="Candara" w:eastAsia="Candara" w:hAnsi="Candara" w:cs="Candara"/>
          <w:i/>
          <w:color w:val="000000"/>
          <w:sz w:val="24"/>
          <w:szCs w:val="24"/>
        </w:rPr>
        <w:t xml:space="preserve">Indicadores de eficiência do pregão eletrônico: um estudo em uma universidade pública federal. </w:t>
      </w:r>
      <w:r>
        <w:rPr>
          <w:rFonts w:ascii="Candara" w:eastAsia="Candara" w:hAnsi="Candara" w:cs="Candara"/>
          <w:color w:val="000000"/>
          <w:sz w:val="24"/>
          <w:szCs w:val="24"/>
        </w:rPr>
        <w:t>São Paulo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>
        <w:rPr>
          <w:rFonts w:ascii="Candara" w:eastAsia="Candara" w:hAnsi="Candara" w:cs="Candara"/>
          <w:color w:val="000000"/>
          <w:sz w:val="24"/>
          <w:szCs w:val="24"/>
        </w:rPr>
        <w:t>Dialética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202</w:t>
      </w:r>
      <w:r>
        <w:rPr>
          <w:rFonts w:ascii="Candara" w:eastAsia="Candara" w:hAnsi="Candara" w:cs="Candara"/>
          <w:color w:val="000000"/>
          <w:sz w:val="24"/>
          <w:szCs w:val="24"/>
        </w:rPr>
        <w:t>2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6467F5DB" w14:textId="073A179F" w:rsidR="007424D2" w:rsidRDefault="007424D2" w:rsidP="007424D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424D2">
        <w:rPr>
          <w:rFonts w:ascii="Candara" w:eastAsia="Candara" w:hAnsi="Candara" w:cs="Candara"/>
          <w:color w:val="000000"/>
          <w:sz w:val="24"/>
          <w:szCs w:val="24"/>
        </w:rPr>
        <w:lastRenderedPageBreak/>
        <w:t>MAIA, M</w:t>
      </w:r>
      <w:r w:rsidR="00DC4DF4">
        <w:rPr>
          <w:rFonts w:ascii="Candara" w:eastAsia="Candara" w:hAnsi="Candara" w:cs="Candara"/>
          <w:color w:val="000000"/>
          <w:sz w:val="24"/>
          <w:szCs w:val="24"/>
        </w:rPr>
        <w:t>arcelo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; TSUNODA, D</w:t>
      </w:r>
      <w:r w:rsidR="00DC4DF4">
        <w:rPr>
          <w:rFonts w:ascii="Candara" w:eastAsia="Candara" w:hAnsi="Candara" w:cs="Candara"/>
          <w:color w:val="000000"/>
          <w:sz w:val="24"/>
          <w:szCs w:val="24"/>
        </w:rPr>
        <w:t>enise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proofErr w:type="spellStart"/>
      <w:r w:rsidRPr="007424D2">
        <w:rPr>
          <w:rFonts w:ascii="Candara" w:eastAsia="Candara" w:hAnsi="Candara" w:cs="Candara"/>
          <w:color w:val="000000"/>
          <w:sz w:val="24"/>
          <w:szCs w:val="24"/>
        </w:rPr>
        <w:t>F</w:t>
      </w:r>
      <w:r w:rsidR="00DC4DF4">
        <w:rPr>
          <w:rFonts w:ascii="Candara" w:eastAsia="Candara" w:hAnsi="Candara" w:cs="Candara"/>
          <w:color w:val="000000"/>
          <w:sz w:val="24"/>
          <w:szCs w:val="24"/>
        </w:rPr>
        <w:t>ukumi</w:t>
      </w:r>
      <w:proofErr w:type="spellEnd"/>
      <w:r w:rsidR="00DC4DF4">
        <w:rPr>
          <w:rFonts w:ascii="Candara" w:eastAsia="Candara" w:hAnsi="Candara" w:cs="Candara"/>
          <w:color w:val="000000"/>
          <w:sz w:val="24"/>
          <w:szCs w:val="24"/>
        </w:rPr>
        <w:t>.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C25513">
        <w:rPr>
          <w:rFonts w:ascii="Candara" w:eastAsia="Candara" w:hAnsi="Candara" w:cs="Candara"/>
          <w:i/>
          <w:color w:val="000000"/>
          <w:sz w:val="24"/>
          <w:szCs w:val="24"/>
        </w:rPr>
        <w:t>Modelo de Maturidade para Governança Corporativa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 Curitiba: CRV, 2023.</w:t>
      </w:r>
    </w:p>
    <w:p w14:paraId="1E775341" w14:textId="2C0D392D" w:rsidR="009979C7" w:rsidRDefault="009979C7" w:rsidP="009979C7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424D2">
        <w:rPr>
          <w:rFonts w:ascii="Candara" w:eastAsia="Candara" w:hAnsi="Candara" w:cs="Candara"/>
          <w:color w:val="000000"/>
          <w:sz w:val="24"/>
          <w:szCs w:val="24"/>
        </w:rPr>
        <w:t>MA</w:t>
      </w:r>
      <w:r>
        <w:rPr>
          <w:rFonts w:ascii="Candara" w:eastAsia="Candara" w:hAnsi="Candara" w:cs="Candara"/>
          <w:color w:val="000000"/>
          <w:sz w:val="24"/>
          <w:szCs w:val="24"/>
        </w:rPr>
        <w:t>TOS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M</w:t>
      </w:r>
      <w:r>
        <w:rPr>
          <w:rFonts w:ascii="Candara" w:eastAsia="Candara" w:hAnsi="Candara" w:cs="Candara"/>
          <w:color w:val="000000"/>
          <w:sz w:val="24"/>
          <w:szCs w:val="24"/>
        </w:rPr>
        <w:t>ar</w:t>
      </w:r>
      <w:r w:rsidR="00937480">
        <w:rPr>
          <w:rFonts w:ascii="Candara" w:eastAsia="Candara" w:hAnsi="Candara" w:cs="Candara"/>
          <w:color w:val="000000"/>
          <w:sz w:val="24"/>
          <w:szCs w:val="24"/>
        </w:rPr>
        <w:t>ilene Carneiros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; </w:t>
      </w:r>
      <w:r w:rsidR="00937480">
        <w:rPr>
          <w:rFonts w:ascii="Candara" w:eastAsia="Candara" w:hAnsi="Candara" w:cs="Candara"/>
          <w:color w:val="000000"/>
          <w:sz w:val="24"/>
          <w:szCs w:val="24"/>
        </w:rPr>
        <w:t>ALVES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="00937480">
        <w:rPr>
          <w:rFonts w:ascii="Candara" w:eastAsia="Candara" w:hAnsi="Candara" w:cs="Candara"/>
          <w:color w:val="000000"/>
          <w:sz w:val="24"/>
          <w:szCs w:val="24"/>
        </w:rPr>
        <w:t xml:space="preserve">Felipe </w:t>
      </w:r>
      <w:proofErr w:type="spellStart"/>
      <w:r w:rsidR="00937480">
        <w:rPr>
          <w:rFonts w:ascii="Candara" w:eastAsia="Candara" w:hAnsi="Candara" w:cs="Candara"/>
          <w:color w:val="000000"/>
          <w:sz w:val="24"/>
          <w:szCs w:val="24"/>
        </w:rPr>
        <w:t>Dalenogare</w:t>
      </w:r>
      <w:proofErr w:type="spellEnd"/>
      <w:r w:rsidR="00937480">
        <w:rPr>
          <w:rFonts w:ascii="Candara" w:eastAsia="Candara" w:hAnsi="Candara" w:cs="Candara"/>
          <w:color w:val="000000"/>
          <w:sz w:val="24"/>
          <w:szCs w:val="24"/>
        </w:rPr>
        <w:t xml:space="preserve">; AMORIN, Rafael </w:t>
      </w:r>
      <w:proofErr w:type="spellStart"/>
      <w:r w:rsidR="00937480">
        <w:rPr>
          <w:rFonts w:ascii="Candara" w:eastAsia="Candara" w:hAnsi="Candara" w:cs="Candara"/>
          <w:color w:val="000000"/>
          <w:sz w:val="24"/>
          <w:szCs w:val="24"/>
        </w:rPr>
        <w:t>Amorin</w:t>
      </w:r>
      <w:proofErr w:type="spellEnd"/>
      <w:r w:rsidR="00937480">
        <w:rPr>
          <w:rFonts w:ascii="Candara" w:eastAsia="Candara" w:hAnsi="Candara" w:cs="Candara"/>
          <w:color w:val="000000"/>
          <w:sz w:val="24"/>
          <w:szCs w:val="24"/>
        </w:rPr>
        <w:t xml:space="preserve"> de (</w:t>
      </w:r>
      <w:proofErr w:type="spellStart"/>
      <w:r w:rsidR="00937480">
        <w:rPr>
          <w:rFonts w:ascii="Candara" w:eastAsia="Candara" w:hAnsi="Candara" w:cs="Candara"/>
          <w:color w:val="000000"/>
          <w:sz w:val="24"/>
          <w:szCs w:val="24"/>
        </w:rPr>
        <w:t>Org</w:t>
      </w:r>
      <w:proofErr w:type="spellEnd"/>
      <w:r w:rsidR="00937480">
        <w:rPr>
          <w:rFonts w:ascii="Candara" w:eastAsia="Candara" w:hAnsi="Candara" w:cs="Candara"/>
          <w:color w:val="000000"/>
          <w:sz w:val="24"/>
          <w:szCs w:val="24"/>
        </w:rPr>
        <w:t>)</w:t>
      </w:r>
      <w:r>
        <w:rPr>
          <w:rFonts w:ascii="Candara" w:eastAsia="Candara" w:hAnsi="Candara" w:cs="Candara"/>
          <w:color w:val="000000"/>
          <w:sz w:val="24"/>
          <w:szCs w:val="24"/>
        </w:rPr>
        <w:t>.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937480" w:rsidRPr="00937480">
        <w:rPr>
          <w:rFonts w:ascii="Candara" w:eastAsia="Candara" w:hAnsi="Candara" w:cs="Candara"/>
          <w:i/>
          <w:color w:val="000000"/>
          <w:sz w:val="24"/>
          <w:szCs w:val="24"/>
        </w:rPr>
        <w:t>Nova Lei de Licitações e Contratos: Lei nº 14.133/2021: debates, perspectivas e desafios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="00937480">
        <w:rPr>
          <w:rFonts w:ascii="Candara" w:eastAsia="Candara" w:hAnsi="Candara" w:cs="Candara"/>
          <w:color w:val="000000"/>
          <w:sz w:val="24"/>
          <w:szCs w:val="24"/>
        </w:rPr>
        <w:t>Brasília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 w:rsidR="00937480">
        <w:rPr>
          <w:rFonts w:ascii="Candara" w:eastAsia="Candara" w:hAnsi="Candara" w:cs="Candara"/>
          <w:color w:val="000000"/>
          <w:sz w:val="24"/>
          <w:szCs w:val="24"/>
        </w:rPr>
        <w:t>Câmara dos Deputados, Edições Câmara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2023.</w:t>
      </w:r>
    </w:p>
    <w:p w14:paraId="448103D6" w14:textId="26EAA013" w:rsidR="007424D2" w:rsidRDefault="007424D2" w:rsidP="007424D2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 w:rsidRPr="007424D2">
        <w:rPr>
          <w:rFonts w:ascii="Candara" w:eastAsia="Candara" w:hAnsi="Candara" w:cs="Candara"/>
          <w:color w:val="000000"/>
          <w:sz w:val="24"/>
          <w:szCs w:val="24"/>
        </w:rPr>
        <w:t>PALUDO, A</w:t>
      </w:r>
      <w:r w:rsidR="00E73C98">
        <w:rPr>
          <w:rFonts w:ascii="Candara" w:eastAsia="Candara" w:hAnsi="Candara" w:cs="Candara"/>
          <w:color w:val="000000"/>
          <w:sz w:val="24"/>
          <w:szCs w:val="24"/>
        </w:rPr>
        <w:t>ugustinho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V</w:t>
      </w:r>
      <w:r w:rsidR="00E73C98">
        <w:rPr>
          <w:rFonts w:ascii="Candara" w:eastAsia="Candara" w:hAnsi="Candara" w:cs="Candara"/>
          <w:color w:val="000000"/>
          <w:sz w:val="24"/>
          <w:szCs w:val="24"/>
        </w:rPr>
        <w:t>icente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; OLIVEIRA, </w:t>
      </w:r>
      <w:proofErr w:type="spellStart"/>
      <w:r w:rsidRPr="007424D2">
        <w:rPr>
          <w:rFonts w:ascii="Candara" w:eastAsia="Candara" w:hAnsi="Candara" w:cs="Candara"/>
          <w:color w:val="000000"/>
          <w:sz w:val="24"/>
          <w:szCs w:val="24"/>
        </w:rPr>
        <w:t>A</w:t>
      </w:r>
      <w:r w:rsidR="00E73C98">
        <w:rPr>
          <w:rFonts w:ascii="Candara" w:eastAsia="Candara" w:hAnsi="Candara" w:cs="Candara"/>
          <w:color w:val="000000"/>
          <w:sz w:val="24"/>
          <w:szCs w:val="24"/>
        </w:rPr>
        <w:t>ntonio</w:t>
      </w:r>
      <w:proofErr w:type="spellEnd"/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G</w:t>
      </w:r>
      <w:r w:rsidR="00E73C98">
        <w:rPr>
          <w:rFonts w:ascii="Candara" w:eastAsia="Candara" w:hAnsi="Candara" w:cs="Candara"/>
          <w:color w:val="000000"/>
          <w:sz w:val="24"/>
          <w:szCs w:val="24"/>
        </w:rPr>
        <w:t>onçalves.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Pr="00C25513">
        <w:rPr>
          <w:rFonts w:ascii="Candara" w:eastAsia="Candara" w:hAnsi="Candara" w:cs="Candara"/>
          <w:i/>
          <w:color w:val="000000"/>
          <w:sz w:val="24"/>
          <w:szCs w:val="24"/>
        </w:rPr>
        <w:t>Governança organizacional pública e planejamento estratégico: para órgãos e entidades públicas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 Indaiatuba: Foco, 2021.</w:t>
      </w:r>
    </w:p>
    <w:p w14:paraId="68A3CB95" w14:textId="39B95565" w:rsidR="0038793C" w:rsidRDefault="0038793C" w:rsidP="0038793C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PEREIRA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Luiz Carlos Bresser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38793C">
        <w:rPr>
          <w:rFonts w:ascii="Candara" w:eastAsia="Candara" w:hAnsi="Candara" w:cs="Candara"/>
          <w:i/>
          <w:color w:val="000000"/>
          <w:sz w:val="24"/>
          <w:szCs w:val="24"/>
        </w:rPr>
        <w:t>Construindo o Estado republicano: democracia e reforma da gestão pública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>Rio de Janeiro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>
        <w:rPr>
          <w:rFonts w:ascii="Candara" w:eastAsia="Candara" w:hAnsi="Candara" w:cs="Candara"/>
          <w:color w:val="000000"/>
          <w:sz w:val="24"/>
          <w:szCs w:val="24"/>
        </w:rPr>
        <w:t>Editora FGV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20</w:t>
      </w:r>
      <w:r>
        <w:rPr>
          <w:rFonts w:ascii="Candara" w:eastAsia="Candara" w:hAnsi="Candara" w:cs="Candara"/>
          <w:color w:val="000000"/>
          <w:sz w:val="24"/>
          <w:szCs w:val="24"/>
        </w:rPr>
        <w:t>09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2A6359D3" w14:textId="6F9D8DE2" w:rsidR="0086450A" w:rsidRPr="007424D2" w:rsidRDefault="0086450A" w:rsidP="0086450A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PEREIRA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</w:t>
      </w:r>
      <w:r>
        <w:rPr>
          <w:rFonts w:ascii="Candara" w:eastAsia="Candara" w:hAnsi="Candara" w:cs="Candara"/>
          <w:color w:val="000000"/>
          <w:sz w:val="24"/>
          <w:szCs w:val="24"/>
        </w:rPr>
        <w:t xml:space="preserve"> Luiz Carlos Bresser; SPINK, Peter Kevin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 w:rsidRPr="00896A3A">
        <w:rPr>
          <w:rFonts w:ascii="Candara" w:eastAsia="Candara" w:hAnsi="Candara" w:cs="Candara"/>
          <w:i/>
          <w:color w:val="000000"/>
          <w:sz w:val="24"/>
          <w:szCs w:val="24"/>
        </w:rPr>
        <w:t>Reforma do Estado e administração pública gerencial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>Rio de Janeiro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>
        <w:rPr>
          <w:rFonts w:ascii="Candara" w:eastAsia="Candara" w:hAnsi="Candara" w:cs="Candara"/>
          <w:color w:val="000000"/>
          <w:sz w:val="24"/>
          <w:szCs w:val="24"/>
        </w:rPr>
        <w:t>Editora FGV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20</w:t>
      </w:r>
      <w:r>
        <w:rPr>
          <w:rFonts w:ascii="Candara" w:eastAsia="Candara" w:hAnsi="Candara" w:cs="Candara"/>
          <w:color w:val="000000"/>
          <w:sz w:val="24"/>
          <w:szCs w:val="24"/>
        </w:rPr>
        <w:t>06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</w:t>
      </w:r>
    </w:p>
    <w:p w14:paraId="025331E7" w14:textId="4E5E7F57" w:rsidR="005B483D" w:rsidRPr="00DB55D3" w:rsidRDefault="00D108DA" w:rsidP="00DB55D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Candara" w:eastAsia="Candara" w:hAnsi="Candara" w:cs="Candara"/>
          <w:color w:val="000000"/>
          <w:sz w:val="24"/>
          <w:szCs w:val="24"/>
        </w:rPr>
      </w:pPr>
      <w:r>
        <w:rPr>
          <w:rFonts w:ascii="Candara" w:eastAsia="Candara" w:hAnsi="Candara" w:cs="Candara"/>
          <w:color w:val="000000"/>
          <w:sz w:val="24"/>
          <w:szCs w:val="24"/>
        </w:rPr>
        <w:t>SERAFIM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, </w:t>
      </w:r>
      <w:r w:rsidR="00C25513">
        <w:rPr>
          <w:rFonts w:ascii="Candara" w:eastAsia="Candara" w:hAnsi="Candara" w:cs="Candara"/>
          <w:color w:val="000000"/>
          <w:sz w:val="24"/>
          <w:szCs w:val="24"/>
        </w:rPr>
        <w:t>Milena Pavan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; </w:t>
      </w:r>
      <w:r>
        <w:rPr>
          <w:rFonts w:ascii="Candara" w:eastAsia="Candara" w:hAnsi="Candara" w:cs="Candara"/>
          <w:color w:val="000000"/>
          <w:sz w:val="24"/>
          <w:szCs w:val="24"/>
        </w:rPr>
        <w:t>ATVARS,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r w:rsidR="00C25513">
        <w:rPr>
          <w:rFonts w:ascii="Candara" w:eastAsia="Candara" w:hAnsi="Candara" w:cs="Candara"/>
          <w:color w:val="000000"/>
          <w:sz w:val="24"/>
          <w:szCs w:val="24"/>
        </w:rPr>
        <w:t xml:space="preserve">Teresa Dib </w:t>
      </w:r>
      <w:proofErr w:type="spellStart"/>
      <w:r w:rsidR="00C25513">
        <w:rPr>
          <w:rFonts w:ascii="Candara" w:eastAsia="Candara" w:hAnsi="Candara" w:cs="Candara"/>
          <w:color w:val="000000"/>
          <w:sz w:val="24"/>
          <w:szCs w:val="24"/>
        </w:rPr>
        <w:t>Zambon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 xml:space="preserve"> (</w:t>
      </w:r>
      <w:proofErr w:type="spellStart"/>
      <w:r>
        <w:rPr>
          <w:rFonts w:ascii="Candara" w:eastAsia="Candara" w:hAnsi="Candara" w:cs="Candara"/>
          <w:color w:val="000000"/>
          <w:sz w:val="24"/>
          <w:szCs w:val="24"/>
        </w:rPr>
        <w:t>Org</w:t>
      </w:r>
      <w:proofErr w:type="spellEnd"/>
      <w:r>
        <w:rPr>
          <w:rFonts w:ascii="Candara" w:eastAsia="Candara" w:hAnsi="Candara" w:cs="Candara"/>
          <w:color w:val="000000"/>
          <w:sz w:val="24"/>
          <w:szCs w:val="24"/>
        </w:rPr>
        <w:t>).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 </w:t>
      </w:r>
      <w:proofErr w:type="gramStart"/>
      <w:r w:rsidRPr="00C25513">
        <w:rPr>
          <w:rFonts w:ascii="Candara" w:eastAsia="Candara" w:hAnsi="Candara" w:cs="Candara"/>
          <w:i/>
          <w:color w:val="000000"/>
          <w:sz w:val="24"/>
          <w:szCs w:val="24"/>
        </w:rPr>
        <w:t>Planejamento e Gestão Estratégica</w:t>
      </w:r>
      <w:proofErr w:type="gramEnd"/>
      <w:r w:rsidRPr="00C25513">
        <w:rPr>
          <w:rFonts w:ascii="Candara" w:eastAsia="Candara" w:hAnsi="Candara" w:cs="Candara"/>
          <w:i/>
          <w:color w:val="000000"/>
          <w:sz w:val="24"/>
          <w:szCs w:val="24"/>
        </w:rPr>
        <w:t xml:space="preserve"> no Setor Público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. </w:t>
      </w:r>
      <w:r>
        <w:rPr>
          <w:rFonts w:ascii="Candara" w:eastAsia="Candara" w:hAnsi="Candara" w:cs="Candara"/>
          <w:color w:val="000000"/>
          <w:sz w:val="24"/>
          <w:szCs w:val="24"/>
        </w:rPr>
        <w:t>Campinas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 xml:space="preserve">: </w:t>
      </w:r>
      <w:r>
        <w:rPr>
          <w:rFonts w:ascii="Candara" w:eastAsia="Candara" w:hAnsi="Candara" w:cs="Candara"/>
          <w:color w:val="000000"/>
          <w:sz w:val="24"/>
          <w:szCs w:val="24"/>
        </w:rPr>
        <w:t>Unicamp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, 202</w:t>
      </w:r>
      <w:r>
        <w:rPr>
          <w:rFonts w:ascii="Candara" w:eastAsia="Candara" w:hAnsi="Candara" w:cs="Candara"/>
          <w:color w:val="000000"/>
          <w:sz w:val="24"/>
          <w:szCs w:val="24"/>
        </w:rPr>
        <w:t>0</w:t>
      </w:r>
      <w:r w:rsidRPr="007424D2">
        <w:rPr>
          <w:rFonts w:ascii="Candara" w:eastAsia="Candara" w:hAnsi="Candara" w:cs="Candara"/>
          <w:color w:val="000000"/>
          <w:sz w:val="24"/>
          <w:szCs w:val="24"/>
        </w:rPr>
        <w:t>.</w:t>
      </w:r>
    </w:p>
    <w:sectPr w:rsidR="005B483D" w:rsidRPr="00DB55D3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C76B3" w14:textId="77777777" w:rsidR="008D1901" w:rsidRDefault="008D1901">
      <w:pPr>
        <w:spacing w:after="0" w:line="240" w:lineRule="auto"/>
      </w:pPr>
      <w:r>
        <w:separator/>
      </w:r>
    </w:p>
  </w:endnote>
  <w:endnote w:type="continuationSeparator" w:id="0">
    <w:p w14:paraId="3ABD8828" w14:textId="77777777" w:rsidR="008D1901" w:rsidRDefault="008D1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9DED2" w14:textId="7087DA3F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4F25E0BF" wp14:editId="037CC979">
          <wp:simplePos x="0" y="0"/>
          <wp:positionH relativeFrom="column">
            <wp:posOffset>4947920</wp:posOffset>
          </wp:positionH>
          <wp:positionV relativeFrom="paragraph">
            <wp:posOffset>15875</wp:posOffset>
          </wp:positionV>
          <wp:extent cx="758757" cy="758757"/>
          <wp:effectExtent l="0" t="0" r="0" b="0"/>
          <wp:wrapNone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757" cy="7587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66EFFEE1" wp14:editId="4D959D2C">
          <wp:simplePos x="0" y="0"/>
          <wp:positionH relativeFrom="column">
            <wp:posOffset>3374390</wp:posOffset>
          </wp:positionH>
          <wp:positionV relativeFrom="paragraph">
            <wp:posOffset>170815</wp:posOffset>
          </wp:positionV>
          <wp:extent cx="1270000" cy="497205"/>
          <wp:effectExtent l="0" t="0" r="0" b="0"/>
          <wp:wrapNone/>
          <wp:docPr id="3" name="image3.png" descr="Desenho com traços pretos em fundo branc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esenho com traços pretos em fundo branc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00" cy="497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5B114510" wp14:editId="3DFBED6A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739775" cy="737870"/>
          <wp:effectExtent l="0" t="0" r="3175" b="5080"/>
          <wp:wrapNone/>
          <wp:docPr id="6" name="image6.png" descr="Logotipo, Ícone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, Ícone, nome da empresa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775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F77037B" wp14:editId="10083779">
          <wp:simplePos x="0" y="0"/>
          <wp:positionH relativeFrom="column">
            <wp:posOffset>-900430</wp:posOffset>
          </wp:positionH>
          <wp:positionV relativeFrom="paragraph">
            <wp:posOffset>122555</wp:posOffset>
          </wp:positionV>
          <wp:extent cx="2032000" cy="565785"/>
          <wp:effectExtent l="0" t="0" r="0" b="0"/>
          <wp:wrapNone/>
          <wp:docPr id="4" name="image4.png" descr="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Texto&#10;&#10;Descrição gerad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2000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65F80E" w14:textId="7F3ACD0E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7475A3B" wp14:editId="71071905">
          <wp:simplePos x="0" y="0"/>
          <wp:positionH relativeFrom="column">
            <wp:posOffset>1283970</wp:posOffset>
          </wp:positionH>
          <wp:positionV relativeFrom="paragraph">
            <wp:posOffset>3810</wp:posOffset>
          </wp:positionV>
          <wp:extent cx="834692" cy="485366"/>
          <wp:effectExtent l="0" t="0" r="0" b="0"/>
          <wp:wrapNone/>
          <wp:docPr id="10" name="image10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Logotipo, nome da empresa&#10;&#10;Descrição gerada automa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4692" cy="4853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E9FBCB" w14:textId="23C91CAB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26D51E4" w14:textId="28115717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</w:p>
  <w:p w14:paraId="16EB8C0B" w14:textId="68090A10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hidden="0" allowOverlap="1" wp14:anchorId="6EDA64B7" wp14:editId="7AD69B68">
          <wp:simplePos x="0" y="0"/>
          <wp:positionH relativeFrom="margin">
            <wp:posOffset>2115185</wp:posOffset>
          </wp:positionH>
          <wp:positionV relativeFrom="paragraph">
            <wp:posOffset>137160</wp:posOffset>
          </wp:positionV>
          <wp:extent cx="1638300" cy="587375"/>
          <wp:effectExtent l="0" t="0" r="0" b="3175"/>
          <wp:wrapNone/>
          <wp:docPr id="2" name="image2.png" descr="Uma imagem contendo Word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Word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587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9C6ABC7" wp14:editId="2F268DE1">
          <wp:simplePos x="0" y="0"/>
          <wp:positionH relativeFrom="column">
            <wp:posOffset>3895725</wp:posOffset>
          </wp:positionH>
          <wp:positionV relativeFrom="paragraph">
            <wp:posOffset>11430</wp:posOffset>
          </wp:positionV>
          <wp:extent cx="1163320" cy="760095"/>
          <wp:effectExtent l="0" t="0" r="0" b="0"/>
          <wp:wrapNone/>
          <wp:docPr id="9" name="image9.png" descr="Desenho de alfac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Desenho de alfac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332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5A0E0C9D" wp14:editId="37B42E56">
          <wp:simplePos x="0" y="0"/>
          <wp:positionH relativeFrom="column">
            <wp:posOffset>1043940</wp:posOffset>
          </wp:positionH>
          <wp:positionV relativeFrom="paragraph">
            <wp:posOffset>30481</wp:posOffset>
          </wp:positionV>
          <wp:extent cx="742950" cy="742950"/>
          <wp:effectExtent l="0" t="0" r="0" b="0"/>
          <wp:wrapNone/>
          <wp:docPr id="1" name="image1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desenho animado&#10;&#10;Descrição gerada automaticamente com confiança baixa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AB2276A" wp14:editId="798062E7">
          <wp:simplePos x="0" y="0"/>
          <wp:positionH relativeFrom="column">
            <wp:posOffset>41910</wp:posOffset>
          </wp:positionH>
          <wp:positionV relativeFrom="paragraph">
            <wp:posOffset>90170</wp:posOffset>
          </wp:positionV>
          <wp:extent cx="876300" cy="745490"/>
          <wp:effectExtent l="0" t="0" r="0" b="0"/>
          <wp:wrapNone/>
          <wp:docPr id="5" name="image5.png" descr="Forma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Forma&#10;&#10;Descrição gerada automaticamente com confiança baixa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745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685145" w14:textId="05A9FD00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</w:t>
    </w:r>
  </w:p>
  <w:p w14:paraId="6E02A4A6" w14:textId="10CE6460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6735350" w14:textId="7D328D28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1500A31" w14:textId="77777777" w:rsidR="002D7142" w:rsidRDefault="002D714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0C84A" w14:textId="77777777" w:rsidR="008D1901" w:rsidRDefault="008D1901">
      <w:pPr>
        <w:spacing w:after="0" w:line="240" w:lineRule="auto"/>
      </w:pPr>
      <w:r>
        <w:separator/>
      </w:r>
    </w:p>
  </w:footnote>
  <w:footnote w:type="continuationSeparator" w:id="0">
    <w:p w14:paraId="069CC20E" w14:textId="77777777" w:rsidR="008D1901" w:rsidRDefault="008D1901">
      <w:pPr>
        <w:spacing w:after="0" w:line="240" w:lineRule="auto"/>
      </w:pPr>
      <w:r>
        <w:continuationSeparator/>
      </w:r>
    </w:p>
  </w:footnote>
  <w:footnote w:id="1">
    <w:p w14:paraId="6AC11552" w14:textId="0E6CC4FF" w:rsidR="002D7142" w:rsidRDefault="002D71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sz w:val="20"/>
          <w:szCs w:val="20"/>
        </w:rPr>
        <w:t xml:space="preserve"> </w:t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Professor do </w:t>
      </w:r>
      <w:r w:rsidRPr="005E7E43">
        <w:rPr>
          <w:rFonts w:ascii="Candara" w:eastAsia="Candara" w:hAnsi="Candara" w:cs="Candara"/>
          <w:color w:val="000000"/>
          <w:sz w:val="20"/>
          <w:szCs w:val="20"/>
        </w:rPr>
        <w:t>Programa de Pós-Graduação em Planejamento e Governança Pública</w:t>
      </w:r>
      <w:r>
        <w:rPr>
          <w:rFonts w:ascii="Candara" w:eastAsia="Candara" w:hAnsi="Candara" w:cs="Candara"/>
          <w:color w:val="000000"/>
          <w:sz w:val="20"/>
          <w:szCs w:val="20"/>
        </w:rPr>
        <w:t>, na Universidade Tecnológica Federal do Paraná – UTFPR, em Curitiba/PR, Brasil. E-mail: “</w:t>
      </w:r>
      <w:r w:rsidRPr="005E7E43">
        <w:rPr>
          <w:rFonts w:ascii="Candara" w:eastAsia="Candara" w:hAnsi="Candara" w:cs="Candara"/>
          <w:color w:val="000000"/>
          <w:sz w:val="20"/>
          <w:szCs w:val="20"/>
        </w:rPr>
        <w:t>agoliveira@utfpr.edu.br</w:t>
      </w:r>
      <w:r>
        <w:rPr>
          <w:rFonts w:ascii="Candara" w:eastAsia="Candara" w:hAnsi="Candara" w:cs="Candara"/>
          <w:color w:val="000000"/>
          <w:sz w:val="20"/>
          <w:szCs w:val="20"/>
        </w:rPr>
        <w:t>”.</w:t>
      </w:r>
    </w:p>
  </w:footnote>
  <w:footnote w:id="2">
    <w:p w14:paraId="0C5BCAB3" w14:textId="11610757" w:rsidR="002D7142" w:rsidRDefault="002D71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Candara" w:eastAsia="Candara" w:hAnsi="Candara" w:cs="Candara"/>
          <w:color w:val="000000"/>
          <w:sz w:val="20"/>
          <w:szCs w:val="20"/>
        </w:rPr>
        <w:t xml:space="preserve"> </w:t>
      </w:r>
      <w:r w:rsidR="00491272">
        <w:rPr>
          <w:rFonts w:ascii="Candara" w:eastAsia="Candara" w:hAnsi="Candara" w:cs="Candara"/>
          <w:color w:val="000000"/>
          <w:sz w:val="20"/>
          <w:szCs w:val="20"/>
        </w:rPr>
        <w:t>Mestrando</w:t>
      </w:r>
      <w:r w:rsidRPr="005E7E43">
        <w:rPr>
          <w:rFonts w:ascii="Candara" w:eastAsia="Candara" w:hAnsi="Candara" w:cs="Candara"/>
          <w:color w:val="000000"/>
          <w:sz w:val="20"/>
          <w:szCs w:val="20"/>
        </w:rPr>
        <w:t xml:space="preserve"> em Planejamento e Governança Pública</w:t>
      </w:r>
      <w:r>
        <w:rPr>
          <w:rFonts w:ascii="Candara" w:eastAsia="Candara" w:hAnsi="Candara" w:cs="Candara"/>
          <w:color w:val="000000"/>
          <w:sz w:val="20"/>
          <w:szCs w:val="20"/>
        </w:rPr>
        <w:t>, na Universidade Tecnológica Federal do Paraná – UTFPR, em Curitiba/PR, Brasil. E-mail: “fabiano.angeli@hotmail.com”.</w:t>
      </w:r>
    </w:p>
    <w:p w14:paraId="387BFBAF" w14:textId="2A2BD30C" w:rsidR="002D7142" w:rsidRDefault="002D714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688AB" w14:textId="77777777" w:rsidR="002D7142" w:rsidRDefault="002D7142">
    <w:pPr>
      <w:ind w:left="1701"/>
      <w:jc w:val="center"/>
      <w:rPr>
        <w:rFonts w:ascii="Candara" w:eastAsia="Candara" w:hAnsi="Candara" w:cs="Candara"/>
        <w:sz w:val="32"/>
        <w:szCs w:val="32"/>
      </w:rPr>
    </w:pPr>
    <w:r>
      <w:rPr>
        <w:rFonts w:ascii="Candara" w:eastAsia="Candara" w:hAnsi="Candara" w:cs="Candara"/>
        <w:sz w:val="32"/>
        <w:szCs w:val="32"/>
      </w:rPr>
      <w:t>Os desafios do desenvolvimento socioambiental e as horizontalidades: Pontes entre região, o Estado e o cotidiano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79D1E5" wp14:editId="24763E78">
          <wp:simplePos x="0" y="0"/>
          <wp:positionH relativeFrom="column">
            <wp:posOffset>-140605</wp:posOffset>
          </wp:positionH>
          <wp:positionV relativeFrom="paragraph">
            <wp:posOffset>-77741</wp:posOffset>
          </wp:positionV>
          <wp:extent cx="898216" cy="898216"/>
          <wp:effectExtent l="0" t="0" r="0" b="0"/>
          <wp:wrapNone/>
          <wp:docPr id="8" name="image8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8216" cy="898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C5E51C" w14:textId="77777777" w:rsidR="002D7142" w:rsidRDefault="002D7142">
    <w:pPr>
      <w:ind w:left="993" w:firstLine="708"/>
      <w:jc w:val="center"/>
      <w:rPr>
        <w:rFonts w:ascii="Candara" w:eastAsia="Candara" w:hAnsi="Candara" w:cs="Candara"/>
        <w:sz w:val="24"/>
        <w:szCs w:val="24"/>
      </w:rPr>
    </w:pPr>
    <w:r>
      <w:rPr>
        <w:rFonts w:ascii="Candara" w:eastAsia="Candara" w:hAnsi="Candara" w:cs="Candara"/>
        <w:sz w:val="24"/>
        <w:szCs w:val="24"/>
      </w:rPr>
      <w:t>Florianópolis (SC) – 2024</w:t>
    </w:r>
  </w:p>
  <w:p w14:paraId="63F3269B" w14:textId="77777777" w:rsidR="002D7142" w:rsidRDefault="002D7142">
    <w:pPr>
      <w:ind w:left="993" w:firstLine="708"/>
      <w:jc w:val="center"/>
      <w:rPr>
        <w:rFonts w:ascii="Times New Roman" w:eastAsia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C0406"/>
    <w:multiLevelType w:val="multilevel"/>
    <w:tmpl w:val="1CE85928"/>
    <w:lvl w:ilvl="0">
      <w:start w:val="1"/>
      <w:numFmt w:val="bullet"/>
      <w:lvlText w:val="●"/>
      <w:lvlJc w:val="left"/>
      <w:pPr>
        <w:ind w:left="720" w:hanging="360"/>
      </w:pPr>
      <w:rPr>
        <w:strike w:val="0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u w:val="none"/>
      </w:rPr>
    </w:lvl>
  </w:abstractNum>
  <w:abstractNum w:abstractNumId="1" w15:restartNumberingAfterBreak="0">
    <w:nsid w:val="652F03BC"/>
    <w:multiLevelType w:val="multilevel"/>
    <w:tmpl w:val="007CDC2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F842BB"/>
    <w:multiLevelType w:val="hybridMultilevel"/>
    <w:tmpl w:val="71DA4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83D"/>
    <w:rsid w:val="0000163E"/>
    <w:rsid w:val="00003A02"/>
    <w:rsid w:val="000106CA"/>
    <w:rsid w:val="0001326A"/>
    <w:rsid w:val="00015909"/>
    <w:rsid w:val="00021967"/>
    <w:rsid w:val="00024AA0"/>
    <w:rsid w:val="000257C6"/>
    <w:rsid w:val="000272B2"/>
    <w:rsid w:val="00040FC5"/>
    <w:rsid w:val="00045679"/>
    <w:rsid w:val="000558AE"/>
    <w:rsid w:val="000714E5"/>
    <w:rsid w:val="00071E66"/>
    <w:rsid w:val="0007281F"/>
    <w:rsid w:val="00072FDA"/>
    <w:rsid w:val="00081641"/>
    <w:rsid w:val="00085EC0"/>
    <w:rsid w:val="00087C2C"/>
    <w:rsid w:val="00091453"/>
    <w:rsid w:val="0009529F"/>
    <w:rsid w:val="00096133"/>
    <w:rsid w:val="00096747"/>
    <w:rsid w:val="00097858"/>
    <w:rsid w:val="000A4B41"/>
    <w:rsid w:val="000A5E2C"/>
    <w:rsid w:val="000B584E"/>
    <w:rsid w:val="000B5F38"/>
    <w:rsid w:val="000B734D"/>
    <w:rsid w:val="000C12FD"/>
    <w:rsid w:val="000C7EF1"/>
    <w:rsid w:val="000D0EC2"/>
    <w:rsid w:val="000D59B2"/>
    <w:rsid w:val="000D5AF6"/>
    <w:rsid w:val="000E2F78"/>
    <w:rsid w:val="000E40E3"/>
    <w:rsid w:val="000E66AE"/>
    <w:rsid w:val="000E7B42"/>
    <w:rsid w:val="000F2B9F"/>
    <w:rsid w:val="000F408A"/>
    <w:rsid w:val="0010064C"/>
    <w:rsid w:val="00100BB4"/>
    <w:rsid w:val="00101B98"/>
    <w:rsid w:val="001133C4"/>
    <w:rsid w:val="001208D9"/>
    <w:rsid w:val="00120978"/>
    <w:rsid w:val="00125C88"/>
    <w:rsid w:val="00134C41"/>
    <w:rsid w:val="001372F3"/>
    <w:rsid w:val="00143BDA"/>
    <w:rsid w:val="00145BA4"/>
    <w:rsid w:val="00147734"/>
    <w:rsid w:val="001512C9"/>
    <w:rsid w:val="00153515"/>
    <w:rsid w:val="0015717A"/>
    <w:rsid w:val="00161392"/>
    <w:rsid w:val="0016491D"/>
    <w:rsid w:val="00171BD3"/>
    <w:rsid w:val="00175081"/>
    <w:rsid w:val="00175F54"/>
    <w:rsid w:val="00176EEA"/>
    <w:rsid w:val="00177C9F"/>
    <w:rsid w:val="00180DAF"/>
    <w:rsid w:val="0018206C"/>
    <w:rsid w:val="001825E7"/>
    <w:rsid w:val="00191FED"/>
    <w:rsid w:val="0019316F"/>
    <w:rsid w:val="0019623F"/>
    <w:rsid w:val="001A5131"/>
    <w:rsid w:val="001B48F2"/>
    <w:rsid w:val="001C10BB"/>
    <w:rsid w:val="001C4403"/>
    <w:rsid w:val="001C6C27"/>
    <w:rsid w:val="001C6F5E"/>
    <w:rsid w:val="001D21EE"/>
    <w:rsid w:val="001D374F"/>
    <w:rsid w:val="001D3B90"/>
    <w:rsid w:val="001D4D82"/>
    <w:rsid w:val="001D6881"/>
    <w:rsid w:val="001D7B5E"/>
    <w:rsid w:val="001E4C44"/>
    <w:rsid w:val="001E6503"/>
    <w:rsid w:val="001F2170"/>
    <w:rsid w:val="001F70AC"/>
    <w:rsid w:val="001F7D63"/>
    <w:rsid w:val="0020035F"/>
    <w:rsid w:val="00201FA8"/>
    <w:rsid w:val="0020340B"/>
    <w:rsid w:val="00210772"/>
    <w:rsid w:val="00211044"/>
    <w:rsid w:val="00211FC0"/>
    <w:rsid w:val="0021499F"/>
    <w:rsid w:val="00227B3F"/>
    <w:rsid w:val="00231ECC"/>
    <w:rsid w:val="00246622"/>
    <w:rsid w:val="002478BF"/>
    <w:rsid w:val="00250276"/>
    <w:rsid w:val="002504EC"/>
    <w:rsid w:val="00256A3B"/>
    <w:rsid w:val="0026308A"/>
    <w:rsid w:val="00264734"/>
    <w:rsid w:val="002652C1"/>
    <w:rsid w:val="00267682"/>
    <w:rsid w:val="00270F90"/>
    <w:rsid w:val="002712E0"/>
    <w:rsid w:val="002723DD"/>
    <w:rsid w:val="00273BDF"/>
    <w:rsid w:val="00276D1A"/>
    <w:rsid w:val="002817FB"/>
    <w:rsid w:val="0028237C"/>
    <w:rsid w:val="002839F1"/>
    <w:rsid w:val="00285B73"/>
    <w:rsid w:val="002927FE"/>
    <w:rsid w:val="0029374E"/>
    <w:rsid w:val="0029681B"/>
    <w:rsid w:val="002A7B4A"/>
    <w:rsid w:val="002B0F78"/>
    <w:rsid w:val="002B2311"/>
    <w:rsid w:val="002B3DD6"/>
    <w:rsid w:val="002B3EAA"/>
    <w:rsid w:val="002C4867"/>
    <w:rsid w:val="002C72B5"/>
    <w:rsid w:val="002D03AA"/>
    <w:rsid w:val="002D20C0"/>
    <w:rsid w:val="002D7142"/>
    <w:rsid w:val="002E5FB4"/>
    <w:rsid w:val="002F0380"/>
    <w:rsid w:val="002F1AF7"/>
    <w:rsid w:val="002F1E54"/>
    <w:rsid w:val="00302D6A"/>
    <w:rsid w:val="0030352A"/>
    <w:rsid w:val="00304A1F"/>
    <w:rsid w:val="00312909"/>
    <w:rsid w:val="0031439D"/>
    <w:rsid w:val="003217A9"/>
    <w:rsid w:val="00326B68"/>
    <w:rsid w:val="00327FDF"/>
    <w:rsid w:val="00330D06"/>
    <w:rsid w:val="0033229A"/>
    <w:rsid w:val="00334181"/>
    <w:rsid w:val="00334AF8"/>
    <w:rsid w:val="00347A5D"/>
    <w:rsid w:val="00350912"/>
    <w:rsid w:val="003550AB"/>
    <w:rsid w:val="003654A9"/>
    <w:rsid w:val="003702D5"/>
    <w:rsid w:val="0037179B"/>
    <w:rsid w:val="0037567A"/>
    <w:rsid w:val="00382456"/>
    <w:rsid w:val="0038793C"/>
    <w:rsid w:val="00395A29"/>
    <w:rsid w:val="003A60D5"/>
    <w:rsid w:val="003A774E"/>
    <w:rsid w:val="003B239B"/>
    <w:rsid w:val="003B3D39"/>
    <w:rsid w:val="003B67BD"/>
    <w:rsid w:val="003C0185"/>
    <w:rsid w:val="003C1505"/>
    <w:rsid w:val="003C323C"/>
    <w:rsid w:val="003C3770"/>
    <w:rsid w:val="003C7465"/>
    <w:rsid w:val="003D7414"/>
    <w:rsid w:val="003D78BE"/>
    <w:rsid w:val="003E0397"/>
    <w:rsid w:val="003E0FE8"/>
    <w:rsid w:val="003E1340"/>
    <w:rsid w:val="003E554C"/>
    <w:rsid w:val="003E63D5"/>
    <w:rsid w:val="003E7B97"/>
    <w:rsid w:val="003F6B18"/>
    <w:rsid w:val="004105BA"/>
    <w:rsid w:val="004106B4"/>
    <w:rsid w:val="00413204"/>
    <w:rsid w:val="00417497"/>
    <w:rsid w:val="004174FD"/>
    <w:rsid w:val="00423805"/>
    <w:rsid w:val="004243E8"/>
    <w:rsid w:val="00432F8A"/>
    <w:rsid w:val="00434F41"/>
    <w:rsid w:val="00435ED6"/>
    <w:rsid w:val="00442E18"/>
    <w:rsid w:val="00445227"/>
    <w:rsid w:val="00447A5D"/>
    <w:rsid w:val="00447CFA"/>
    <w:rsid w:val="00454C86"/>
    <w:rsid w:val="00455286"/>
    <w:rsid w:val="00456BCD"/>
    <w:rsid w:val="00457ACC"/>
    <w:rsid w:val="00462DD2"/>
    <w:rsid w:val="004630E7"/>
    <w:rsid w:val="00472B9E"/>
    <w:rsid w:val="00474223"/>
    <w:rsid w:val="00476886"/>
    <w:rsid w:val="0047737B"/>
    <w:rsid w:val="004827C9"/>
    <w:rsid w:val="0048439E"/>
    <w:rsid w:val="00487949"/>
    <w:rsid w:val="00491272"/>
    <w:rsid w:val="004915B5"/>
    <w:rsid w:val="004925B3"/>
    <w:rsid w:val="00492C8D"/>
    <w:rsid w:val="0049320F"/>
    <w:rsid w:val="004A1627"/>
    <w:rsid w:val="004B351E"/>
    <w:rsid w:val="004C29A7"/>
    <w:rsid w:val="004C2B7E"/>
    <w:rsid w:val="004C5223"/>
    <w:rsid w:val="004C68EA"/>
    <w:rsid w:val="004C736E"/>
    <w:rsid w:val="004C79DD"/>
    <w:rsid w:val="004D09A6"/>
    <w:rsid w:val="004D5779"/>
    <w:rsid w:val="004D5D49"/>
    <w:rsid w:val="004E69AA"/>
    <w:rsid w:val="004F21EF"/>
    <w:rsid w:val="004F2F4A"/>
    <w:rsid w:val="004F3371"/>
    <w:rsid w:val="004F4F88"/>
    <w:rsid w:val="004F7C00"/>
    <w:rsid w:val="00502571"/>
    <w:rsid w:val="00506943"/>
    <w:rsid w:val="00506E0E"/>
    <w:rsid w:val="00515CC3"/>
    <w:rsid w:val="00521407"/>
    <w:rsid w:val="0052667A"/>
    <w:rsid w:val="005375B1"/>
    <w:rsid w:val="00537DF4"/>
    <w:rsid w:val="0054169C"/>
    <w:rsid w:val="005420A8"/>
    <w:rsid w:val="00545614"/>
    <w:rsid w:val="00547199"/>
    <w:rsid w:val="00554EA2"/>
    <w:rsid w:val="00557AD6"/>
    <w:rsid w:val="005679CB"/>
    <w:rsid w:val="00575891"/>
    <w:rsid w:val="00576414"/>
    <w:rsid w:val="005853AD"/>
    <w:rsid w:val="005861A9"/>
    <w:rsid w:val="0059030F"/>
    <w:rsid w:val="00590729"/>
    <w:rsid w:val="00591FBF"/>
    <w:rsid w:val="00592C8E"/>
    <w:rsid w:val="005970FD"/>
    <w:rsid w:val="005A2808"/>
    <w:rsid w:val="005A37B2"/>
    <w:rsid w:val="005B2A32"/>
    <w:rsid w:val="005B483D"/>
    <w:rsid w:val="005C76B4"/>
    <w:rsid w:val="005D3F7E"/>
    <w:rsid w:val="005D76BA"/>
    <w:rsid w:val="005E5651"/>
    <w:rsid w:val="005E6551"/>
    <w:rsid w:val="005E706D"/>
    <w:rsid w:val="005E7E43"/>
    <w:rsid w:val="005F1E86"/>
    <w:rsid w:val="005F36A0"/>
    <w:rsid w:val="005F46D9"/>
    <w:rsid w:val="005F723D"/>
    <w:rsid w:val="00600775"/>
    <w:rsid w:val="00600D3E"/>
    <w:rsid w:val="00601148"/>
    <w:rsid w:val="006042E6"/>
    <w:rsid w:val="00604836"/>
    <w:rsid w:val="006068F5"/>
    <w:rsid w:val="00613399"/>
    <w:rsid w:val="006156FC"/>
    <w:rsid w:val="00616B67"/>
    <w:rsid w:val="006262A6"/>
    <w:rsid w:val="00626766"/>
    <w:rsid w:val="00630A4F"/>
    <w:rsid w:val="00635129"/>
    <w:rsid w:val="006361DE"/>
    <w:rsid w:val="00643094"/>
    <w:rsid w:val="00654ED0"/>
    <w:rsid w:val="00662D81"/>
    <w:rsid w:val="00664AAD"/>
    <w:rsid w:val="00666548"/>
    <w:rsid w:val="00670A95"/>
    <w:rsid w:val="006716A9"/>
    <w:rsid w:val="00674CBC"/>
    <w:rsid w:val="006769B6"/>
    <w:rsid w:val="006773BF"/>
    <w:rsid w:val="00677A18"/>
    <w:rsid w:val="00687C00"/>
    <w:rsid w:val="00694174"/>
    <w:rsid w:val="00694681"/>
    <w:rsid w:val="00694A70"/>
    <w:rsid w:val="006A13DC"/>
    <w:rsid w:val="006A7CA8"/>
    <w:rsid w:val="006B0609"/>
    <w:rsid w:val="006B119B"/>
    <w:rsid w:val="006B55BA"/>
    <w:rsid w:val="006B5C9C"/>
    <w:rsid w:val="006B6240"/>
    <w:rsid w:val="006C1313"/>
    <w:rsid w:val="006C4E67"/>
    <w:rsid w:val="006C70AF"/>
    <w:rsid w:val="006C7733"/>
    <w:rsid w:val="006C7887"/>
    <w:rsid w:val="006D649F"/>
    <w:rsid w:val="006D7014"/>
    <w:rsid w:val="006D79F1"/>
    <w:rsid w:val="006E03AC"/>
    <w:rsid w:val="006E6425"/>
    <w:rsid w:val="006E7F75"/>
    <w:rsid w:val="006F1D8C"/>
    <w:rsid w:val="006F4450"/>
    <w:rsid w:val="006F49DB"/>
    <w:rsid w:val="006F79CD"/>
    <w:rsid w:val="0071325B"/>
    <w:rsid w:val="0071407E"/>
    <w:rsid w:val="00721F16"/>
    <w:rsid w:val="00722710"/>
    <w:rsid w:val="00723508"/>
    <w:rsid w:val="00724FEB"/>
    <w:rsid w:val="0073050A"/>
    <w:rsid w:val="00731FF0"/>
    <w:rsid w:val="00732B08"/>
    <w:rsid w:val="00732F44"/>
    <w:rsid w:val="00737843"/>
    <w:rsid w:val="007415E0"/>
    <w:rsid w:val="007424D2"/>
    <w:rsid w:val="00747F87"/>
    <w:rsid w:val="007527B7"/>
    <w:rsid w:val="00761CF6"/>
    <w:rsid w:val="007631E6"/>
    <w:rsid w:val="007646D4"/>
    <w:rsid w:val="00764BD8"/>
    <w:rsid w:val="00765EC8"/>
    <w:rsid w:val="00765F40"/>
    <w:rsid w:val="00766D30"/>
    <w:rsid w:val="0077059C"/>
    <w:rsid w:val="007705A8"/>
    <w:rsid w:val="00773183"/>
    <w:rsid w:val="00774633"/>
    <w:rsid w:val="007833C6"/>
    <w:rsid w:val="00783CDA"/>
    <w:rsid w:val="00783D15"/>
    <w:rsid w:val="00784E44"/>
    <w:rsid w:val="00785C14"/>
    <w:rsid w:val="00786311"/>
    <w:rsid w:val="00796496"/>
    <w:rsid w:val="007A12F6"/>
    <w:rsid w:val="007A6FC2"/>
    <w:rsid w:val="007B18FB"/>
    <w:rsid w:val="007B7587"/>
    <w:rsid w:val="007C26EE"/>
    <w:rsid w:val="007C2A1F"/>
    <w:rsid w:val="007D7996"/>
    <w:rsid w:val="007E26E6"/>
    <w:rsid w:val="007E4A96"/>
    <w:rsid w:val="007E7456"/>
    <w:rsid w:val="007F4E23"/>
    <w:rsid w:val="00813D9A"/>
    <w:rsid w:val="00816BA0"/>
    <w:rsid w:val="00817EA9"/>
    <w:rsid w:val="00825006"/>
    <w:rsid w:val="00825C65"/>
    <w:rsid w:val="00832C78"/>
    <w:rsid w:val="00833FCC"/>
    <w:rsid w:val="00836A34"/>
    <w:rsid w:val="00841BE1"/>
    <w:rsid w:val="00845986"/>
    <w:rsid w:val="00851C0A"/>
    <w:rsid w:val="00864471"/>
    <w:rsid w:val="0086450A"/>
    <w:rsid w:val="00865930"/>
    <w:rsid w:val="008672BC"/>
    <w:rsid w:val="0087273E"/>
    <w:rsid w:val="00873AF3"/>
    <w:rsid w:val="008752E1"/>
    <w:rsid w:val="00877E50"/>
    <w:rsid w:val="008812A4"/>
    <w:rsid w:val="00882DAC"/>
    <w:rsid w:val="00883A58"/>
    <w:rsid w:val="00893BC8"/>
    <w:rsid w:val="00896A3A"/>
    <w:rsid w:val="008A08C3"/>
    <w:rsid w:val="008B0997"/>
    <w:rsid w:val="008B1B66"/>
    <w:rsid w:val="008B4533"/>
    <w:rsid w:val="008C133C"/>
    <w:rsid w:val="008C6154"/>
    <w:rsid w:val="008C7EFB"/>
    <w:rsid w:val="008D16AA"/>
    <w:rsid w:val="008D1901"/>
    <w:rsid w:val="008D2FC7"/>
    <w:rsid w:val="008D4673"/>
    <w:rsid w:val="008D64C5"/>
    <w:rsid w:val="008E0289"/>
    <w:rsid w:val="008E536A"/>
    <w:rsid w:val="008E77AE"/>
    <w:rsid w:val="008F324D"/>
    <w:rsid w:val="009024B0"/>
    <w:rsid w:val="009074DD"/>
    <w:rsid w:val="0091059E"/>
    <w:rsid w:val="00912231"/>
    <w:rsid w:val="009129D0"/>
    <w:rsid w:val="00926432"/>
    <w:rsid w:val="009323A5"/>
    <w:rsid w:val="00932457"/>
    <w:rsid w:val="0093484A"/>
    <w:rsid w:val="009361E6"/>
    <w:rsid w:val="00937480"/>
    <w:rsid w:val="009379D0"/>
    <w:rsid w:val="00940206"/>
    <w:rsid w:val="00943568"/>
    <w:rsid w:val="009441B2"/>
    <w:rsid w:val="009460A5"/>
    <w:rsid w:val="00950A35"/>
    <w:rsid w:val="0095636E"/>
    <w:rsid w:val="00956EE5"/>
    <w:rsid w:val="00962BF4"/>
    <w:rsid w:val="00964A7E"/>
    <w:rsid w:val="00965A59"/>
    <w:rsid w:val="00965FF7"/>
    <w:rsid w:val="00972E31"/>
    <w:rsid w:val="00973AF2"/>
    <w:rsid w:val="00974B36"/>
    <w:rsid w:val="00984AC2"/>
    <w:rsid w:val="009979C7"/>
    <w:rsid w:val="009A0681"/>
    <w:rsid w:val="009A45A3"/>
    <w:rsid w:val="009A4F69"/>
    <w:rsid w:val="009B0457"/>
    <w:rsid w:val="009B08DB"/>
    <w:rsid w:val="009B2532"/>
    <w:rsid w:val="009B3BED"/>
    <w:rsid w:val="009B6725"/>
    <w:rsid w:val="009B718B"/>
    <w:rsid w:val="009B7CBE"/>
    <w:rsid w:val="009C729A"/>
    <w:rsid w:val="009E0546"/>
    <w:rsid w:val="009E2DDE"/>
    <w:rsid w:val="009E7661"/>
    <w:rsid w:val="009E7AB8"/>
    <w:rsid w:val="009F5B34"/>
    <w:rsid w:val="00A0032F"/>
    <w:rsid w:val="00A01674"/>
    <w:rsid w:val="00A044EB"/>
    <w:rsid w:val="00A10D53"/>
    <w:rsid w:val="00A15110"/>
    <w:rsid w:val="00A158A9"/>
    <w:rsid w:val="00A32472"/>
    <w:rsid w:val="00A330F4"/>
    <w:rsid w:val="00A44839"/>
    <w:rsid w:val="00A47666"/>
    <w:rsid w:val="00A47E89"/>
    <w:rsid w:val="00A57908"/>
    <w:rsid w:val="00A57E4D"/>
    <w:rsid w:val="00A604C4"/>
    <w:rsid w:val="00A608D8"/>
    <w:rsid w:val="00A62595"/>
    <w:rsid w:val="00A65A53"/>
    <w:rsid w:val="00A678BE"/>
    <w:rsid w:val="00A703BF"/>
    <w:rsid w:val="00A717ED"/>
    <w:rsid w:val="00A73A26"/>
    <w:rsid w:val="00A74EF6"/>
    <w:rsid w:val="00A75842"/>
    <w:rsid w:val="00A77E85"/>
    <w:rsid w:val="00A80640"/>
    <w:rsid w:val="00A904AD"/>
    <w:rsid w:val="00A94389"/>
    <w:rsid w:val="00A95459"/>
    <w:rsid w:val="00A968E2"/>
    <w:rsid w:val="00AA78B3"/>
    <w:rsid w:val="00AB34D1"/>
    <w:rsid w:val="00AB5EC4"/>
    <w:rsid w:val="00AB614A"/>
    <w:rsid w:val="00AB6815"/>
    <w:rsid w:val="00AB7690"/>
    <w:rsid w:val="00AC12B6"/>
    <w:rsid w:val="00AC149E"/>
    <w:rsid w:val="00AC1747"/>
    <w:rsid w:val="00AC6C54"/>
    <w:rsid w:val="00AC7DA9"/>
    <w:rsid w:val="00AD05C7"/>
    <w:rsid w:val="00AD52D5"/>
    <w:rsid w:val="00AD68E8"/>
    <w:rsid w:val="00AE0B05"/>
    <w:rsid w:val="00AE2509"/>
    <w:rsid w:val="00AF39D7"/>
    <w:rsid w:val="00AF54A4"/>
    <w:rsid w:val="00B01AE4"/>
    <w:rsid w:val="00B01B57"/>
    <w:rsid w:val="00B06323"/>
    <w:rsid w:val="00B119BF"/>
    <w:rsid w:val="00B1435B"/>
    <w:rsid w:val="00B150B4"/>
    <w:rsid w:val="00B20EA7"/>
    <w:rsid w:val="00B2299A"/>
    <w:rsid w:val="00B235BD"/>
    <w:rsid w:val="00B236F2"/>
    <w:rsid w:val="00B32E6B"/>
    <w:rsid w:val="00B33A83"/>
    <w:rsid w:val="00B37757"/>
    <w:rsid w:val="00B3786A"/>
    <w:rsid w:val="00B406EC"/>
    <w:rsid w:val="00B43EBA"/>
    <w:rsid w:val="00B46F2D"/>
    <w:rsid w:val="00B47E42"/>
    <w:rsid w:val="00B55502"/>
    <w:rsid w:val="00B6157B"/>
    <w:rsid w:val="00B6388E"/>
    <w:rsid w:val="00B657A3"/>
    <w:rsid w:val="00B6683B"/>
    <w:rsid w:val="00B66E81"/>
    <w:rsid w:val="00B76183"/>
    <w:rsid w:val="00B76E50"/>
    <w:rsid w:val="00B83866"/>
    <w:rsid w:val="00B85484"/>
    <w:rsid w:val="00B916FB"/>
    <w:rsid w:val="00B920C1"/>
    <w:rsid w:val="00B92B3C"/>
    <w:rsid w:val="00B940AB"/>
    <w:rsid w:val="00B95143"/>
    <w:rsid w:val="00BA7438"/>
    <w:rsid w:val="00BC006B"/>
    <w:rsid w:val="00BC047F"/>
    <w:rsid w:val="00BC0E86"/>
    <w:rsid w:val="00BC3A93"/>
    <w:rsid w:val="00BD1131"/>
    <w:rsid w:val="00BD1435"/>
    <w:rsid w:val="00BD3E58"/>
    <w:rsid w:val="00BD4DEC"/>
    <w:rsid w:val="00BE0255"/>
    <w:rsid w:val="00BE186B"/>
    <w:rsid w:val="00BE37FE"/>
    <w:rsid w:val="00BE383F"/>
    <w:rsid w:val="00BF5F88"/>
    <w:rsid w:val="00BF6929"/>
    <w:rsid w:val="00C04456"/>
    <w:rsid w:val="00C05BE6"/>
    <w:rsid w:val="00C10C9B"/>
    <w:rsid w:val="00C1316C"/>
    <w:rsid w:val="00C16AF4"/>
    <w:rsid w:val="00C21F4C"/>
    <w:rsid w:val="00C25513"/>
    <w:rsid w:val="00C32938"/>
    <w:rsid w:val="00C35D82"/>
    <w:rsid w:val="00C3776E"/>
    <w:rsid w:val="00C41497"/>
    <w:rsid w:val="00C425A3"/>
    <w:rsid w:val="00C451E6"/>
    <w:rsid w:val="00C52A50"/>
    <w:rsid w:val="00C5526B"/>
    <w:rsid w:val="00C60CFC"/>
    <w:rsid w:val="00C7158B"/>
    <w:rsid w:val="00C72941"/>
    <w:rsid w:val="00C73504"/>
    <w:rsid w:val="00C73806"/>
    <w:rsid w:val="00C74989"/>
    <w:rsid w:val="00C8162A"/>
    <w:rsid w:val="00C84306"/>
    <w:rsid w:val="00C93B5D"/>
    <w:rsid w:val="00CA06E7"/>
    <w:rsid w:val="00CA0F51"/>
    <w:rsid w:val="00CA1BC7"/>
    <w:rsid w:val="00CA1BD6"/>
    <w:rsid w:val="00CA2A28"/>
    <w:rsid w:val="00CA33F6"/>
    <w:rsid w:val="00CA6CC3"/>
    <w:rsid w:val="00CB01F7"/>
    <w:rsid w:val="00CB021C"/>
    <w:rsid w:val="00CB2388"/>
    <w:rsid w:val="00CC0893"/>
    <w:rsid w:val="00CC575F"/>
    <w:rsid w:val="00CD4D80"/>
    <w:rsid w:val="00CD62BD"/>
    <w:rsid w:val="00CD7F95"/>
    <w:rsid w:val="00CE1588"/>
    <w:rsid w:val="00CE4E93"/>
    <w:rsid w:val="00CE7EE5"/>
    <w:rsid w:val="00CF5272"/>
    <w:rsid w:val="00CF534A"/>
    <w:rsid w:val="00CF6265"/>
    <w:rsid w:val="00D103CF"/>
    <w:rsid w:val="00D1040C"/>
    <w:rsid w:val="00D108DA"/>
    <w:rsid w:val="00D15D40"/>
    <w:rsid w:val="00D15E66"/>
    <w:rsid w:val="00D20358"/>
    <w:rsid w:val="00D213CC"/>
    <w:rsid w:val="00D220B3"/>
    <w:rsid w:val="00D2242F"/>
    <w:rsid w:val="00D22634"/>
    <w:rsid w:val="00D24A83"/>
    <w:rsid w:val="00D301FA"/>
    <w:rsid w:val="00D34251"/>
    <w:rsid w:val="00D41FE8"/>
    <w:rsid w:val="00D43ABE"/>
    <w:rsid w:val="00D44342"/>
    <w:rsid w:val="00D45DE3"/>
    <w:rsid w:val="00D606DA"/>
    <w:rsid w:val="00D6330B"/>
    <w:rsid w:val="00D6668E"/>
    <w:rsid w:val="00D67D5B"/>
    <w:rsid w:val="00D718FD"/>
    <w:rsid w:val="00D75EE3"/>
    <w:rsid w:val="00D9195C"/>
    <w:rsid w:val="00D922C6"/>
    <w:rsid w:val="00D94D96"/>
    <w:rsid w:val="00DA0267"/>
    <w:rsid w:val="00DA16A6"/>
    <w:rsid w:val="00DA5E49"/>
    <w:rsid w:val="00DA6215"/>
    <w:rsid w:val="00DB00C6"/>
    <w:rsid w:val="00DB4CBB"/>
    <w:rsid w:val="00DB55D3"/>
    <w:rsid w:val="00DC3833"/>
    <w:rsid w:val="00DC4DF4"/>
    <w:rsid w:val="00DD1981"/>
    <w:rsid w:val="00DD39F1"/>
    <w:rsid w:val="00DD5FA0"/>
    <w:rsid w:val="00DD731A"/>
    <w:rsid w:val="00DE3291"/>
    <w:rsid w:val="00DE456A"/>
    <w:rsid w:val="00DE79C8"/>
    <w:rsid w:val="00DF73D4"/>
    <w:rsid w:val="00E01472"/>
    <w:rsid w:val="00E0388D"/>
    <w:rsid w:val="00E1257F"/>
    <w:rsid w:val="00E13900"/>
    <w:rsid w:val="00E14651"/>
    <w:rsid w:val="00E15C32"/>
    <w:rsid w:val="00E201BB"/>
    <w:rsid w:val="00E20D2B"/>
    <w:rsid w:val="00E22CB0"/>
    <w:rsid w:val="00E23FD4"/>
    <w:rsid w:val="00E253BD"/>
    <w:rsid w:val="00E27D1B"/>
    <w:rsid w:val="00E27E53"/>
    <w:rsid w:val="00E308A3"/>
    <w:rsid w:val="00E33521"/>
    <w:rsid w:val="00E43831"/>
    <w:rsid w:val="00E4630C"/>
    <w:rsid w:val="00E50F6A"/>
    <w:rsid w:val="00E51F18"/>
    <w:rsid w:val="00E54B83"/>
    <w:rsid w:val="00E561C4"/>
    <w:rsid w:val="00E57CFE"/>
    <w:rsid w:val="00E628E3"/>
    <w:rsid w:val="00E63AEB"/>
    <w:rsid w:val="00E65B59"/>
    <w:rsid w:val="00E65CE4"/>
    <w:rsid w:val="00E66AA7"/>
    <w:rsid w:val="00E66CC3"/>
    <w:rsid w:val="00E679D4"/>
    <w:rsid w:val="00E71237"/>
    <w:rsid w:val="00E71337"/>
    <w:rsid w:val="00E73C98"/>
    <w:rsid w:val="00E75603"/>
    <w:rsid w:val="00E83274"/>
    <w:rsid w:val="00E8440C"/>
    <w:rsid w:val="00E85A05"/>
    <w:rsid w:val="00E90E99"/>
    <w:rsid w:val="00E9218E"/>
    <w:rsid w:val="00E94968"/>
    <w:rsid w:val="00EB0592"/>
    <w:rsid w:val="00EB113D"/>
    <w:rsid w:val="00EB30B1"/>
    <w:rsid w:val="00ED4DF8"/>
    <w:rsid w:val="00ED7C55"/>
    <w:rsid w:val="00EE30B8"/>
    <w:rsid w:val="00EE7D55"/>
    <w:rsid w:val="00EF2239"/>
    <w:rsid w:val="00EF28A1"/>
    <w:rsid w:val="00EF4C2A"/>
    <w:rsid w:val="00EF5475"/>
    <w:rsid w:val="00EF5C31"/>
    <w:rsid w:val="00EF7761"/>
    <w:rsid w:val="00F05CD5"/>
    <w:rsid w:val="00F150DB"/>
    <w:rsid w:val="00F20262"/>
    <w:rsid w:val="00F235A6"/>
    <w:rsid w:val="00F23A05"/>
    <w:rsid w:val="00F269B2"/>
    <w:rsid w:val="00F300AE"/>
    <w:rsid w:val="00F41781"/>
    <w:rsid w:val="00F417F7"/>
    <w:rsid w:val="00F434B7"/>
    <w:rsid w:val="00F47A2B"/>
    <w:rsid w:val="00F54664"/>
    <w:rsid w:val="00F548B9"/>
    <w:rsid w:val="00F57391"/>
    <w:rsid w:val="00F57A29"/>
    <w:rsid w:val="00F61EAC"/>
    <w:rsid w:val="00F65419"/>
    <w:rsid w:val="00F659AD"/>
    <w:rsid w:val="00F71DE4"/>
    <w:rsid w:val="00F730A7"/>
    <w:rsid w:val="00F738E3"/>
    <w:rsid w:val="00F7588E"/>
    <w:rsid w:val="00F7691C"/>
    <w:rsid w:val="00F81E09"/>
    <w:rsid w:val="00F8249F"/>
    <w:rsid w:val="00F871C5"/>
    <w:rsid w:val="00F95900"/>
    <w:rsid w:val="00F963F9"/>
    <w:rsid w:val="00FA116F"/>
    <w:rsid w:val="00FA3D76"/>
    <w:rsid w:val="00FA3EAB"/>
    <w:rsid w:val="00FA422A"/>
    <w:rsid w:val="00FA4896"/>
    <w:rsid w:val="00FB14BD"/>
    <w:rsid w:val="00FB2FF7"/>
    <w:rsid w:val="00FB3FCF"/>
    <w:rsid w:val="00FC0322"/>
    <w:rsid w:val="00FC1246"/>
    <w:rsid w:val="00FC4212"/>
    <w:rsid w:val="00FC7EC6"/>
    <w:rsid w:val="00FD6ABB"/>
    <w:rsid w:val="00FE5E7B"/>
    <w:rsid w:val="00FE64AE"/>
    <w:rsid w:val="00FF3C67"/>
    <w:rsid w:val="00FF6859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6FB4E"/>
  <w15:docId w15:val="{F68C4E0A-65B4-4B40-B4B8-7E13EF53A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7B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7B4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A7B4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E7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7AB8"/>
  </w:style>
  <w:style w:type="paragraph" w:styleId="Rodap">
    <w:name w:val="footer"/>
    <w:basedOn w:val="Normal"/>
    <w:link w:val="RodapChar"/>
    <w:uiPriority w:val="99"/>
    <w:unhideWhenUsed/>
    <w:rsid w:val="009E7A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7AB8"/>
  </w:style>
  <w:style w:type="character" w:styleId="Hyperlink">
    <w:name w:val="Hyperlink"/>
    <w:basedOn w:val="Fontepargpadro"/>
    <w:uiPriority w:val="99"/>
    <w:unhideWhenUsed/>
    <w:rsid w:val="00A80640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80640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62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D680FE-8983-4168-B456-EEE55EF47A02}" type="doc">
      <dgm:prSet loTypeId="urn:microsoft.com/office/officeart/2005/8/layout/vList5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D58B3FD1-FF06-44D6-AB08-FB82628568F0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Pregão</a:t>
          </a:r>
        </a:p>
      </dgm:t>
    </dgm:pt>
    <dgm:pt modelId="{E5398E5E-F407-41D5-93CE-F9BB39085EEE}" type="parTrans" cxnId="{785E4A09-457A-4365-8229-0B53AFE7C6C0}">
      <dgm:prSet/>
      <dgm:spPr/>
      <dgm:t>
        <a:bodyPr/>
        <a:lstStyle/>
        <a:p>
          <a:pPr marL="0"/>
          <a:endParaRPr lang="pt-BR"/>
        </a:p>
      </dgm:t>
    </dgm:pt>
    <dgm:pt modelId="{FDD0BF14-1E22-41A1-AD28-A3EC06C41C79}" type="sibTrans" cxnId="{785E4A09-457A-4365-8229-0B53AFE7C6C0}">
      <dgm:prSet/>
      <dgm:spPr/>
      <dgm:t>
        <a:bodyPr/>
        <a:lstStyle/>
        <a:p>
          <a:pPr marL="0"/>
          <a:endParaRPr lang="pt-BR"/>
        </a:p>
      </dgm:t>
    </dgm:pt>
    <dgm:pt modelId="{BA3E2CE1-047F-4CDD-9ECF-94E1047A37E6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Aquisição de Bens de Consumo e Permanentes Comuns</a:t>
          </a:r>
        </a:p>
      </dgm:t>
    </dgm:pt>
    <dgm:pt modelId="{AAFAC71C-746F-4A81-986C-0CD89020D496}" type="parTrans" cxnId="{89D8A9F3-F5C6-47BE-9DD0-21AC74FE5897}">
      <dgm:prSet/>
      <dgm:spPr/>
      <dgm:t>
        <a:bodyPr/>
        <a:lstStyle/>
        <a:p>
          <a:pPr marL="0"/>
          <a:endParaRPr lang="pt-BR"/>
        </a:p>
      </dgm:t>
    </dgm:pt>
    <dgm:pt modelId="{3102FBB8-F35F-4AC5-ACA3-5EF688211935}" type="sibTrans" cxnId="{89D8A9F3-F5C6-47BE-9DD0-21AC74FE5897}">
      <dgm:prSet/>
      <dgm:spPr/>
      <dgm:t>
        <a:bodyPr/>
        <a:lstStyle/>
        <a:p>
          <a:pPr marL="0"/>
          <a:endParaRPr lang="pt-BR"/>
        </a:p>
      </dgm:t>
    </dgm:pt>
    <dgm:pt modelId="{1D548A1C-DAD3-454A-87D6-290BF762C49F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Serviços Comuns</a:t>
          </a:r>
        </a:p>
      </dgm:t>
    </dgm:pt>
    <dgm:pt modelId="{1D33D811-71F1-484D-94DD-D74487C5FE18}" type="parTrans" cxnId="{433249D5-4C37-47F7-B47E-65F2032CCABD}">
      <dgm:prSet/>
      <dgm:spPr/>
      <dgm:t>
        <a:bodyPr/>
        <a:lstStyle/>
        <a:p>
          <a:pPr marL="0"/>
          <a:endParaRPr lang="pt-BR"/>
        </a:p>
      </dgm:t>
    </dgm:pt>
    <dgm:pt modelId="{2D64FB41-FE1A-441F-AA27-8CE35AC75079}" type="sibTrans" cxnId="{433249D5-4C37-47F7-B47E-65F2032CCABD}">
      <dgm:prSet/>
      <dgm:spPr/>
      <dgm:t>
        <a:bodyPr/>
        <a:lstStyle/>
        <a:p>
          <a:pPr marL="0"/>
          <a:endParaRPr lang="pt-BR"/>
        </a:p>
      </dgm:t>
    </dgm:pt>
    <dgm:pt modelId="{9269C337-DFEF-4875-9276-A429A87A5A13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Concorrência</a:t>
          </a:r>
        </a:p>
      </dgm:t>
    </dgm:pt>
    <dgm:pt modelId="{254C0C08-EF19-4743-81A5-3E6C8349B0A7}" type="parTrans" cxnId="{0740BD2F-9196-4B40-B1BB-1F1940D0CFAF}">
      <dgm:prSet/>
      <dgm:spPr/>
      <dgm:t>
        <a:bodyPr/>
        <a:lstStyle/>
        <a:p>
          <a:pPr marL="0"/>
          <a:endParaRPr lang="pt-BR"/>
        </a:p>
      </dgm:t>
    </dgm:pt>
    <dgm:pt modelId="{EFB06C51-CAE2-4B9C-BCD5-1C1C8D995E83}" type="sibTrans" cxnId="{0740BD2F-9196-4B40-B1BB-1F1940D0CFAF}">
      <dgm:prSet/>
      <dgm:spPr/>
      <dgm:t>
        <a:bodyPr/>
        <a:lstStyle/>
        <a:p>
          <a:pPr marL="0"/>
          <a:endParaRPr lang="pt-BR"/>
        </a:p>
      </dgm:t>
    </dgm:pt>
    <dgm:pt modelId="{2FF311F6-E6E8-458A-9551-EA568AEE4806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Aquisição de Bens de Consumo e Permanente Especiais</a:t>
          </a:r>
        </a:p>
      </dgm:t>
    </dgm:pt>
    <dgm:pt modelId="{5ECCB069-CF20-4F11-B48D-91E77B834A2D}" type="parTrans" cxnId="{EA2440BF-C54E-4D83-9229-13D4E9BC92FD}">
      <dgm:prSet/>
      <dgm:spPr/>
      <dgm:t>
        <a:bodyPr/>
        <a:lstStyle/>
        <a:p>
          <a:pPr marL="0"/>
          <a:endParaRPr lang="pt-BR"/>
        </a:p>
      </dgm:t>
    </dgm:pt>
    <dgm:pt modelId="{56654259-E301-4478-A76B-DAC290EA3278}" type="sibTrans" cxnId="{EA2440BF-C54E-4D83-9229-13D4E9BC92FD}">
      <dgm:prSet/>
      <dgm:spPr/>
      <dgm:t>
        <a:bodyPr/>
        <a:lstStyle/>
        <a:p>
          <a:pPr marL="0"/>
          <a:endParaRPr lang="pt-BR"/>
        </a:p>
      </dgm:t>
    </dgm:pt>
    <dgm:pt modelId="{5CBA22FC-347C-48E0-B809-7AA6BA048C81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Serviços Especiais</a:t>
          </a:r>
        </a:p>
      </dgm:t>
    </dgm:pt>
    <dgm:pt modelId="{46E834E0-03F2-4D16-8283-B44B801E174A}" type="parTrans" cxnId="{CD503426-F13C-4725-8231-38508F4C57E5}">
      <dgm:prSet/>
      <dgm:spPr/>
      <dgm:t>
        <a:bodyPr/>
        <a:lstStyle/>
        <a:p>
          <a:pPr marL="0"/>
          <a:endParaRPr lang="pt-BR"/>
        </a:p>
      </dgm:t>
    </dgm:pt>
    <dgm:pt modelId="{235F68F9-103E-48D8-AD48-8C2FE1E9EDBD}" type="sibTrans" cxnId="{CD503426-F13C-4725-8231-38508F4C57E5}">
      <dgm:prSet/>
      <dgm:spPr/>
      <dgm:t>
        <a:bodyPr/>
        <a:lstStyle/>
        <a:p>
          <a:pPr marL="0"/>
          <a:endParaRPr lang="pt-BR"/>
        </a:p>
      </dgm:t>
    </dgm:pt>
    <dgm:pt modelId="{3E0EA0FD-F628-4091-86F2-BF3E60A4403D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Concurso</a:t>
          </a:r>
        </a:p>
      </dgm:t>
    </dgm:pt>
    <dgm:pt modelId="{2A1A7BC5-76BE-45BB-A337-27364BB3B092}" type="parTrans" cxnId="{EF19AC9C-6FF2-4426-854F-996F440A9A3D}">
      <dgm:prSet/>
      <dgm:spPr/>
      <dgm:t>
        <a:bodyPr/>
        <a:lstStyle/>
        <a:p>
          <a:pPr marL="0"/>
          <a:endParaRPr lang="pt-BR"/>
        </a:p>
      </dgm:t>
    </dgm:pt>
    <dgm:pt modelId="{6AE5EA6F-6AA7-4891-B9BC-2608BE9C461D}" type="sibTrans" cxnId="{EF19AC9C-6FF2-4426-854F-996F440A9A3D}">
      <dgm:prSet/>
      <dgm:spPr/>
      <dgm:t>
        <a:bodyPr/>
        <a:lstStyle/>
        <a:p>
          <a:pPr marL="0"/>
          <a:endParaRPr lang="pt-BR"/>
        </a:p>
      </dgm:t>
    </dgm:pt>
    <dgm:pt modelId="{ECF3D17F-32D3-4259-A5BE-298EB577ABA8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trabalho técnico, científico ou artístico, para a concessão de prêmio ou remuneração ao vencedor</a:t>
          </a:r>
        </a:p>
      </dgm:t>
    </dgm:pt>
    <dgm:pt modelId="{38BC43FF-8433-4EE5-A2D4-17730AA6AE04}" type="parTrans" cxnId="{744B0751-4B34-43A4-B489-77FC8279D7A6}">
      <dgm:prSet/>
      <dgm:spPr/>
      <dgm:t>
        <a:bodyPr/>
        <a:lstStyle/>
        <a:p>
          <a:pPr marL="0"/>
          <a:endParaRPr lang="pt-BR"/>
        </a:p>
      </dgm:t>
    </dgm:pt>
    <dgm:pt modelId="{A666BD0F-49BF-4C94-B7E4-9DEE6A2A3DA9}" type="sibTrans" cxnId="{744B0751-4B34-43A4-B489-77FC8279D7A6}">
      <dgm:prSet/>
      <dgm:spPr/>
      <dgm:t>
        <a:bodyPr/>
        <a:lstStyle/>
        <a:p>
          <a:pPr marL="0"/>
          <a:endParaRPr lang="pt-BR"/>
        </a:p>
      </dgm:t>
    </dgm:pt>
    <dgm:pt modelId="{2471C258-822D-4F16-8525-E84AFD637486}">
      <dgm:prSet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Diálogo Competitivo</a:t>
          </a:r>
        </a:p>
      </dgm:t>
    </dgm:pt>
    <dgm:pt modelId="{30F176CA-DA81-47DD-9FDA-35B0FFBCAECB}" type="parTrans" cxnId="{F27FF23E-7BCE-4F81-887E-7DB4CC375E9F}">
      <dgm:prSet/>
      <dgm:spPr/>
      <dgm:t>
        <a:bodyPr/>
        <a:lstStyle/>
        <a:p>
          <a:pPr marL="0"/>
          <a:endParaRPr lang="pt-BR"/>
        </a:p>
      </dgm:t>
    </dgm:pt>
    <dgm:pt modelId="{22DC90EE-9637-4FD4-89BC-58F2B0EC0BA7}" type="sibTrans" cxnId="{F27FF23E-7BCE-4F81-887E-7DB4CC375E9F}">
      <dgm:prSet/>
      <dgm:spPr/>
      <dgm:t>
        <a:bodyPr/>
        <a:lstStyle/>
        <a:p>
          <a:pPr marL="0"/>
          <a:endParaRPr lang="pt-BR"/>
        </a:p>
      </dgm:t>
    </dgm:pt>
    <dgm:pt modelId="{367939CF-8DBA-433D-BF36-982421B45CB7}">
      <dgm:prSet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Leilão</a:t>
          </a:r>
        </a:p>
      </dgm:t>
    </dgm:pt>
    <dgm:pt modelId="{6B217348-9B02-4304-BB0C-832A77EA4021}" type="parTrans" cxnId="{6F8DE592-BC08-4D96-A3CF-3994002AE361}">
      <dgm:prSet/>
      <dgm:spPr/>
      <dgm:t>
        <a:bodyPr/>
        <a:lstStyle/>
        <a:p>
          <a:pPr marL="0"/>
          <a:endParaRPr lang="pt-BR"/>
        </a:p>
      </dgm:t>
    </dgm:pt>
    <dgm:pt modelId="{E7F6FBDA-4242-44DC-AF21-2D091E805890}" type="sibTrans" cxnId="{6F8DE592-BC08-4D96-A3CF-3994002AE361}">
      <dgm:prSet/>
      <dgm:spPr/>
      <dgm:t>
        <a:bodyPr/>
        <a:lstStyle/>
        <a:p>
          <a:pPr marL="0"/>
          <a:endParaRPr lang="pt-BR"/>
        </a:p>
      </dgm:t>
    </dgm:pt>
    <dgm:pt modelId="{989F04E3-BD7A-4E98-9269-C06385247FCB}">
      <dgm:prSet/>
      <dgm:spPr/>
      <dgm:t>
        <a:bodyPr/>
        <a:lstStyle/>
        <a:p>
          <a:pPr marL="0"/>
          <a:r>
            <a:rPr lang="pt-BR" b="0" i="0">
              <a:latin typeface="Candara" panose="020E0502030303020204" pitchFamily="34" charset="0"/>
            </a:rPr>
            <a:t>Alienação de bens imóveis ou de bens móveis inservíveis ou legalmente apreendidos</a:t>
          </a:r>
          <a:endParaRPr lang="pt-BR">
            <a:latin typeface="Candara" panose="020E0502030303020204" pitchFamily="34" charset="0"/>
          </a:endParaRPr>
        </a:p>
      </dgm:t>
    </dgm:pt>
    <dgm:pt modelId="{D57BDACC-9EF3-4F63-A4BC-FCFE7EC65CF0}" type="parTrans" cxnId="{26E653D0-404F-43D7-A867-ABD744F2F973}">
      <dgm:prSet/>
      <dgm:spPr/>
      <dgm:t>
        <a:bodyPr/>
        <a:lstStyle/>
        <a:p>
          <a:pPr marL="0"/>
          <a:endParaRPr lang="pt-BR"/>
        </a:p>
      </dgm:t>
    </dgm:pt>
    <dgm:pt modelId="{105C30C8-7235-43FB-809E-67EB2DAEAC76}" type="sibTrans" cxnId="{26E653D0-404F-43D7-A867-ABD744F2F973}">
      <dgm:prSet/>
      <dgm:spPr/>
      <dgm:t>
        <a:bodyPr/>
        <a:lstStyle/>
        <a:p>
          <a:pPr marL="0"/>
          <a:endParaRPr lang="pt-BR"/>
        </a:p>
      </dgm:t>
    </dgm:pt>
    <dgm:pt modelId="{D3C154FF-5614-4934-916E-9BFC868AC46E}">
      <dgm:prSet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Inovação Tecnológica ou Técnica</a:t>
          </a:r>
        </a:p>
      </dgm:t>
    </dgm:pt>
    <dgm:pt modelId="{8AE72823-D262-494B-9450-5612366BDCC3}" type="parTrans" cxnId="{88D1143E-4895-46B4-B9B8-1D200F2F35A4}">
      <dgm:prSet/>
      <dgm:spPr/>
      <dgm:t>
        <a:bodyPr/>
        <a:lstStyle/>
        <a:p>
          <a:pPr marL="0"/>
          <a:endParaRPr lang="pt-BR"/>
        </a:p>
      </dgm:t>
    </dgm:pt>
    <dgm:pt modelId="{1536C7E9-3F16-4035-BDDC-515E4F4EAACD}" type="sibTrans" cxnId="{88D1143E-4895-46B4-B9B8-1D200F2F35A4}">
      <dgm:prSet/>
      <dgm:spPr/>
      <dgm:t>
        <a:bodyPr/>
        <a:lstStyle/>
        <a:p>
          <a:pPr marL="0"/>
          <a:endParaRPr lang="pt-BR"/>
        </a:p>
      </dgm:t>
    </dgm:pt>
    <dgm:pt modelId="{09E2054F-5CF8-4EF6-A60A-4AF5CE277364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Serviços Comuns de Engenharia</a:t>
          </a:r>
        </a:p>
      </dgm:t>
    </dgm:pt>
    <dgm:pt modelId="{F246774F-47B7-4BA4-86AD-13EB91A3D378}" type="parTrans" cxnId="{A0D6925D-DD5C-4575-BEF2-3049402F81FD}">
      <dgm:prSet/>
      <dgm:spPr/>
      <dgm:t>
        <a:bodyPr/>
        <a:lstStyle/>
        <a:p>
          <a:pPr marL="0"/>
          <a:endParaRPr lang="pt-BR"/>
        </a:p>
      </dgm:t>
    </dgm:pt>
    <dgm:pt modelId="{FA3BEE72-646C-4A62-BCB7-B28BFAB45C85}" type="sibTrans" cxnId="{A0D6925D-DD5C-4575-BEF2-3049402F81FD}">
      <dgm:prSet/>
      <dgm:spPr/>
      <dgm:t>
        <a:bodyPr/>
        <a:lstStyle/>
        <a:p>
          <a:pPr marL="0"/>
          <a:endParaRPr lang="pt-BR"/>
        </a:p>
      </dgm:t>
    </dgm:pt>
    <dgm:pt modelId="{83B48A43-3E63-47A4-97D7-D17801983E75}">
      <dgm:prSet phldrT="[Texto]"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Obras e Serviços Especiais de Engenharia</a:t>
          </a:r>
        </a:p>
      </dgm:t>
    </dgm:pt>
    <dgm:pt modelId="{FCD1EE19-9E6A-4A1D-B651-EAC41C7C58E2}" type="parTrans" cxnId="{B71E154A-ACC8-4B11-B462-EF45268E8671}">
      <dgm:prSet/>
      <dgm:spPr/>
      <dgm:t>
        <a:bodyPr/>
        <a:lstStyle/>
        <a:p>
          <a:endParaRPr lang="pt-BR"/>
        </a:p>
      </dgm:t>
    </dgm:pt>
    <dgm:pt modelId="{FC1B832D-0116-4BD9-A767-0BC4AFB8ECFB}" type="sibTrans" cxnId="{B71E154A-ACC8-4B11-B462-EF45268E8671}">
      <dgm:prSet/>
      <dgm:spPr/>
      <dgm:t>
        <a:bodyPr/>
        <a:lstStyle/>
        <a:p>
          <a:endParaRPr lang="pt-BR"/>
        </a:p>
      </dgm:t>
    </dgm:pt>
    <dgm:pt modelId="{A7BACA7C-AD62-4AC9-8478-B372A36FF248}">
      <dgm:prSet/>
      <dgm:spPr/>
      <dgm:t>
        <a:bodyPr/>
        <a:lstStyle/>
        <a:p>
          <a:pPr marL="0"/>
          <a:r>
            <a:rPr lang="pt-BR">
              <a:latin typeface="Candara" panose="020E0502030303020204" pitchFamily="34" charset="0"/>
            </a:rPr>
            <a:t>Contratação de necessidade sem solução disponível no mercado ou sem definição precisa o suficiente</a:t>
          </a:r>
        </a:p>
      </dgm:t>
    </dgm:pt>
    <dgm:pt modelId="{1E9BE42D-D191-4788-BBB4-2A0CE552438A}" type="parTrans" cxnId="{96C4EEA4-5434-402F-8E42-274908EB1C24}">
      <dgm:prSet/>
      <dgm:spPr/>
      <dgm:t>
        <a:bodyPr/>
        <a:lstStyle/>
        <a:p>
          <a:endParaRPr lang="pt-BR"/>
        </a:p>
      </dgm:t>
    </dgm:pt>
    <dgm:pt modelId="{59ABAC2B-B567-41C4-A397-54E21501A414}" type="sibTrans" cxnId="{96C4EEA4-5434-402F-8E42-274908EB1C24}">
      <dgm:prSet/>
      <dgm:spPr/>
      <dgm:t>
        <a:bodyPr/>
        <a:lstStyle/>
        <a:p>
          <a:endParaRPr lang="pt-BR"/>
        </a:p>
      </dgm:t>
    </dgm:pt>
    <dgm:pt modelId="{DAC4A96A-58BF-4DA8-8694-A3646B02F8AA}" type="pres">
      <dgm:prSet presAssocID="{66D680FE-8983-4168-B456-EEE55EF47A02}" presName="Name0" presStyleCnt="0">
        <dgm:presLayoutVars>
          <dgm:dir/>
          <dgm:animLvl val="lvl"/>
          <dgm:resizeHandles val="exact"/>
        </dgm:presLayoutVars>
      </dgm:prSet>
      <dgm:spPr/>
    </dgm:pt>
    <dgm:pt modelId="{D75DE926-6C54-4B29-BC05-16BF8C83284F}" type="pres">
      <dgm:prSet presAssocID="{D58B3FD1-FF06-44D6-AB08-FB82628568F0}" presName="linNode" presStyleCnt="0"/>
      <dgm:spPr/>
    </dgm:pt>
    <dgm:pt modelId="{0C3F33A4-DD9D-4C20-AB86-25377BE08F0B}" type="pres">
      <dgm:prSet presAssocID="{D58B3FD1-FF06-44D6-AB08-FB82628568F0}" presName="parentText" presStyleLbl="node1" presStyleIdx="0" presStyleCnt="5">
        <dgm:presLayoutVars>
          <dgm:chMax val="1"/>
          <dgm:bulletEnabled val="1"/>
        </dgm:presLayoutVars>
      </dgm:prSet>
      <dgm:spPr/>
    </dgm:pt>
    <dgm:pt modelId="{D0AE77EE-E649-4198-AC6D-85B0A7FF4B0D}" type="pres">
      <dgm:prSet presAssocID="{D58B3FD1-FF06-44D6-AB08-FB82628568F0}" presName="descendantText" presStyleLbl="alignAccFollowNode1" presStyleIdx="0" presStyleCnt="5">
        <dgm:presLayoutVars>
          <dgm:bulletEnabled val="1"/>
        </dgm:presLayoutVars>
      </dgm:prSet>
      <dgm:spPr/>
    </dgm:pt>
    <dgm:pt modelId="{B348EA08-8721-46EA-B23C-FC10192C8C0E}" type="pres">
      <dgm:prSet presAssocID="{FDD0BF14-1E22-41A1-AD28-A3EC06C41C79}" presName="sp" presStyleCnt="0"/>
      <dgm:spPr/>
    </dgm:pt>
    <dgm:pt modelId="{91B5E6AE-C69E-4A05-99CD-257AA96C5585}" type="pres">
      <dgm:prSet presAssocID="{9269C337-DFEF-4875-9276-A429A87A5A13}" presName="linNode" presStyleCnt="0"/>
      <dgm:spPr/>
    </dgm:pt>
    <dgm:pt modelId="{EE96EB1E-E966-4766-9685-1C81E6EDCAA5}" type="pres">
      <dgm:prSet presAssocID="{9269C337-DFEF-4875-9276-A429A87A5A13}" presName="parentText" presStyleLbl="node1" presStyleIdx="1" presStyleCnt="5">
        <dgm:presLayoutVars>
          <dgm:chMax val="1"/>
          <dgm:bulletEnabled val="1"/>
        </dgm:presLayoutVars>
      </dgm:prSet>
      <dgm:spPr/>
    </dgm:pt>
    <dgm:pt modelId="{23C381F6-1ECD-43BB-8581-EF2A9B935791}" type="pres">
      <dgm:prSet presAssocID="{9269C337-DFEF-4875-9276-A429A87A5A13}" presName="descendantText" presStyleLbl="alignAccFollowNode1" presStyleIdx="1" presStyleCnt="5">
        <dgm:presLayoutVars>
          <dgm:bulletEnabled val="1"/>
        </dgm:presLayoutVars>
      </dgm:prSet>
      <dgm:spPr/>
    </dgm:pt>
    <dgm:pt modelId="{9105A43F-3108-4329-9325-9C4CD0D5E7D8}" type="pres">
      <dgm:prSet presAssocID="{EFB06C51-CAE2-4B9C-BCD5-1C1C8D995E83}" presName="sp" presStyleCnt="0"/>
      <dgm:spPr/>
    </dgm:pt>
    <dgm:pt modelId="{122052D9-6361-4929-9201-70A22E109A87}" type="pres">
      <dgm:prSet presAssocID="{3E0EA0FD-F628-4091-86F2-BF3E60A4403D}" presName="linNode" presStyleCnt="0"/>
      <dgm:spPr/>
    </dgm:pt>
    <dgm:pt modelId="{EE068A34-7797-40A3-A6F5-478E0D2F7A6C}" type="pres">
      <dgm:prSet presAssocID="{3E0EA0FD-F628-4091-86F2-BF3E60A4403D}" presName="parentText" presStyleLbl="node1" presStyleIdx="2" presStyleCnt="5">
        <dgm:presLayoutVars>
          <dgm:chMax val="1"/>
          <dgm:bulletEnabled val="1"/>
        </dgm:presLayoutVars>
      </dgm:prSet>
      <dgm:spPr/>
    </dgm:pt>
    <dgm:pt modelId="{3B96A885-A41C-4A5B-BDC9-DED708C2278B}" type="pres">
      <dgm:prSet presAssocID="{3E0EA0FD-F628-4091-86F2-BF3E60A4403D}" presName="descendantText" presStyleLbl="alignAccFollowNode1" presStyleIdx="2" presStyleCnt="5" custLinFactNeighborY="1570">
        <dgm:presLayoutVars>
          <dgm:bulletEnabled val="1"/>
        </dgm:presLayoutVars>
      </dgm:prSet>
      <dgm:spPr/>
    </dgm:pt>
    <dgm:pt modelId="{B3C7081B-46DC-499B-81F8-E26273977E72}" type="pres">
      <dgm:prSet presAssocID="{6AE5EA6F-6AA7-4891-B9BC-2608BE9C461D}" presName="sp" presStyleCnt="0"/>
      <dgm:spPr/>
    </dgm:pt>
    <dgm:pt modelId="{7E7958D0-EDD6-44E8-890C-A213F2D320A5}" type="pres">
      <dgm:prSet presAssocID="{367939CF-8DBA-433D-BF36-982421B45CB7}" presName="linNode" presStyleCnt="0"/>
      <dgm:spPr/>
    </dgm:pt>
    <dgm:pt modelId="{FBDBB741-1034-40E1-B02B-F70971E6FDBC}" type="pres">
      <dgm:prSet presAssocID="{367939CF-8DBA-433D-BF36-982421B45CB7}" presName="parentText" presStyleLbl="node1" presStyleIdx="3" presStyleCnt="5">
        <dgm:presLayoutVars>
          <dgm:chMax val="1"/>
          <dgm:bulletEnabled val="1"/>
        </dgm:presLayoutVars>
      </dgm:prSet>
      <dgm:spPr/>
    </dgm:pt>
    <dgm:pt modelId="{AE70736F-550E-4C38-9262-056B515ADA70}" type="pres">
      <dgm:prSet presAssocID="{367939CF-8DBA-433D-BF36-982421B45CB7}" presName="descendantText" presStyleLbl="alignAccFollowNode1" presStyleIdx="3" presStyleCnt="5">
        <dgm:presLayoutVars>
          <dgm:bulletEnabled val="1"/>
        </dgm:presLayoutVars>
      </dgm:prSet>
      <dgm:spPr/>
    </dgm:pt>
    <dgm:pt modelId="{F5C54331-ABB6-4DFD-9CD2-795ECA9F2E34}" type="pres">
      <dgm:prSet presAssocID="{E7F6FBDA-4242-44DC-AF21-2D091E805890}" presName="sp" presStyleCnt="0"/>
      <dgm:spPr/>
    </dgm:pt>
    <dgm:pt modelId="{B852B5CD-09F2-409E-9FBA-A68A6A619E20}" type="pres">
      <dgm:prSet presAssocID="{2471C258-822D-4F16-8525-E84AFD637486}" presName="linNode" presStyleCnt="0"/>
      <dgm:spPr/>
    </dgm:pt>
    <dgm:pt modelId="{459E0D5B-0F1C-45C0-AAC8-3538FE7D83FC}" type="pres">
      <dgm:prSet presAssocID="{2471C258-822D-4F16-8525-E84AFD637486}" presName="parentText" presStyleLbl="node1" presStyleIdx="4" presStyleCnt="5">
        <dgm:presLayoutVars>
          <dgm:chMax val="1"/>
          <dgm:bulletEnabled val="1"/>
        </dgm:presLayoutVars>
      </dgm:prSet>
      <dgm:spPr/>
    </dgm:pt>
    <dgm:pt modelId="{B026F568-F23F-4595-BC71-AE5A46816589}" type="pres">
      <dgm:prSet presAssocID="{2471C258-822D-4F16-8525-E84AFD637486}" presName="descendantText" presStyleLbl="alignAccFollowNode1" presStyleIdx="4" presStyleCnt="5">
        <dgm:presLayoutVars>
          <dgm:bulletEnabled val="1"/>
        </dgm:presLayoutVars>
      </dgm:prSet>
      <dgm:spPr/>
    </dgm:pt>
  </dgm:ptLst>
  <dgm:cxnLst>
    <dgm:cxn modelId="{D99A8705-A5B5-49AA-A0A2-81C8B379ED42}" type="presOf" srcId="{5CBA22FC-347C-48E0-B809-7AA6BA048C81}" destId="{23C381F6-1ECD-43BB-8581-EF2A9B935791}" srcOrd="0" destOrd="1" presId="urn:microsoft.com/office/officeart/2005/8/layout/vList5"/>
    <dgm:cxn modelId="{FC38DE07-75C2-4C85-81C8-8A30527697B4}" type="presOf" srcId="{D3C154FF-5614-4934-916E-9BFC868AC46E}" destId="{B026F568-F23F-4595-BC71-AE5A46816589}" srcOrd="0" destOrd="0" presId="urn:microsoft.com/office/officeart/2005/8/layout/vList5"/>
    <dgm:cxn modelId="{ED296A09-B4A4-42A3-BF69-92941ABA0F94}" type="presOf" srcId="{1D548A1C-DAD3-454A-87D6-290BF762C49F}" destId="{D0AE77EE-E649-4198-AC6D-85B0A7FF4B0D}" srcOrd="0" destOrd="1" presId="urn:microsoft.com/office/officeart/2005/8/layout/vList5"/>
    <dgm:cxn modelId="{785E4A09-457A-4365-8229-0B53AFE7C6C0}" srcId="{66D680FE-8983-4168-B456-EEE55EF47A02}" destId="{D58B3FD1-FF06-44D6-AB08-FB82628568F0}" srcOrd="0" destOrd="0" parTransId="{E5398E5E-F407-41D5-93CE-F9BB39085EEE}" sibTransId="{FDD0BF14-1E22-41A1-AD28-A3EC06C41C79}"/>
    <dgm:cxn modelId="{5569B009-A757-440D-97B0-FD1284B4F68C}" type="presOf" srcId="{D58B3FD1-FF06-44D6-AB08-FB82628568F0}" destId="{0C3F33A4-DD9D-4C20-AB86-25377BE08F0B}" srcOrd="0" destOrd="0" presId="urn:microsoft.com/office/officeart/2005/8/layout/vList5"/>
    <dgm:cxn modelId="{1D42B210-78F0-4C05-B51D-EFC531B6476A}" type="presOf" srcId="{66D680FE-8983-4168-B456-EEE55EF47A02}" destId="{DAC4A96A-58BF-4DA8-8694-A3646B02F8AA}" srcOrd="0" destOrd="0" presId="urn:microsoft.com/office/officeart/2005/8/layout/vList5"/>
    <dgm:cxn modelId="{CD503426-F13C-4725-8231-38508F4C57E5}" srcId="{9269C337-DFEF-4875-9276-A429A87A5A13}" destId="{5CBA22FC-347C-48E0-B809-7AA6BA048C81}" srcOrd="1" destOrd="0" parTransId="{46E834E0-03F2-4D16-8283-B44B801E174A}" sibTransId="{235F68F9-103E-48D8-AD48-8C2FE1E9EDBD}"/>
    <dgm:cxn modelId="{A00F192A-950F-478F-B87E-22A0C9C8FA40}" type="presOf" srcId="{09E2054F-5CF8-4EF6-A60A-4AF5CE277364}" destId="{D0AE77EE-E649-4198-AC6D-85B0A7FF4B0D}" srcOrd="0" destOrd="2" presId="urn:microsoft.com/office/officeart/2005/8/layout/vList5"/>
    <dgm:cxn modelId="{DC42502E-224D-4346-AFBD-F7202CC8FB6D}" type="presOf" srcId="{989F04E3-BD7A-4E98-9269-C06385247FCB}" destId="{AE70736F-550E-4C38-9262-056B515ADA70}" srcOrd="0" destOrd="0" presId="urn:microsoft.com/office/officeart/2005/8/layout/vList5"/>
    <dgm:cxn modelId="{0740BD2F-9196-4B40-B1BB-1F1940D0CFAF}" srcId="{66D680FE-8983-4168-B456-EEE55EF47A02}" destId="{9269C337-DFEF-4875-9276-A429A87A5A13}" srcOrd="1" destOrd="0" parTransId="{254C0C08-EF19-4743-81A5-3E6C8349B0A7}" sibTransId="{EFB06C51-CAE2-4B9C-BCD5-1C1C8D995E83}"/>
    <dgm:cxn modelId="{70220332-DD30-46F5-B3E5-179B0545D75C}" type="presOf" srcId="{BA3E2CE1-047F-4CDD-9ECF-94E1047A37E6}" destId="{D0AE77EE-E649-4198-AC6D-85B0A7FF4B0D}" srcOrd="0" destOrd="0" presId="urn:microsoft.com/office/officeart/2005/8/layout/vList5"/>
    <dgm:cxn modelId="{FE824132-11CE-4402-8653-8F426B82FAB1}" type="presOf" srcId="{83B48A43-3E63-47A4-97D7-D17801983E75}" destId="{23C381F6-1ECD-43BB-8581-EF2A9B935791}" srcOrd="0" destOrd="2" presId="urn:microsoft.com/office/officeart/2005/8/layout/vList5"/>
    <dgm:cxn modelId="{88D1143E-4895-46B4-B9B8-1D200F2F35A4}" srcId="{2471C258-822D-4F16-8525-E84AFD637486}" destId="{D3C154FF-5614-4934-916E-9BFC868AC46E}" srcOrd="0" destOrd="0" parTransId="{8AE72823-D262-494B-9450-5612366BDCC3}" sibTransId="{1536C7E9-3F16-4035-BDDC-515E4F4EAACD}"/>
    <dgm:cxn modelId="{F27FF23E-7BCE-4F81-887E-7DB4CC375E9F}" srcId="{66D680FE-8983-4168-B456-EEE55EF47A02}" destId="{2471C258-822D-4F16-8525-E84AFD637486}" srcOrd="4" destOrd="0" parTransId="{30F176CA-DA81-47DD-9FDA-35B0FFBCAECB}" sibTransId="{22DC90EE-9637-4FD4-89BC-58F2B0EC0BA7}"/>
    <dgm:cxn modelId="{A0D6925D-DD5C-4575-BEF2-3049402F81FD}" srcId="{D58B3FD1-FF06-44D6-AB08-FB82628568F0}" destId="{09E2054F-5CF8-4EF6-A60A-4AF5CE277364}" srcOrd="2" destOrd="0" parTransId="{F246774F-47B7-4BA4-86AD-13EB91A3D378}" sibTransId="{FA3BEE72-646C-4A62-BCB7-B28BFAB45C85}"/>
    <dgm:cxn modelId="{B71E154A-ACC8-4B11-B462-EF45268E8671}" srcId="{9269C337-DFEF-4875-9276-A429A87A5A13}" destId="{83B48A43-3E63-47A4-97D7-D17801983E75}" srcOrd="2" destOrd="0" parTransId="{FCD1EE19-9E6A-4A1D-B651-EAC41C7C58E2}" sibTransId="{FC1B832D-0116-4BD9-A767-0BC4AFB8ECFB}"/>
    <dgm:cxn modelId="{744B0751-4B34-43A4-B489-77FC8279D7A6}" srcId="{3E0EA0FD-F628-4091-86F2-BF3E60A4403D}" destId="{ECF3D17F-32D3-4259-A5BE-298EB577ABA8}" srcOrd="0" destOrd="0" parTransId="{38BC43FF-8433-4EE5-A2D4-17730AA6AE04}" sibTransId="{A666BD0F-49BF-4C94-B7E4-9DEE6A2A3DA9}"/>
    <dgm:cxn modelId="{6F8DE592-BC08-4D96-A3CF-3994002AE361}" srcId="{66D680FE-8983-4168-B456-EEE55EF47A02}" destId="{367939CF-8DBA-433D-BF36-982421B45CB7}" srcOrd="3" destOrd="0" parTransId="{6B217348-9B02-4304-BB0C-832A77EA4021}" sibTransId="{E7F6FBDA-4242-44DC-AF21-2D091E805890}"/>
    <dgm:cxn modelId="{EF19AC9C-6FF2-4426-854F-996F440A9A3D}" srcId="{66D680FE-8983-4168-B456-EEE55EF47A02}" destId="{3E0EA0FD-F628-4091-86F2-BF3E60A4403D}" srcOrd="2" destOrd="0" parTransId="{2A1A7BC5-76BE-45BB-A337-27364BB3B092}" sibTransId="{6AE5EA6F-6AA7-4891-B9BC-2608BE9C461D}"/>
    <dgm:cxn modelId="{993121A0-967A-4D41-87BC-3283FFD1CB93}" type="presOf" srcId="{ECF3D17F-32D3-4259-A5BE-298EB577ABA8}" destId="{3B96A885-A41C-4A5B-BDC9-DED708C2278B}" srcOrd="0" destOrd="0" presId="urn:microsoft.com/office/officeart/2005/8/layout/vList5"/>
    <dgm:cxn modelId="{96C4EEA4-5434-402F-8E42-274908EB1C24}" srcId="{2471C258-822D-4F16-8525-E84AFD637486}" destId="{A7BACA7C-AD62-4AC9-8478-B372A36FF248}" srcOrd="1" destOrd="0" parTransId="{1E9BE42D-D191-4788-BBB4-2A0CE552438A}" sibTransId="{59ABAC2B-B567-41C4-A397-54E21501A414}"/>
    <dgm:cxn modelId="{F80E12A9-0958-4C75-9ED3-E27B56C5F2BB}" type="presOf" srcId="{2471C258-822D-4F16-8525-E84AFD637486}" destId="{459E0D5B-0F1C-45C0-AAC8-3538FE7D83FC}" srcOrd="0" destOrd="0" presId="urn:microsoft.com/office/officeart/2005/8/layout/vList5"/>
    <dgm:cxn modelId="{E5AAF7B3-CE8E-4837-BFF0-D65C2E49E442}" type="presOf" srcId="{9269C337-DFEF-4875-9276-A429A87A5A13}" destId="{EE96EB1E-E966-4766-9685-1C81E6EDCAA5}" srcOrd="0" destOrd="0" presId="urn:microsoft.com/office/officeart/2005/8/layout/vList5"/>
    <dgm:cxn modelId="{EA2440BF-C54E-4D83-9229-13D4E9BC92FD}" srcId="{9269C337-DFEF-4875-9276-A429A87A5A13}" destId="{2FF311F6-E6E8-458A-9551-EA568AEE4806}" srcOrd="0" destOrd="0" parTransId="{5ECCB069-CF20-4F11-B48D-91E77B834A2D}" sibTransId="{56654259-E301-4478-A76B-DAC290EA3278}"/>
    <dgm:cxn modelId="{27DD0ECA-9EA9-490A-A4B2-3097C06DF021}" type="presOf" srcId="{3E0EA0FD-F628-4091-86F2-BF3E60A4403D}" destId="{EE068A34-7797-40A3-A6F5-478E0D2F7A6C}" srcOrd="0" destOrd="0" presId="urn:microsoft.com/office/officeart/2005/8/layout/vList5"/>
    <dgm:cxn modelId="{364A26CB-6E29-4FFA-AE5E-E2B43917B5B8}" type="presOf" srcId="{367939CF-8DBA-433D-BF36-982421B45CB7}" destId="{FBDBB741-1034-40E1-B02B-F70971E6FDBC}" srcOrd="0" destOrd="0" presId="urn:microsoft.com/office/officeart/2005/8/layout/vList5"/>
    <dgm:cxn modelId="{33B0E2CF-FC72-46D3-9664-DAD4E3EF475B}" type="presOf" srcId="{A7BACA7C-AD62-4AC9-8478-B372A36FF248}" destId="{B026F568-F23F-4595-BC71-AE5A46816589}" srcOrd="0" destOrd="1" presId="urn:microsoft.com/office/officeart/2005/8/layout/vList5"/>
    <dgm:cxn modelId="{26E653D0-404F-43D7-A867-ABD744F2F973}" srcId="{367939CF-8DBA-433D-BF36-982421B45CB7}" destId="{989F04E3-BD7A-4E98-9269-C06385247FCB}" srcOrd="0" destOrd="0" parTransId="{D57BDACC-9EF3-4F63-A4BC-FCFE7EC65CF0}" sibTransId="{105C30C8-7235-43FB-809E-67EB2DAEAC76}"/>
    <dgm:cxn modelId="{433249D5-4C37-47F7-B47E-65F2032CCABD}" srcId="{D58B3FD1-FF06-44D6-AB08-FB82628568F0}" destId="{1D548A1C-DAD3-454A-87D6-290BF762C49F}" srcOrd="1" destOrd="0" parTransId="{1D33D811-71F1-484D-94DD-D74487C5FE18}" sibTransId="{2D64FB41-FE1A-441F-AA27-8CE35AC75079}"/>
    <dgm:cxn modelId="{5A18BAD9-6108-403A-B9E5-EBD2881621C8}" type="presOf" srcId="{2FF311F6-E6E8-458A-9551-EA568AEE4806}" destId="{23C381F6-1ECD-43BB-8581-EF2A9B935791}" srcOrd="0" destOrd="0" presId="urn:microsoft.com/office/officeart/2005/8/layout/vList5"/>
    <dgm:cxn modelId="{89D8A9F3-F5C6-47BE-9DD0-21AC74FE5897}" srcId="{D58B3FD1-FF06-44D6-AB08-FB82628568F0}" destId="{BA3E2CE1-047F-4CDD-9ECF-94E1047A37E6}" srcOrd="0" destOrd="0" parTransId="{AAFAC71C-746F-4A81-986C-0CD89020D496}" sibTransId="{3102FBB8-F35F-4AC5-ACA3-5EF688211935}"/>
    <dgm:cxn modelId="{C296EA22-557D-4CEA-9B18-0D73B86EB6D8}" type="presParOf" srcId="{DAC4A96A-58BF-4DA8-8694-A3646B02F8AA}" destId="{D75DE926-6C54-4B29-BC05-16BF8C83284F}" srcOrd="0" destOrd="0" presId="urn:microsoft.com/office/officeart/2005/8/layout/vList5"/>
    <dgm:cxn modelId="{59CFB686-5EC4-4713-A317-51DE44F74817}" type="presParOf" srcId="{D75DE926-6C54-4B29-BC05-16BF8C83284F}" destId="{0C3F33A4-DD9D-4C20-AB86-25377BE08F0B}" srcOrd="0" destOrd="0" presId="urn:microsoft.com/office/officeart/2005/8/layout/vList5"/>
    <dgm:cxn modelId="{1F360F0B-957E-4B2C-8F42-DF9042629956}" type="presParOf" srcId="{D75DE926-6C54-4B29-BC05-16BF8C83284F}" destId="{D0AE77EE-E649-4198-AC6D-85B0A7FF4B0D}" srcOrd="1" destOrd="0" presId="urn:microsoft.com/office/officeart/2005/8/layout/vList5"/>
    <dgm:cxn modelId="{B4A36396-4FF5-4590-A5F5-130F6D774F04}" type="presParOf" srcId="{DAC4A96A-58BF-4DA8-8694-A3646B02F8AA}" destId="{B348EA08-8721-46EA-B23C-FC10192C8C0E}" srcOrd="1" destOrd="0" presId="urn:microsoft.com/office/officeart/2005/8/layout/vList5"/>
    <dgm:cxn modelId="{8B748889-12AD-4E16-8C8B-E843D2B3BAA6}" type="presParOf" srcId="{DAC4A96A-58BF-4DA8-8694-A3646B02F8AA}" destId="{91B5E6AE-C69E-4A05-99CD-257AA96C5585}" srcOrd="2" destOrd="0" presId="urn:microsoft.com/office/officeart/2005/8/layout/vList5"/>
    <dgm:cxn modelId="{A520CE6E-5C64-48F6-A6AA-6A8B3471738E}" type="presParOf" srcId="{91B5E6AE-C69E-4A05-99CD-257AA96C5585}" destId="{EE96EB1E-E966-4766-9685-1C81E6EDCAA5}" srcOrd="0" destOrd="0" presId="urn:microsoft.com/office/officeart/2005/8/layout/vList5"/>
    <dgm:cxn modelId="{DF625361-0518-4E92-9B55-61DFB696F2B5}" type="presParOf" srcId="{91B5E6AE-C69E-4A05-99CD-257AA96C5585}" destId="{23C381F6-1ECD-43BB-8581-EF2A9B935791}" srcOrd="1" destOrd="0" presId="urn:microsoft.com/office/officeart/2005/8/layout/vList5"/>
    <dgm:cxn modelId="{CA5BC1AB-5EAE-414D-9F20-DF3549D82BBD}" type="presParOf" srcId="{DAC4A96A-58BF-4DA8-8694-A3646B02F8AA}" destId="{9105A43F-3108-4329-9325-9C4CD0D5E7D8}" srcOrd="3" destOrd="0" presId="urn:microsoft.com/office/officeart/2005/8/layout/vList5"/>
    <dgm:cxn modelId="{4930D27E-FA6D-456D-87CC-F273D1F4963B}" type="presParOf" srcId="{DAC4A96A-58BF-4DA8-8694-A3646B02F8AA}" destId="{122052D9-6361-4929-9201-70A22E109A87}" srcOrd="4" destOrd="0" presId="urn:microsoft.com/office/officeart/2005/8/layout/vList5"/>
    <dgm:cxn modelId="{E3D64E0C-6090-48FB-A6AC-9FCF74756831}" type="presParOf" srcId="{122052D9-6361-4929-9201-70A22E109A87}" destId="{EE068A34-7797-40A3-A6F5-478E0D2F7A6C}" srcOrd="0" destOrd="0" presId="urn:microsoft.com/office/officeart/2005/8/layout/vList5"/>
    <dgm:cxn modelId="{C91BFE0F-9E09-4323-B38C-306B48A8779E}" type="presParOf" srcId="{122052D9-6361-4929-9201-70A22E109A87}" destId="{3B96A885-A41C-4A5B-BDC9-DED708C2278B}" srcOrd="1" destOrd="0" presId="urn:microsoft.com/office/officeart/2005/8/layout/vList5"/>
    <dgm:cxn modelId="{EA7F2B67-EF8D-416C-AB90-8F5234B4378E}" type="presParOf" srcId="{DAC4A96A-58BF-4DA8-8694-A3646B02F8AA}" destId="{B3C7081B-46DC-499B-81F8-E26273977E72}" srcOrd="5" destOrd="0" presId="urn:microsoft.com/office/officeart/2005/8/layout/vList5"/>
    <dgm:cxn modelId="{5C1F0383-308E-42A8-BF97-52D4E123F99F}" type="presParOf" srcId="{DAC4A96A-58BF-4DA8-8694-A3646B02F8AA}" destId="{7E7958D0-EDD6-44E8-890C-A213F2D320A5}" srcOrd="6" destOrd="0" presId="urn:microsoft.com/office/officeart/2005/8/layout/vList5"/>
    <dgm:cxn modelId="{B712D334-0138-4557-887F-D90B52875E23}" type="presParOf" srcId="{7E7958D0-EDD6-44E8-890C-A213F2D320A5}" destId="{FBDBB741-1034-40E1-B02B-F70971E6FDBC}" srcOrd="0" destOrd="0" presId="urn:microsoft.com/office/officeart/2005/8/layout/vList5"/>
    <dgm:cxn modelId="{C11A3D2C-7EEB-417B-BB89-815869BA47E2}" type="presParOf" srcId="{7E7958D0-EDD6-44E8-890C-A213F2D320A5}" destId="{AE70736F-550E-4C38-9262-056B515ADA70}" srcOrd="1" destOrd="0" presId="urn:microsoft.com/office/officeart/2005/8/layout/vList5"/>
    <dgm:cxn modelId="{468A2332-657F-4D10-A3E3-462AF2521AA1}" type="presParOf" srcId="{DAC4A96A-58BF-4DA8-8694-A3646B02F8AA}" destId="{F5C54331-ABB6-4DFD-9CD2-795ECA9F2E34}" srcOrd="7" destOrd="0" presId="urn:microsoft.com/office/officeart/2005/8/layout/vList5"/>
    <dgm:cxn modelId="{2833A5F8-D640-4FD0-860D-04C2467D31F4}" type="presParOf" srcId="{DAC4A96A-58BF-4DA8-8694-A3646B02F8AA}" destId="{B852B5CD-09F2-409E-9FBA-A68A6A619E20}" srcOrd="8" destOrd="0" presId="urn:microsoft.com/office/officeart/2005/8/layout/vList5"/>
    <dgm:cxn modelId="{61DBB4F9-E728-42D6-8649-5C40FF273E88}" type="presParOf" srcId="{B852B5CD-09F2-409E-9FBA-A68A6A619E20}" destId="{459E0D5B-0F1C-45C0-AAC8-3538FE7D83FC}" srcOrd="0" destOrd="0" presId="urn:microsoft.com/office/officeart/2005/8/layout/vList5"/>
    <dgm:cxn modelId="{54E0D520-C0B9-4198-A195-38035ECB3052}" type="presParOf" srcId="{B852B5CD-09F2-409E-9FBA-A68A6A619E20}" destId="{B026F568-F23F-4595-BC71-AE5A4681658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4E14BAE-F96F-4F67-812D-4E5B73DAA6A1}" type="doc">
      <dgm:prSet loTypeId="urn:microsoft.com/office/officeart/2005/8/layout/process3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CD945906-A451-4EAF-A4DE-8EABDA65327A}">
      <dgm:prSet phldrT="[Texto]" custT="1"/>
      <dgm:spPr/>
      <dgm:t>
        <a:bodyPr/>
        <a:lstStyle/>
        <a:p>
          <a:r>
            <a:rPr lang="pt-BR" sz="1200" b="1" dirty="0">
              <a:latin typeface="Candara" panose="020E0502030303020204" pitchFamily="34" charset="0"/>
            </a:rPr>
            <a:t>1. Preparatória</a:t>
          </a:r>
        </a:p>
      </dgm:t>
    </dgm:pt>
    <dgm:pt modelId="{929A7B75-8B5F-4E96-BD8C-DBFF32B09D98}" type="parTrans" cxnId="{F15CF176-6F4F-44BC-9843-2BCD6A89A66A}">
      <dgm:prSet/>
      <dgm:spPr/>
      <dgm:t>
        <a:bodyPr/>
        <a:lstStyle/>
        <a:p>
          <a:endParaRPr lang="pt-BR"/>
        </a:p>
      </dgm:t>
    </dgm:pt>
    <dgm:pt modelId="{0B96E183-FB4E-462D-8DBC-D39082BF164A}" type="sibTrans" cxnId="{F15CF176-6F4F-44BC-9843-2BCD6A89A66A}">
      <dgm:prSet/>
      <dgm:spPr/>
      <dgm:t>
        <a:bodyPr/>
        <a:lstStyle/>
        <a:p>
          <a:endParaRPr lang="pt-BR"/>
        </a:p>
      </dgm:t>
    </dgm:pt>
    <dgm:pt modelId="{2CA61A60-C7D8-4985-892C-A8ED14DB07EA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Planejamento -  DFD e ETP (Equipe de Planejamento)</a:t>
          </a:r>
        </a:p>
      </dgm:t>
    </dgm:pt>
    <dgm:pt modelId="{3A888F7B-9B5C-4336-BD60-6C572E8B3B92}" type="parTrans" cxnId="{5A09A010-4EC9-45D8-A346-0F7EBC2EDD40}">
      <dgm:prSet/>
      <dgm:spPr/>
      <dgm:t>
        <a:bodyPr/>
        <a:lstStyle/>
        <a:p>
          <a:endParaRPr lang="pt-BR"/>
        </a:p>
      </dgm:t>
    </dgm:pt>
    <dgm:pt modelId="{AE5BA5EA-EAB0-44B3-94E4-28B707124D08}" type="sibTrans" cxnId="{5A09A010-4EC9-45D8-A346-0F7EBC2EDD40}">
      <dgm:prSet/>
      <dgm:spPr/>
      <dgm:t>
        <a:bodyPr/>
        <a:lstStyle/>
        <a:p>
          <a:endParaRPr lang="pt-BR"/>
        </a:p>
      </dgm:t>
    </dgm:pt>
    <dgm:pt modelId="{44A1F0C1-9E3B-4914-AD68-043D8A08F8D1}">
      <dgm:prSet phldrT="[Texto]" custT="1"/>
      <dgm:spPr/>
      <dgm:t>
        <a:bodyPr/>
        <a:lstStyle/>
        <a:p>
          <a:r>
            <a:rPr lang="pt-BR" sz="1200" b="1" dirty="0">
              <a:latin typeface="Candara" panose="020E0502030303020204" pitchFamily="34" charset="0"/>
            </a:rPr>
            <a:t>2. De Seleção do Fornecedor</a:t>
          </a:r>
        </a:p>
      </dgm:t>
    </dgm:pt>
    <dgm:pt modelId="{57AA99BE-882C-46B1-8EB8-B32E47B74111}" type="parTrans" cxnId="{DF38811C-ED21-415E-841E-E27A3C985A9D}">
      <dgm:prSet/>
      <dgm:spPr/>
      <dgm:t>
        <a:bodyPr/>
        <a:lstStyle/>
        <a:p>
          <a:endParaRPr lang="pt-BR"/>
        </a:p>
      </dgm:t>
    </dgm:pt>
    <dgm:pt modelId="{C4F831DD-075E-46D7-B67D-B0DBECCC8734}" type="sibTrans" cxnId="{DF38811C-ED21-415E-841E-E27A3C985A9D}">
      <dgm:prSet/>
      <dgm:spPr/>
      <dgm:t>
        <a:bodyPr/>
        <a:lstStyle/>
        <a:p>
          <a:endParaRPr lang="pt-BR"/>
        </a:p>
      </dgm:t>
    </dgm:pt>
    <dgm:pt modelId="{BDCE54D4-2C3D-4A40-AFFF-95B0D1422BDF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Divulgação do Edital (Agente de Contratação)</a:t>
          </a:r>
        </a:p>
      </dgm:t>
    </dgm:pt>
    <dgm:pt modelId="{A20AA021-AA82-4B11-A24A-D34EE390C7E9}" type="parTrans" cxnId="{A0BC3DF8-4197-4A96-8FFE-079E75D9A010}">
      <dgm:prSet/>
      <dgm:spPr/>
      <dgm:t>
        <a:bodyPr/>
        <a:lstStyle/>
        <a:p>
          <a:endParaRPr lang="pt-BR"/>
        </a:p>
      </dgm:t>
    </dgm:pt>
    <dgm:pt modelId="{86882725-EF40-4B21-A8AC-08DFD98C8DB0}" type="sibTrans" cxnId="{A0BC3DF8-4197-4A96-8FFE-079E75D9A010}">
      <dgm:prSet/>
      <dgm:spPr/>
      <dgm:t>
        <a:bodyPr/>
        <a:lstStyle/>
        <a:p>
          <a:endParaRPr lang="pt-BR"/>
        </a:p>
      </dgm:t>
    </dgm:pt>
    <dgm:pt modelId="{716DEFB3-B4B2-497A-8DE5-9D62DDA51093}">
      <dgm:prSet phldrT="[Texto]" custT="1"/>
      <dgm:spPr/>
      <dgm:t>
        <a:bodyPr/>
        <a:lstStyle/>
        <a:p>
          <a:r>
            <a:rPr lang="pt-BR" sz="1200" b="1" dirty="0">
              <a:latin typeface="Candara" panose="020E0502030303020204" pitchFamily="34" charset="0"/>
            </a:rPr>
            <a:t>3. De Execução do Contrato</a:t>
          </a:r>
        </a:p>
      </dgm:t>
    </dgm:pt>
    <dgm:pt modelId="{BBE85830-48B5-4612-828D-5432DB8BD2E8}" type="parTrans" cxnId="{87FD9E2E-304B-4DF1-B974-4A41D3581E17}">
      <dgm:prSet/>
      <dgm:spPr/>
      <dgm:t>
        <a:bodyPr/>
        <a:lstStyle/>
        <a:p>
          <a:endParaRPr lang="pt-BR"/>
        </a:p>
      </dgm:t>
    </dgm:pt>
    <dgm:pt modelId="{C3D70721-749D-4F80-AEDF-E109894F0ED7}" type="sibTrans" cxnId="{87FD9E2E-304B-4DF1-B974-4A41D3581E17}">
      <dgm:prSet/>
      <dgm:spPr/>
      <dgm:t>
        <a:bodyPr/>
        <a:lstStyle/>
        <a:p>
          <a:endParaRPr lang="pt-BR"/>
        </a:p>
      </dgm:t>
    </dgm:pt>
    <dgm:pt modelId="{ED145E65-4203-4CFD-98D2-2716EC3623CF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Gestão Contratual</a:t>
          </a:r>
        </a:p>
      </dgm:t>
    </dgm:pt>
    <dgm:pt modelId="{AE2541C3-6637-45FF-B755-3256E5C74C90}" type="parTrans" cxnId="{BD5C95EA-F147-46B1-A000-88136B1AD7A0}">
      <dgm:prSet/>
      <dgm:spPr/>
      <dgm:t>
        <a:bodyPr/>
        <a:lstStyle/>
        <a:p>
          <a:endParaRPr lang="pt-BR"/>
        </a:p>
      </dgm:t>
    </dgm:pt>
    <dgm:pt modelId="{4C717AAC-DFF0-4227-9415-46C5CA2B9961}" type="sibTrans" cxnId="{BD5C95EA-F147-46B1-A000-88136B1AD7A0}">
      <dgm:prSet/>
      <dgm:spPr/>
      <dgm:t>
        <a:bodyPr/>
        <a:lstStyle/>
        <a:p>
          <a:endParaRPr lang="pt-BR"/>
        </a:p>
      </dgm:t>
    </dgm:pt>
    <dgm:pt modelId="{608E7AE3-3A1A-4853-B5F0-B300E27CF453}">
      <dgm:prSet phldrT="[Texto]"/>
      <dgm:spPr/>
      <dgm:t>
        <a:bodyPr/>
        <a:lstStyle/>
        <a:p>
          <a:endParaRPr lang="pt-BR" sz="900" dirty="0"/>
        </a:p>
      </dgm:t>
    </dgm:pt>
    <dgm:pt modelId="{706C3559-1049-4222-9135-B72FD9A802AD}" type="parTrans" cxnId="{F6B73742-BE44-4496-ACDC-4662F58D8D01}">
      <dgm:prSet/>
      <dgm:spPr/>
      <dgm:t>
        <a:bodyPr/>
        <a:lstStyle/>
        <a:p>
          <a:endParaRPr lang="pt-BR"/>
        </a:p>
      </dgm:t>
    </dgm:pt>
    <dgm:pt modelId="{80B678DD-BE95-4BBB-BCF8-089CD7DB605D}" type="sibTrans" cxnId="{F6B73742-BE44-4496-ACDC-4662F58D8D01}">
      <dgm:prSet/>
      <dgm:spPr/>
      <dgm:t>
        <a:bodyPr/>
        <a:lstStyle/>
        <a:p>
          <a:endParaRPr lang="pt-BR"/>
        </a:p>
      </dgm:t>
    </dgm:pt>
    <dgm:pt modelId="{BBFB73C0-6FFD-44FB-B5C3-452F91A30797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Definição do objeto - TR (Requisitante)</a:t>
          </a:r>
        </a:p>
      </dgm:t>
    </dgm:pt>
    <dgm:pt modelId="{B2E0076B-0D5C-457F-99C3-53EFA1CF9F51}" type="parTrans" cxnId="{3D6A4105-81D4-4500-BBD1-9400C6CFD882}">
      <dgm:prSet/>
      <dgm:spPr/>
      <dgm:t>
        <a:bodyPr/>
        <a:lstStyle/>
        <a:p>
          <a:endParaRPr lang="pt-BR"/>
        </a:p>
      </dgm:t>
    </dgm:pt>
    <dgm:pt modelId="{A1E40372-5EA0-4F61-AB0D-5C325B5E4334}" type="sibTrans" cxnId="{3D6A4105-81D4-4500-BBD1-9400C6CFD882}">
      <dgm:prSet/>
      <dgm:spPr/>
      <dgm:t>
        <a:bodyPr/>
        <a:lstStyle/>
        <a:p>
          <a:endParaRPr lang="pt-BR"/>
        </a:p>
      </dgm:t>
    </dgm:pt>
    <dgm:pt modelId="{BBBBF508-CFC8-4ED0-8510-B8F160ADE271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Orçamentação</a:t>
          </a:r>
        </a:p>
      </dgm:t>
    </dgm:pt>
    <dgm:pt modelId="{1CA1588D-CD3F-4009-B877-030D8DD12A62}" type="parTrans" cxnId="{513F9DD9-A992-498C-8853-897B317CA34B}">
      <dgm:prSet/>
      <dgm:spPr/>
      <dgm:t>
        <a:bodyPr/>
        <a:lstStyle/>
        <a:p>
          <a:endParaRPr lang="pt-BR"/>
        </a:p>
      </dgm:t>
    </dgm:pt>
    <dgm:pt modelId="{FE50EE01-0377-40E5-95B3-57862235F8AE}" type="sibTrans" cxnId="{513F9DD9-A992-498C-8853-897B317CA34B}">
      <dgm:prSet/>
      <dgm:spPr/>
      <dgm:t>
        <a:bodyPr/>
        <a:lstStyle/>
        <a:p>
          <a:endParaRPr lang="pt-BR"/>
        </a:p>
      </dgm:t>
    </dgm:pt>
    <dgm:pt modelId="{4196586E-536E-47F0-A86C-9F0DB62F2BC7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Edital (Assesoria Jurídica)</a:t>
          </a:r>
        </a:p>
      </dgm:t>
    </dgm:pt>
    <dgm:pt modelId="{995DA86F-E9C8-4651-B629-847E75D2DBFE}" type="parTrans" cxnId="{B1042459-FCDE-4A55-B248-74F76ECA90BB}">
      <dgm:prSet/>
      <dgm:spPr/>
      <dgm:t>
        <a:bodyPr/>
        <a:lstStyle/>
        <a:p>
          <a:endParaRPr lang="pt-BR"/>
        </a:p>
      </dgm:t>
    </dgm:pt>
    <dgm:pt modelId="{6C854AAA-B439-4DCD-91B3-80EC114F7A7D}" type="sibTrans" cxnId="{B1042459-FCDE-4A55-B248-74F76ECA90BB}">
      <dgm:prSet/>
      <dgm:spPr/>
      <dgm:t>
        <a:bodyPr/>
        <a:lstStyle/>
        <a:p>
          <a:endParaRPr lang="pt-BR"/>
        </a:p>
      </dgm:t>
    </dgm:pt>
    <dgm:pt modelId="{6BA6EA9E-E553-430F-9D9F-9BEC07D41B48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Aprovação (Autoridade Competente)</a:t>
          </a:r>
        </a:p>
      </dgm:t>
    </dgm:pt>
    <dgm:pt modelId="{CE34AC71-B437-476D-8F4F-7A2691E8D903}" type="parTrans" cxnId="{8D099370-2C24-4279-8238-CDA8BC771546}">
      <dgm:prSet/>
      <dgm:spPr/>
      <dgm:t>
        <a:bodyPr/>
        <a:lstStyle/>
        <a:p>
          <a:endParaRPr lang="pt-BR"/>
        </a:p>
      </dgm:t>
    </dgm:pt>
    <dgm:pt modelId="{E0D037BE-5F02-4081-A904-68C0108C0A2E}" type="sibTrans" cxnId="{8D099370-2C24-4279-8238-CDA8BC771546}">
      <dgm:prSet/>
      <dgm:spPr/>
      <dgm:t>
        <a:bodyPr/>
        <a:lstStyle/>
        <a:p>
          <a:endParaRPr lang="pt-BR"/>
        </a:p>
      </dgm:t>
    </dgm:pt>
    <dgm:pt modelId="{853F8F6F-B41D-4694-BB7F-D7F20764AEF9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Apresentação de propostas</a:t>
          </a:r>
        </a:p>
      </dgm:t>
    </dgm:pt>
    <dgm:pt modelId="{087F2862-722D-419A-B438-063D17E1036F}" type="parTrans" cxnId="{35E112B6-7001-4118-B463-4C18C1487125}">
      <dgm:prSet/>
      <dgm:spPr/>
      <dgm:t>
        <a:bodyPr/>
        <a:lstStyle/>
        <a:p>
          <a:endParaRPr lang="pt-BR"/>
        </a:p>
      </dgm:t>
    </dgm:pt>
    <dgm:pt modelId="{4EC3208D-9F8B-4B6C-9647-54EDE0B2675E}" type="sibTrans" cxnId="{35E112B6-7001-4118-B463-4C18C1487125}">
      <dgm:prSet/>
      <dgm:spPr/>
      <dgm:t>
        <a:bodyPr/>
        <a:lstStyle/>
        <a:p>
          <a:endParaRPr lang="pt-BR"/>
        </a:p>
      </dgm:t>
    </dgm:pt>
    <dgm:pt modelId="{C72A58D1-2D9E-4A7D-A374-53FA159A2EB6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Julgamento (Equipe de Apoio)</a:t>
          </a:r>
        </a:p>
      </dgm:t>
    </dgm:pt>
    <dgm:pt modelId="{03AD07A7-0440-4141-8ED5-CD1EF4F77247}" type="parTrans" cxnId="{9BD0A7C6-983C-4F0D-8BD1-581DB1986288}">
      <dgm:prSet/>
      <dgm:spPr/>
      <dgm:t>
        <a:bodyPr/>
        <a:lstStyle/>
        <a:p>
          <a:endParaRPr lang="pt-BR"/>
        </a:p>
      </dgm:t>
    </dgm:pt>
    <dgm:pt modelId="{308C28E9-1E37-4164-A5B3-45F2B5EA62AA}" type="sibTrans" cxnId="{9BD0A7C6-983C-4F0D-8BD1-581DB1986288}">
      <dgm:prSet/>
      <dgm:spPr/>
      <dgm:t>
        <a:bodyPr/>
        <a:lstStyle/>
        <a:p>
          <a:endParaRPr lang="pt-BR"/>
        </a:p>
      </dgm:t>
    </dgm:pt>
    <dgm:pt modelId="{6DC5A431-0BE0-4B56-958E-1B88DA47559A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Habilitação (Equipe de Apoio)</a:t>
          </a:r>
        </a:p>
      </dgm:t>
    </dgm:pt>
    <dgm:pt modelId="{624C628F-131A-465E-90F6-6974359B667E}" type="parTrans" cxnId="{941C768B-F671-4D90-B981-BF1B9C6478ED}">
      <dgm:prSet/>
      <dgm:spPr/>
      <dgm:t>
        <a:bodyPr/>
        <a:lstStyle/>
        <a:p>
          <a:endParaRPr lang="pt-BR"/>
        </a:p>
      </dgm:t>
    </dgm:pt>
    <dgm:pt modelId="{BAF5EEEB-72DA-46BD-BE7F-D6A73A0263F2}" type="sibTrans" cxnId="{941C768B-F671-4D90-B981-BF1B9C6478ED}">
      <dgm:prSet/>
      <dgm:spPr/>
      <dgm:t>
        <a:bodyPr/>
        <a:lstStyle/>
        <a:p>
          <a:endParaRPr lang="pt-BR"/>
        </a:p>
      </dgm:t>
    </dgm:pt>
    <dgm:pt modelId="{97AF3EFA-4C50-446B-A9B0-5AFE34905631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Recurso</a:t>
          </a:r>
        </a:p>
      </dgm:t>
    </dgm:pt>
    <dgm:pt modelId="{A5D09787-4192-4C30-9AD3-967248FCA8DD}" type="parTrans" cxnId="{5B368E8E-039F-4C26-8B39-EC237C680F31}">
      <dgm:prSet/>
      <dgm:spPr/>
      <dgm:t>
        <a:bodyPr/>
        <a:lstStyle/>
        <a:p>
          <a:endParaRPr lang="pt-BR"/>
        </a:p>
      </dgm:t>
    </dgm:pt>
    <dgm:pt modelId="{FF0A40F0-2CCD-4652-B520-E47C2F0C478A}" type="sibTrans" cxnId="{5B368E8E-039F-4C26-8B39-EC237C680F31}">
      <dgm:prSet/>
      <dgm:spPr/>
      <dgm:t>
        <a:bodyPr/>
        <a:lstStyle/>
        <a:p>
          <a:endParaRPr lang="pt-BR"/>
        </a:p>
      </dgm:t>
    </dgm:pt>
    <dgm:pt modelId="{FA7AF1C2-6E5D-4842-8B47-54EBD9511E59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Homologação (Autoridade Competente)</a:t>
          </a:r>
        </a:p>
      </dgm:t>
    </dgm:pt>
    <dgm:pt modelId="{D9801C42-DA7F-4478-86DA-31E6CBEE96B7}" type="parTrans" cxnId="{2EF7CD17-1E6B-4949-B8DD-7E97A8BA1498}">
      <dgm:prSet/>
      <dgm:spPr/>
      <dgm:t>
        <a:bodyPr/>
        <a:lstStyle/>
        <a:p>
          <a:endParaRPr lang="pt-BR"/>
        </a:p>
      </dgm:t>
    </dgm:pt>
    <dgm:pt modelId="{652627EA-41DC-420F-81C8-2A2464E9F074}" type="sibTrans" cxnId="{2EF7CD17-1E6B-4949-B8DD-7E97A8BA1498}">
      <dgm:prSet/>
      <dgm:spPr/>
      <dgm:t>
        <a:bodyPr/>
        <a:lstStyle/>
        <a:p>
          <a:endParaRPr lang="pt-BR"/>
        </a:p>
      </dgm:t>
    </dgm:pt>
    <dgm:pt modelId="{23242495-AF42-4A88-9D06-96629687DF7B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Formalização do Contrato</a:t>
          </a:r>
        </a:p>
      </dgm:t>
    </dgm:pt>
    <dgm:pt modelId="{6CC2B656-12E9-4C4B-9EB0-B9ADF3BDAD58}" type="parTrans" cxnId="{CC8AAB9E-25A3-4629-8EF7-C9BBE42138E2}">
      <dgm:prSet/>
      <dgm:spPr/>
      <dgm:t>
        <a:bodyPr/>
        <a:lstStyle/>
        <a:p>
          <a:endParaRPr lang="pt-BR"/>
        </a:p>
      </dgm:t>
    </dgm:pt>
    <dgm:pt modelId="{C5288CF1-7D11-46A7-BF5F-DA0452024DB9}" type="sibTrans" cxnId="{CC8AAB9E-25A3-4629-8EF7-C9BBE42138E2}">
      <dgm:prSet/>
      <dgm:spPr/>
      <dgm:t>
        <a:bodyPr/>
        <a:lstStyle/>
        <a:p>
          <a:endParaRPr lang="pt-BR"/>
        </a:p>
      </dgm:t>
    </dgm:pt>
    <dgm:pt modelId="{4F607133-23FF-4CBE-80A8-B27367E5D9C8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Fiscalização Administrativa</a:t>
          </a:r>
        </a:p>
      </dgm:t>
    </dgm:pt>
    <dgm:pt modelId="{3121DD3C-EC7E-47EF-8801-D4646A16EAD1}" type="parTrans" cxnId="{34A60886-71D5-46F1-AF32-FCD0DCFE6451}">
      <dgm:prSet/>
      <dgm:spPr/>
      <dgm:t>
        <a:bodyPr/>
        <a:lstStyle/>
        <a:p>
          <a:endParaRPr lang="pt-BR"/>
        </a:p>
      </dgm:t>
    </dgm:pt>
    <dgm:pt modelId="{56E09810-6D8D-46C2-BC40-690593E84356}" type="sibTrans" cxnId="{34A60886-71D5-46F1-AF32-FCD0DCFE6451}">
      <dgm:prSet/>
      <dgm:spPr/>
      <dgm:t>
        <a:bodyPr/>
        <a:lstStyle/>
        <a:p>
          <a:endParaRPr lang="pt-BR"/>
        </a:p>
      </dgm:t>
    </dgm:pt>
    <dgm:pt modelId="{2B129A80-0C78-4854-B07E-2B04A2C08352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Fiscalização Técnica</a:t>
          </a:r>
        </a:p>
      </dgm:t>
    </dgm:pt>
    <dgm:pt modelId="{23FC534F-E095-40BB-90A6-AF9C685D163B}" type="parTrans" cxnId="{C2E3C70A-5C5A-4028-914C-D0AA64F12D5B}">
      <dgm:prSet/>
      <dgm:spPr/>
      <dgm:t>
        <a:bodyPr/>
        <a:lstStyle/>
        <a:p>
          <a:endParaRPr lang="pt-BR"/>
        </a:p>
      </dgm:t>
    </dgm:pt>
    <dgm:pt modelId="{D14764DF-A8EE-4F56-8F2F-6E453251CB1C}" type="sibTrans" cxnId="{C2E3C70A-5C5A-4028-914C-D0AA64F12D5B}">
      <dgm:prSet/>
      <dgm:spPr/>
      <dgm:t>
        <a:bodyPr/>
        <a:lstStyle/>
        <a:p>
          <a:endParaRPr lang="pt-BR"/>
        </a:p>
      </dgm:t>
    </dgm:pt>
    <dgm:pt modelId="{7B2E00BD-50B9-4F5F-80FF-B989FF7CA17B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Fiscalização Setorial</a:t>
          </a:r>
        </a:p>
      </dgm:t>
    </dgm:pt>
    <dgm:pt modelId="{D7BD0B13-0841-451C-B47F-20A0D905E1C3}" type="parTrans" cxnId="{E454BA64-C40A-43BE-811E-013260EFB128}">
      <dgm:prSet/>
      <dgm:spPr/>
      <dgm:t>
        <a:bodyPr/>
        <a:lstStyle/>
        <a:p>
          <a:endParaRPr lang="pt-BR"/>
        </a:p>
      </dgm:t>
    </dgm:pt>
    <dgm:pt modelId="{052B427A-B1BC-4C5E-88A1-DEBDF527E434}" type="sibTrans" cxnId="{E454BA64-C40A-43BE-811E-013260EFB128}">
      <dgm:prSet/>
      <dgm:spPr/>
      <dgm:t>
        <a:bodyPr/>
        <a:lstStyle/>
        <a:p>
          <a:endParaRPr lang="pt-BR"/>
        </a:p>
      </dgm:t>
    </dgm:pt>
    <dgm:pt modelId="{082304A8-8694-41B1-BE7E-F9DFBC8397FD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Nomeação da Equipe de Gerenciamento e Fiscalização do Contrato (Autoridade Competente)</a:t>
          </a:r>
        </a:p>
      </dgm:t>
    </dgm:pt>
    <dgm:pt modelId="{751BE22E-7F36-486C-863E-998D8A681A15}" type="parTrans" cxnId="{8DC3E517-E252-4485-B7B1-9FC40DCEE396}">
      <dgm:prSet/>
      <dgm:spPr/>
      <dgm:t>
        <a:bodyPr/>
        <a:lstStyle/>
        <a:p>
          <a:endParaRPr lang="pt-BR"/>
        </a:p>
      </dgm:t>
    </dgm:pt>
    <dgm:pt modelId="{8F82AB5C-0BA8-44AF-8FCA-0B97AA9142B4}" type="sibTrans" cxnId="{8DC3E517-E252-4485-B7B1-9FC40DCEE396}">
      <dgm:prSet/>
      <dgm:spPr/>
      <dgm:t>
        <a:bodyPr/>
        <a:lstStyle/>
        <a:p>
          <a:endParaRPr lang="pt-BR"/>
        </a:p>
      </dgm:t>
    </dgm:pt>
    <dgm:pt modelId="{756B03E8-7A15-4B1A-B5F3-C76D09C1ACC6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Mapa de Riscos</a:t>
          </a:r>
        </a:p>
      </dgm:t>
    </dgm:pt>
    <dgm:pt modelId="{2B6C7DD3-68F3-4195-AAF6-BC747F792BE7}" type="parTrans" cxnId="{C6E576E1-DF9E-4EC2-94B8-54988B4FA2E6}">
      <dgm:prSet/>
      <dgm:spPr/>
      <dgm:t>
        <a:bodyPr/>
        <a:lstStyle/>
        <a:p>
          <a:endParaRPr lang="pt-BR"/>
        </a:p>
      </dgm:t>
    </dgm:pt>
    <dgm:pt modelId="{05DB778B-7CBA-43BA-AC45-F6B09B9E2B2E}" type="sibTrans" cxnId="{C6E576E1-DF9E-4EC2-94B8-54988B4FA2E6}">
      <dgm:prSet/>
      <dgm:spPr/>
      <dgm:t>
        <a:bodyPr/>
        <a:lstStyle/>
        <a:p>
          <a:endParaRPr lang="pt-BR"/>
        </a:p>
      </dgm:t>
    </dgm:pt>
    <dgm:pt modelId="{1FB35837-CE83-45CA-AA0B-E3D14525CE72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Mapa de Riscos</a:t>
          </a:r>
        </a:p>
      </dgm:t>
    </dgm:pt>
    <dgm:pt modelId="{5B646556-3A32-4EEE-B6C4-C88C6EDF1F17}" type="parTrans" cxnId="{4CCB0877-C5AB-4D5B-972D-5E48D0DABAD5}">
      <dgm:prSet/>
      <dgm:spPr/>
      <dgm:t>
        <a:bodyPr/>
        <a:lstStyle/>
        <a:p>
          <a:endParaRPr lang="pt-BR"/>
        </a:p>
      </dgm:t>
    </dgm:pt>
    <dgm:pt modelId="{53AE156E-2DB7-4ADE-940B-CCC9C7EA7343}" type="sibTrans" cxnId="{4CCB0877-C5AB-4D5B-972D-5E48D0DABAD5}">
      <dgm:prSet/>
      <dgm:spPr/>
      <dgm:t>
        <a:bodyPr/>
        <a:lstStyle/>
        <a:p>
          <a:endParaRPr lang="pt-BR"/>
        </a:p>
      </dgm:t>
    </dgm:pt>
    <dgm:pt modelId="{1EC93B9D-15EF-46DC-9750-888A599D4C9A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Mapa de Riscos</a:t>
          </a:r>
        </a:p>
      </dgm:t>
    </dgm:pt>
    <dgm:pt modelId="{B57FBBEC-8020-4354-8904-0E5272802B54}" type="parTrans" cxnId="{DD9C8240-CDE6-4B8E-86F5-13BFC25D99A1}">
      <dgm:prSet/>
      <dgm:spPr/>
      <dgm:t>
        <a:bodyPr/>
        <a:lstStyle/>
        <a:p>
          <a:endParaRPr lang="pt-BR"/>
        </a:p>
      </dgm:t>
    </dgm:pt>
    <dgm:pt modelId="{5F1AEDAD-E181-42ED-AEBF-44C141B8CCA2}" type="sibTrans" cxnId="{DD9C8240-CDE6-4B8E-86F5-13BFC25D99A1}">
      <dgm:prSet/>
      <dgm:spPr/>
      <dgm:t>
        <a:bodyPr/>
        <a:lstStyle/>
        <a:p>
          <a:endParaRPr lang="pt-BR"/>
        </a:p>
      </dgm:t>
    </dgm:pt>
    <dgm:pt modelId="{DAED6B20-2D1D-45E2-AE73-A596AD8EBBE1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Mapa de Riscos</a:t>
          </a:r>
        </a:p>
      </dgm:t>
    </dgm:pt>
    <dgm:pt modelId="{6977EBF5-FB47-439A-8175-43FB76E538C8}" type="parTrans" cxnId="{A897E8BF-1A74-49EA-91B3-235B9778D24B}">
      <dgm:prSet/>
      <dgm:spPr/>
      <dgm:t>
        <a:bodyPr/>
        <a:lstStyle/>
        <a:p>
          <a:endParaRPr lang="pt-BR"/>
        </a:p>
      </dgm:t>
    </dgm:pt>
    <dgm:pt modelId="{A3D21DF6-474B-4A55-BD38-9EB318678B87}" type="sibTrans" cxnId="{A897E8BF-1A74-49EA-91B3-235B9778D24B}">
      <dgm:prSet/>
      <dgm:spPr/>
      <dgm:t>
        <a:bodyPr/>
        <a:lstStyle/>
        <a:p>
          <a:endParaRPr lang="pt-BR"/>
        </a:p>
      </dgm:t>
    </dgm:pt>
    <dgm:pt modelId="{C5690C27-A473-4E21-A645-DA583D89DAD8}">
      <dgm:prSet phldrT="[Texto]" custT="1"/>
      <dgm:spPr/>
      <dgm:t>
        <a:bodyPr/>
        <a:lstStyle/>
        <a:p>
          <a:r>
            <a:rPr lang="pt-BR" sz="1000" dirty="0">
              <a:latin typeface="Candara" panose="020E0502030303020204" pitchFamily="34" charset="0"/>
            </a:rPr>
            <a:t>Contrato (Assessoria Jurídica)</a:t>
          </a:r>
        </a:p>
      </dgm:t>
    </dgm:pt>
    <dgm:pt modelId="{D489DBE8-0BE8-4ED9-86F6-5DA231C04955}" type="parTrans" cxnId="{36DE24EA-BCE5-4CEF-AFE8-30736EE48EBF}">
      <dgm:prSet/>
      <dgm:spPr/>
      <dgm:t>
        <a:bodyPr/>
        <a:lstStyle/>
        <a:p>
          <a:endParaRPr lang="pt-BR"/>
        </a:p>
      </dgm:t>
    </dgm:pt>
    <dgm:pt modelId="{61295D43-74C1-4B14-861C-544C41EC65F6}" type="sibTrans" cxnId="{36DE24EA-BCE5-4CEF-AFE8-30736EE48EBF}">
      <dgm:prSet/>
      <dgm:spPr/>
      <dgm:t>
        <a:bodyPr/>
        <a:lstStyle/>
        <a:p>
          <a:endParaRPr lang="pt-BR"/>
        </a:p>
      </dgm:t>
    </dgm:pt>
    <dgm:pt modelId="{DEEF5F5E-F921-4DC7-9C77-1E482C63FBE1}" type="pres">
      <dgm:prSet presAssocID="{74E14BAE-F96F-4F67-812D-4E5B73DAA6A1}" presName="linearFlow" presStyleCnt="0">
        <dgm:presLayoutVars>
          <dgm:dir/>
          <dgm:animLvl val="lvl"/>
          <dgm:resizeHandles val="exact"/>
        </dgm:presLayoutVars>
      </dgm:prSet>
      <dgm:spPr/>
    </dgm:pt>
    <dgm:pt modelId="{6FB882E4-F6CE-4045-B70C-E462A8A658C8}" type="pres">
      <dgm:prSet presAssocID="{CD945906-A451-4EAF-A4DE-8EABDA65327A}" presName="composite" presStyleCnt="0"/>
      <dgm:spPr/>
    </dgm:pt>
    <dgm:pt modelId="{A85DF7D8-9666-4CA4-BBE8-3804BE27A43E}" type="pres">
      <dgm:prSet presAssocID="{CD945906-A451-4EAF-A4DE-8EABDA65327A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8A7C2D74-C486-4EFB-9E5A-61F4BC8CEDFF}" type="pres">
      <dgm:prSet presAssocID="{CD945906-A451-4EAF-A4DE-8EABDA65327A}" presName="parSh" presStyleLbl="node1" presStyleIdx="0" presStyleCnt="3"/>
      <dgm:spPr/>
    </dgm:pt>
    <dgm:pt modelId="{AB93F07D-D25B-4755-B8DE-2757DD47AB21}" type="pres">
      <dgm:prSet presAssocID="{CD945906-A451-4EAF-A4DE-8EABDA65327A}" presName="desTx" presStyleLbl="fgAcc1" presStyleIdx="0" presStyleCnt="3" custScaleX="114431">
        <dgm:presLayoutVars>
          <dgm:bulletEnabled val="1"/>
        </dgm:presLayoutVars>
      </dgm:prSet>
      <dgm:spPr/>
    </dgm:pt>
    <dgm:pt modelId="{7011F7C5-B108-4837-A27A-273EED6A97A2}" type="pres">
      <dgm:prSet presAssocID="{0B96E183-FB4E-462D-8DBC-D39082BF164A}" presName="sibTrans" presStyleLbl="sibTrans2D1" presStyleIdx="0" presStyleCnt="2"/>
      <dgm:spPr/>
    </dgm:pt>
    <dgm:pt modelId="{45856340-AA41-43C3-9873-288C1BCF8621}" type="pres">
      <dgm:prSet presAssocID="{0B96E183-FB4E-462D-8DBC-D39082BF164A}" presName="connTx" presStyleLbl="sibTrans2D1" presStyleIdx="0" presStyleCnt="2"/>
      <dgm:spPr/>
    </dgm:pt>
    <dgm:pt modelId="{09D6DC4B-549C-45A4-8D0C-546F1AA2570D}" type="pres">
      <dgm:prSet presAssocID="{44A1F0C1-9E3B-4914-AD68-043D8A08F8D1}" presName="composite" presStyleCnt="0"/>
      <dgm:spPr/>
    </dgm:pt>
    <dgm:pt modelId="{980F6238-2136-46C1-8EB6-75B3436225C1}" type="pres">
      <dgm:prSet presAssocID="{44A1F0C1-9E3B-4914-AD68-043D8A08F8D1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B08F6160-50B1-4F91-85FC-CFA7274266E5}" type="pres">
      <dgm:prSet presAssocID="{44A1F0C1-9E3B-4914-AD68-043D8A08F8D1}" presName="parSh" presStyleLbl="node1" presStyleIdx="1" presStyleCnt="3"/>
      <dgm:spPr/>
    </dgm:pt>
    <dgm:pt modelId="{3549CE88-CA88-457A-861E-C029969A4F91}" type="pres">
      <dgm:prSet presAssocID="{44A1F0C1-9E3B-4914-AD68-043D8A08F8D1}" presName="desTx" presStyleLbl="fgAcc1" presStyleIdx="1" presStyleCnt="3" custScaleX="113175">
        <dgm:presLayoutVars>
          <dgm:bulletEnabled val="1"/>
        </dgm:presLayoutVars>
      </dgm:prSet>
      <dgm:spPr/>
    </dgm:pt>
    <dgm:pt modelId="{F0DE3F90-1C73-4050-9914-C2027D9BF045}" type="pres">
      <dgm:prSet presAssocID="{C4F831DD-075E-46D7-B67D-B0DBECCC8734}" presName="sibTrans" presStyleLbl="sibTrans2D1" presStyleIdx="1" presStyleCnt="2"/>
      <dgm:spPr/>
    </dgm:pt>
    <dgm:pt modelId="{4973D983-8755-43E9-87E8-17F0466CFF8C}" type="pres">
      <dgm:prSet presAssocID="{C4F831DD-075E-46D7-B67D-B0DBECCC8734}" presName="connTx" presStyleLbl="sibTrans2D1" presStyleIdx="1" presStyleCnt="2"/>
      <dgm:spPr/>
    </dgm:pt>
    <dgm:pt modelId="{78D94695-DF61-4E1C-9D9B-2E60E4BD6973}" type="pres">
      <dgm:prSet presAssocID="{716DEFB3-B4B2-497A-8DE5-9D62DDA51093}" presName="composite" presStyleCnt="0"/>
      <dgm:spPr/>
    </dgm:pt>
    <dgm:pt modelId="{6E549431-9ADD-4D5A-ADB8-31D18C9793A2}" type="pres">
      <dgm:prSet presAssocID="{716DEFB3-B4B2-497A-8DE5-9D62DDA51093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9F8AC269-2EEC-46E9-A32E-4B0ADA1B2F26}" type="pres">
      <dgm:prSet presAssocID="{716DEFB3-B4B2-497A-8DE5-9D62DDA51093}" presName="parSh" presStyleLbl="node1" presStyleIdx="2" presStyleCnt="3"/>
      <dgm:spPr/>
    </dgm:pt>
    <dgm:pt modelId="{F70FBE57-E290-46C5-ADDC-03BFF2F062FF}" type="pres">
      <dgm:prSet presAssocID="{716DEFB3-B4B2-497A-8DE5-9D62DDA51093}" presName="desTx" presStyleLbl="fgAcc1" presStyleIdx="2" presStyleCnt="3" custScaleX="105260" custScaleY="96879">
        <dgm:presLayoutVars>
          <dgm:bulletEnabled val="1"/>
        </dgm:presLayoutVars>
      </dgm:prSet>
      <dgm:spPr/>
    </dgm:pt>
  </dgm:ptLst>
  <dgm:cxnLst>
    <dgm:cxn modelId="{3D6A4105-81D4-4500-BBD1-9400C6CFD882}" srcId="{CD945906-A451-4EAF-A4DE-8EABDA65327A}" destId="{BBFB73C0-6FFD-44FB-B5C3-452F91A30797}" srcOrd="2" destOrd="0" parTransId="{B2E0076B-0D5C-457F-99C3-53EFA1CF9F51}" sibTransId="{A1E40372-5EA0-4F61-AB0D-5C325B5E4334}"/>
    <dgm:cxn modelId="{CFDD6E09-C612-4BC5-AD7F-E436833FFD09}" type="presOf" srcId="{CD945906-A451-4EAF-A4DE-8EABDA65327A}" destId="{A85DF7D8-9666-4CA4-BBE8-3804BE27A43E}" srcOrd="0" destOrd="0" presId="urn:microsoft.com/office/officeart/2005/8/layout/process3"/>
    <dgm:cxn modelId="{C2E3C70A-5C5A-4028-914C-D0AA64F12D5B}" srcId="{716DEFB3-B4B2-497A-8DE5-9D62DDA51093}" destId="{2B129A80-0C78-4854-B07E-2B04A2C08352}" srcOrd="4" destOrd="0" parTransId="{23FC534F-E095-40BB-90A6-AF9C685D163B}" sibTransId="{D14764DF-A8EE-4F56-8F2F-6E453251CB1C}"/>
    <dgm:cxn modelId="{5A09A010-4EC9-45D8-A346-0F7EBC2EDD40}" srcId="{CD945906-A451-4EAF-A4DE-8EABDA65327A}" destId="{2CA61A60-C7D8-4985-892C-A8ED14DB07EA}" srcOrd="0" destOrd="0" parTransId="{3A888F7B-9B5C-4336-BD60-6C572E8B3B92}" sibTransId="{AE5BA5EA-EAB0-44B3-94E4-28B707124D08}"/>
    <dgm:cxn modelId="{2EF7CD17-1E6B-4949-B8DD-7E97A8BA1498}" srcId="{44A1F0C1-9E3B-4914-AD68-043D8A08F8D1}" destId="{FA7AF1C2-6E5D-4842-8B47-54EBD9511E59}" srcOrd="6" destOrd="0" parTransId="{D9801C42-DA7F-4478-86DA-31E6CBEE96B7}" sibTransId="{652627EA-41DC-420F-81C8-2A2464E9F074}"/>
    <dgm:cxn modelId="{8DC3E517-E252-4485-B7B1-9FC40DCEE396}" srcId="{716DEFB3-B4B2-497A-8DE5-9D62DDA51093}" destId="{082304A8-8694-41B1-BE7E-F9DFBC8397FD}" srcOrd="0" destOrd="0" parTransId="{751BE22E-7F36-486C-863E-998D8A681A15}" sibTransId="{8F82AB5C-0BA8-44AF-8FCA-0B97AA9142B4}"/>
    <dgm:cxn modelId="{DF38811C-ED21-415E-841E-E27A3C985A9D}" srcId="{74E14BAE-F96F-4F67-812D-4E5B73DAA6A1}" destId="{44A1F0C1-9E3B-4914-AD68-043D8A08F8D1}" srcOrd="1" destOrd="0" parTransId="{57AA99BE-882C-46B1-8EB8-B32E47B74111}" sibTransId="{C4F831DD-075E-46D7-B67D-B0DBECCC8734}"/>
    <dgm:cxn modelId="{6F677722-05C8-47C8-81B5-5386376A93C5}" type="presOf" srcId="{853F8F6F-B41D-4694-BB7F-D7F20764AEF9}" destId="{3549CE88-CA88-457A-861E-C029969A4F91}" srcOrd="0" destOrd="2" presId="urn:microsoft.com/office/officeart/2005/8/layout/process3"/>
    <dgm:cxn modelId="{2D445025-8140-4244-951C-0DDC1ED70AD0}" type="presOf" srcId="{2B129A80-0C78-4854-B07E-2B04A2C08352}" destId="{F70FBE57-E290-46C5-ADDC-03BFF2F062FF}" srcOrd="0" destOrd="4" presId="urn:microsoft.com/office/officeart/2005/8/layout/process3"/>
    <dgm:cxn modelId="{01B38A28-E6D9-46DE-AE9A-E1928118E934}" type="presOf" srcId="{C72A58D1-2D9E-4A7D-A374-53FA159A2EB6}" destId="{3549CE88-CA88-457A-861E-C029969A4F91}" srcOrd="0" destOrd="3" presId="urn:microsoft.com/office/officeart/2005/8/layout/process3"/>
    <dgm:cxn modelId="{87FD9E2E-304B-4DF1-B974-4A41D3581E17}" srcId="{74E14BAE-F96F-4F67-812D-4E5B73DAA6A1}" destId="{716DEFB3-B4B2-497A-8DE5-9D62DDA51093}" srcOrd="2" destOrd="0" parTransId="{BBE85830-48B5-4612-828D-5432DB8BD2E8}" sibTransId="{C3D70721-749D-4F80-AEDF-E109894F0ED7}"/>
    <dgm:cxn modelId="{5EA8472F-1B67-4CA0-9459-E0AB5F190596}" type="presOf" srcId="{716DEFB3-B4B2-497A-8DE5-9D62DDA51093}" destId="{9F8AC269-2EEC-46E9-A32E-4B0ADA1B2F26}" srcOrd="1" destOrd="0" presId="urn:microsoft.com/office/officeart/2005/8/layout/process3"/>
    <dgm:cxn modelId="{A3D7F036-4C6F-43A2-8BEC-BCEE26961D05}" type="presOf" srcId="{1FB35837-CE83-45CA-AA0B-E3D14525CE72}" destId="{AB93F07D-D25B-4755-B8DE-2757DD47AB21}" srcOrd="0" destOrd="3" presId="urn:microsoft.com/office/officeart/2005/8/layout/process3"/>
    <dgm:cxn modelId="{DD9C8240-CDE6-4B8E-86F5-13BFC25D99A1}" srcId="{44A1F0C1-9E3B-4914-AD68-043D8A08F8D1}" destId="{1EC93B9D-15EF-46DC-9750-888A599D4C9A}" srcOrd="1" destOrd="0" parTransId="{B57FBBEC-8020-4354-8904-0E5272802B54}" sibTransId="{5F1AEDAD-E181-42ED-AEBF-44C141B8CCA2}"/>
    <dgm:cxn modelId="{F6B73742-BE44-4496-ACDC-4662F58D8D01}" srcId="{CD945906-A451-4EAF-A4DE-8EABDA65327A}" destId="{608E7AE3-3A1A-4853-B5F0-B300E27CF453}" srcOrd="8" destOrd="0" parTransId="{706C3559-1049-4222-9135-B72FD9A802AD}" sibTransId="{80B678DD-BE95-4BBB-BCF8-089CD7DB605D}"/>
    <dgm:cxn modelId="{21C69564-CA31-4435-B760-C5AF94F27879}" type="presOf" srcId="{74E14BAE-F96F-4F67-812D-4E5B73DAA6A1}" destId="{DEEF5F5E-F921-4DC7-9C77-1E482C63FBE1}" srcOrd="0" destOrd="0" presId="urn:microsoft.com/office/officeart/2005/8/layout/process3"/>
    <dgm:cxn modelId="{E454BA64-C40A-43BE-811E-013260EFB128}" srcId="{716DEFB3-B4B2-497A-8DE5-9D62DDA51093}" destId="{7B2E00BD-50B9-4F5F-80FF-B989FF7CA17B}" srcOrd="5" destOrd="0" parTransId="{D7BD0B13-0841-451C-B47F-20A0D905E1C3}" sibTransId="{052B427A-B1BC-4C5E-88A1-DEBDF527E434}"/>
    <dgm:cxn modelId="{8D9E8465-2B72-4A24-90E6-FA67C78861DC}" type="presOf" srcId="{0B96E183-FB4E-462D-8DBC-D39082BF164A}" destId="{7011F7C5-B108-4837-A27A-273EED6A97A2}" srcOrd="0" destOrd="0" presId="urn:microsoft.com/office/officeart/2005/8/layout/process3"/>
    <dgm:cxn modelId="{F8D42D67-762A-4C6A-B47F-500298FFAF43}" type="presOf" srcId="{BDCE54D4-2C3D-4A40-AFFF-95B0D1422BDF}" destId="{3549CE88-CA88-457A-861E-C029969A4F91}" srcOrd="0" destOrd="0" presId="urn:microsoft.com/office/officeart/2005/8/layout/process3"/>
    <dgm:cxn modelId="{55645348-42DC-4916-9542-A788FEFFBB73}" type="presOf" srcId="{2CA61A60-C7D8-4985-892C-A8ED14DB07EA}" destId="{AB93F07D-D25B-4755-B8DE-2757DD47AB21}" srcOrd="0" destOrd="0" presId="urn:microsoft.com/office/officeart/2005/8/layout/process3"/>
    <dgm:cxn modelId="{11A18769-62E0-43E5-ABFA-51C96116CFE0}" type="presOf" srcId="{CD945906-A451-4EAF-A4DE-8EABDA65327A}" destId="{8A7C2D74-C486-4EFB-9E5A-61F4BC8CEDFF}" srcOrd="1" destOrd="0" presId="urn:microsoft.com/office/officeart/2005/8/layout/process3"/>
    <dgm:cxn modelId="{5A2DE96F-B71D-4447-AA8A-225120059EB6}" type="presOf" srcId="{C5690C27-A473-4E21-A645-DA583D89DAD8}" destId="{AB93F07D-D25B-4755-B8DE-2757DD47AB21}" srcOrd="0" destOrd="6" presId="urn:microsoft.com/office/officeart/2005/8/layout/process3"/>
    <dgm:cxn modelId="{8D099370-2C24-4279-8238-CDA8BC771546}" srcId="{CD945906-A451-4EAF-A4DE-8EABDA65327A}" destId="{6BA6EA9E-E553-430F-9D9F-9BEC07D41B48}" srcOrd="7" destOrd="0" parTransId="{CE34AC71-B437-476D-8F4F-7A2691E8D903}" sibTransId="{E0D037BE-5F02-4081-A904-68C0108C0A2E}"/>
    <dgm:cxn modelId="{FDDE3E51-59E1-41CE-9E8C-EB3F2BA451B9}" type="presOf" srcId="{6DC5A431-0BE0-4B56-958E-1B88DA47559A}" destId="{3549CE88-CA88-457A-861E-C029969A4F91}" srcOrd="0" destOrd="4" presId="urn:microsoft.com/office/officeart/2005/8/layout/process3"/>
    <dgm:cxn modelId="{CD6B4E55-D917-4611-8610-B82A9E260510}" type="presOf" srcId="{44A1F0C1-9E3B-4914-AD68-043D8A08F8D1}" destId="{980F6238-2136-46C1-8EB6-75B3436225C1}" srcOrd="0" destOrd="0" presId="urn:microsoft.com/office/officeart/2005/8/layout/process3"/>
    <dgm:cxn modelId="{4B67C475-F61D-4E01-9735-ECD5879AB59B}" type="presOf" srcId="{23242495-AF42-4A88-9D06-96629687DF7B}" destId="{3549CE88-CA88-457A-861E-C029969A4F91}" srcOrd="0" destOrd="7" presId="urn:microsoft.com/office/officeart/2005/8/layout/process3"/>
    <dgm:cxn modelId="{EEA76556-6A2F-4CDF-948A-E6C16733E7FB}" type="presOf" srcId="{BBFB73C0-6FFD-44FB-B5C3-452F91A30797}" destId="{AB93F07D-D25B-4755-B8DE-2757DD47AB21}" srcOrd="0" destOrd="2" presId="urn:microsoft.com/office/officeart/2005/8/layout/process3"/>
    <dgm:cxn modelId="{F15CF176-6F4F-44BC-9843-2BCD6A89A66A}" srcId="{74E14BAE-F96F-4F67-812D-4E5B73DAA6A1}" destId="{CD945906-A451-4EAF-A4DE-8EABDA65327A}" srcOrd="0" destOrd="0" parTransId="{929A7B75-8B5F-4E96-BD8C-DBFF32B09D98}" sibTransId="{0B96E183-FB4E-462D-8DBC-D39082BF164A}"/>
    <dgm:cxn modelId="{4CCB0877-C5AB-4D5B-972D-5E48D0DABAD5}" srcId="{CD945906-A451-4EAF-A4DE-8EABDA65327A}" destId="{1FB35837-CE83-45CA-AA0B-E3D14525CE72}" srcOrd="3" destOrd="0" parTransId="{5B646556-3A32-4EEE-B6C4-C88C6EDF1F17}" sibTransId="{53AE156E-2DB7-4ADE-940B-CCC9C7EA7343}"/>
    <dgm:cxn modelId="{959E2B78-91AE-4318-89B6-46FF768BD83F}" type="presOf" srcId="{0B96E183-FB4E-462D-8DBC-D39082BF164A}" destId="{45856340-AA41-43C3-9873-288C1BCF8621}" srcOrd="1" destOrd="0" presId="urn:microsoft.com/office/officeart/2005/8/layout/process3"/>
    <dgm:cxn modelId="{B1042459-FCDE-4A55-B248-74F76ECA90BB}" srcId="{CD945906-A451-4EAF-A4DE-8EABDA65327A}" destId="{4196586E-536E-47F0-A86C-9F0DB62F2BC7}" srcOrd="5" destOrd="0" parTransId="{995DA86F-E9C8-4651-B629-847E75D2DBFE}" sibTransId="{6C854AAA-B439-4DCD-91B3-80EC114F7A7D}"/>
    <dgm:cxn modelId="{34A60886-71D5-46F1-AF32-FCD0DCFE6451}" srcId="{716DEFB3-B4B2-497A-8DE5-9D62DDA51093}" destId="{4F607133-23FF-4CBE-80A8-B27367E5D9C8}" srcOrd="3" destOrd="0" parTransId="{3121DD3C-EC7E-47EF-8801-D4646A16EAD1}" sibTransId="{56E09810-6D8D-46C2-BC40-690593E84356}"/>
    <dgm:cxn modelId="{5A19F686-1201-48C4-8908-3E0CBBC24954}" type="presOf" srcId="{FA7AF1C2-6E5D-4842-8B47-54EBD9511E59}" destId="{3549CE88-CA88-457A-861E-C029969A4F91}" srcOrd="0" destOrd="6" presId="urn:microsoft.com/office/officeart/2005/8/layout/process3"/>
    <dgm:cxn modelId="{941C768B-F671-4D90-B981-BF1B9C6478ED}" srcId="{44A1F0C1-9E3B-4914-AD68-043D8A08F8D1}" destId="{6DC5A431-0BE0-4B56-958E-1B88DA47559A}" srcOrd="4" destOrd="0" parTransId="{624C628F-131A-465E-90F6-6974359B667E}" sibTransId="{BAF5EEEB-72DA-46BD-BE7F-D6A73A0263F2}"/>
    <dgm:cxn modelId="{A62A538E-7D92-4A94-95CC-688C4BF7F320}" type="presOf" srcId="{756B03E8-7A15-4B1A-B5F3-C76D09C1ACC6}" destId="{AB93F07D-D25B-4755-B8DE-2757DD47AB21}" srcOrd="0" destOrd="1" presId="urn:microsoft.com/office/officeart/2005/8/layout/process3"/>
    <dgm:cxn modelId="{5B368E8E-039F-4C26-8B39-EC237C680F31}" srcId="{44A1F0C1-9E3B-4914-AD68-043D8A08F8D1}" destId="{97AF3EFA-4C50-446B-A9B0-5AFE34905631}" srcOrd="5" destOrd="0" parTransId="{A5D09787-4192-4C30-9AD3-967248FCA8DD}" sibTransId="{FF0A40F0-2CCD-4652-B520-E47C2F0C478A}"/>
    <dgm:cxn modelId="{5E641C91-5C64-4433-A81A-65FC94ACB5FF}" type="presOf" srcId="{C4F831DD-075E-46D7-B67D-B0DBECCC8734}" destId="{4973D983-8755-43E9-87E8-17F0466CFF8C}" srcOrd="1" destOrd="0" presId="urn:microsoft.com/office/officeart/2005/8/layout/process3"/>
    <dgm:cxn modelId="{9E6F2891-06F1-4CDC-9031-9D200F1A3B09}" type="presOf" srcId="{DAED6B20-2D1D-45E2-AE73-A596AD8EBBE1}" destId="{F70FBE57-E290-46C5-ADDC-03BFF2F062FF}" srcOrd="0" destOrd="2" presId="urn:microsoft.com/office/officeart/2005/8/layout/process3"/>
    <dgm:cxn modelId="{CC8AAB9E-25A3-4629-8EF7-C9BBE42138E2}" srcId="{44A1F0C1-9E3B-4914-AD68-043D8A08F8D1}" destId="{23242495-AF42-4A88-9D06-96629687DF7B}" srcOrd="7" destOrd="0" parTransId="{6CC2B656-12E9-4C4B-9EB0-B9ADF3BDAD58}" sibTransId="{C5288CF1-7D11-46A7-BF5F-DA0452024DB9}"/>
    <dgm:cxn modelId="{66165FA1-14B1-4E94-8D74-0B1347B7510E}" type="presOf" srcId="{716DEFB3-B4B2-497A-8DE5-9D62DDA51093}" destId="{6E549431-9ADD-4D5A-ADB8-31D18C9793A2}" srcOrd="0" destOrd="0" presId="urn:microsoft.com/office/officeart/2005/8/layout/process3"/>
    <dgm:cxn modelId="{A7AC11AB-6576-42E2-85ED-63C80FC45BD7}" type="presOf" srcId="{97AF3EFA-4C50-446B-A9B0-5AFE34905631}" destId="{3549CE88-CA88-457A-861E-C029969A4F91}" srcOrd="0" destOrd="5" presId="urn:microsoft.com/office/officeart/2005/8/layout/process3"/>
    <dgm:cxn modelId="{E1D99BB3-3631-4499-9C51-AE31A47B4363}" type="presOf" srcId="{7B2E00BD-50B9-4F5F-80FF-B989FF7CA17B}" destId="{F70FBE57-E290-46C5-ADDC-03BFF2F062FF}" srcOrd="0" destOrd="5" presId="urn:microsoft.com/office/officeart/2005/8/layout/process3"/>
    <dgm:cxn modelId="{35E112B6-7001-4118-B463-4C18C1487125}" srcId="{44A1F0C1-9E3B-4914-AD68-043D8A08F8D1}" destId="{853F8F6F-B41D-4694-BB7F-D7F20764AEF9}" srcOrd="2" destOrd="0" parTransId="{087F2862-722D-419A-B438-063D17E1036F}" sibTransId="{4EC3208D-9F8B-4B6C-9647-54EDE0B2675E}"/>
    <dgm:cxn modelId="{019FB0BD-9D3A-4680-9AE5-9F0AF79C9D1B}" type="presOf" srcId="{1EC93B9D-15EF-46DC-9750-888A599D4C9A}" destId="{3549CE88-CA88-457A-861E-C029969A4F91}" srcOrd="0" destOrd="1" presId="urn:microsoft.com/office/officeart/2005/8/layout/process3"/>
    <dgm:cxn modelId="{A897E8BF-1A74-49EA-91B3-235B9778D24B}" srcId="{716DEFB3-B4B2-497A-8DE5-9D62DDA51093}" destId="{DAED6B20-2D1D-45E2-AE73-A596AD8EBBE1}" srcOrd="2" destOrd="0" parTransId="{6977EBF5-FB47-439A-8175-43FB76E538C8}" sibTransId="{A3D21DF6-474B-4A55-BD38-9EB318678B87}"/>
    <dgm:cxn modelId="{9BD0A7C6-983C-4F0D-8BD1-581DB1986288}" srcId="{44A1F0C1-9E3B-4914-AD68-043D8A08F8D1}" destId="{C72A58D1-2D9E-4A7D-A374-53FA159A2EB6}" srcOrd="3" destOrd="0" parTransId="{03AD07A7-0440-4141-8ED5-CD1EF4F77247}" sibTransId="{308C28E9-1E37-4164-A5B3-45F2B5EA62AA}"/>
    <dgm:cxn modelId="{9D4ED9C8-D7A8-4EF3-88E0-911401E1307E}" type="presOf" srcId="{4196586E-536E-47F0-A86C-9F0DB62F2BC7}" destId="{AB93F07D-D25B-4755-B8DE-2757DD47AB21}" srcOrd="0" destOrd="5" presId="urn:microsoft.com/office/officeart/2005/8/layout/process3"/>
    <dgm:cxn modelId="{D006B8D3-B2B6-45F2-AEE2-B7083F5CC305}" type="presOf" srcId="{6BA6EA9E-E553-430F-9D9F-9BEC07D41B48}" destId="{AB93F07D-D25B-4755-B8DE-2757DD47AB21}" srcOrd="0" destOrd="7" presId="urn:microsoft.com/office/officeart/2005/8/layout/process3"/>
    <dgm:cxn modelId="{E23196D7-5309-4CE6-81CD-844B8842F965}" type="presOf" srcId="{082304A8-8694-41B1-BE7E-F9DFBC8397FD}" destId="{F70FBE57-E290-46C5-ADDC-03BFF2F062FF}" srcOrd="0" destOrd="0" presId="urn:microsoft.com/office/officeart/2005/8/layout/process3"/>
    <dgm:cxn modelId="{513F9DD9-A992-498C-8853-897B317CA34B}" srcId="{CD945906-A451-4EAF-A4DE-8EABDA65327A}" destId="{BBBBF508-CFC8-4ED0-8510-B8F160ADE271}" srcOrd="4" destOrd="0" parTransId="{1CA1588D-CD3F-4009-B877-030D8DD12A62}" sibTransId="{FE50EE01-0377-40E5-95B3-57862235F8AE}"/>
    <dgm:cxn modelId="{C6E576E1-DF9E-4EC2-94B8-54988B4FA2E6}" srcId="{CD945906-A451-4EAF-A4DE-8EABDA65327A}" destId="{756B03E8-7A15-4B1A-B5F3-C76D09C1ACC6}" srcOrd="1" destOrd="0" parTransId="{2B6C7DD3-68F3-4195-AAF6-BC747F792BE7}" sibTransId="{05DB778B-7CBA-43BA-AC45-F6B09B9E2B2E}"/>
    <dgm:cxn modelId="{50086DE6-4190-41FE-BECF-F4A333CDD15B}" type="presOf" srcId="{4F607133-23FF-4CBE-80A8-B27367E5D9C8}" destId="{F70FBE57-E290-46C5-ADDC-03BFF2F062FF}" srcOrd="0" destOrd="3" presId="urn:microsoft.com/office/officeart/2005/8/layout/process3"/>
    <dgm:cxn modelId="{36DE24EA-BCE5-4CEF-AFE8-30736EE48EBF}" srcId="{CD945906-A451-4EAF-A4DE-8EABDA65327A}" destId="{C5690C27-A473-4E21-A645-DA583D89DAD8}" srcOrd="6" destOrd="0" parTransId="{D489DBE8-0BE8-4ED9-86F6-5DA231C04955}" sibTransId="{61295D43-74C1-4B14-861C-544C41EC65F6}"/>
    <dgm:cxn modelId="{BD5C95EA-F147-46B1-A000-88136B1AD7A0}" srcId="{716DEFB3-B4B2-497A-8DE5-9D62DDA51093}" destId="{ED145E65-4203-4CFD-98D2-2716EC3623CF}" srcOrd="1" destOrd="0" parTransId="{AE2541C3-6637-45FF-B755-3256E5C74C90}" sibTransId="{4C717AAC-DFF0-4227-9415-46C5CA2B9961}"/>
    <dgm:cxn modelId="{E00DEAEE-05C9-44EC-B017-F719979BE28F}" type="presOf" srcId="{608E7AE3-3A1A-4853-B5F0-B300E27CF453}" destId="{AB93F07D-D25B-4755-B8DE-2757DD47AB21}" srcOrd="0" destOrd="8" presId="urn:microsoft.com/office/officeart/2005/8/layout/process3"/>
    <dgm:cxn modelId="{9FB3BDF0-375D-42BC-B553-6C1BB5EB2573}" type="presOf" srcId="{ED145E65-4203-4CFD-98D2-2716EC3623CF}" destId="{F70FBE57-E290-46C5-ADDC-03BFF2F062FF}" srcOrd="0" destOrd="1" presId="urn:microsoft.com/office/officeart/2005/8/layout/process3"/>
    <dgm:cxn modelId="{A0BC3DF8-4197-4A96-8FFE-079E75D9A010}" srcId="{44A1F0C1-9E3B-4914-AD68-043D8A08F8D1}" destId="{BDCE54D4-2C3D-4A40-AFFF-95B0D1422BDF}" srcOrd="0" destOrd="0" parTransId="{A20AA021-AA82-4B11-A24A-D34EE390C7E9}" sibTransId="{86882725-EF40-4B21-A8AC-08DFD98C8DB0}"/>
    <dgm:cxn modelId="{7AC8EDFB-A528-4988-A8A4-5BC2B1C7BE11}" type="presOf" srcId="{44A1F0C1-9E3B-4914-AD68-043D8A08F8D1}" destId="{B08F6160-50B1-4F91-85FC-CFA7274266E5}" srcOrd="1" destOrd="0" presId="urn:microsoft.com/office/officeart/2005/8/layout/process3"/>
    <dgm:cxn modelId="{989942FE-5DC5-4D86-9E0B-C99915195D04}" type="presOf" srcId="{C4F831DD-075E-46D7-B67D-B0DBECCC8734}" destId="{F0DE3F90-1C73-4050-9914-C2027D9BF045}" srcOrd="0" destOrd="0" presId="urn:microsoft.com/office/officeart/2005/8/layout/process3"/>
    <dgm:cxn modelId="{5B7B8EFF-170F-47AE-9266-2A822A489CA1}" type="presOf" srcId="{BBBBF508-CFC8-4ED0-8510-B8F160ADE271}" destId="{AB93F07D-D25B-4755-B8DE-2757DD47AB21}" srcOrd="0" destOrd="4" presId="urn:microsoft.com/office/officeart/2005/8/layout/process3"/>
    <dgm:cxn modelId="{51A46CF3-2A22-48F6-9E0C-0B6B3629871C}" type="presParOf" srcId="{DEEF5F5E-F921-4DC7-9C77-1E482C63FBE1}" destId="{6FB882E4-F6CE-4045-B70C-E462A8A658C8}" srcOrd="0" destOrd="0" presId="urn:microsoft.com/office/officeart/2005/8/layout/process3"/>
    <dgm:cxn modelId="{A39D6F18-7132-4AFC-B21C-6646030D4956}" type="presParOf" srcId="{6FB882E4-F6CE-4045-B70C-E462A8A658C8}" destId="{A85DF7D8-9666-4CA4-BBE8-3804BE27A43E}" srcOrd="0" destOrd="0" presId="urn:microsoft.com/office/officeart/2005/8/layout/process3"/>
    <dgm:cxn modelId="{DBC6DEFA-C542-4C02-85A5-D08F86A61E12}" type="presParOf" srcId="{6FB882E4-F6CE-4045-B70C-E462A8A658C8}" destId="{8A7C2D74-C486-4EFB-9E5A-61F4BC8CEDFF}" srcOrd="1" destOrd="0" presId="urn:microsoft.com/office/officeart/2005/8/layout/process3"/>
    <dgm:cxn modelId="{902D3FBF-58D4-4D20-A0F4-95C832FC1322}" type="presParOf" srcId="{6FB882E4-F6CE-4045-B70C-E462A8A658C8}" destId="{AB93F07D-D25B-4755-B8DE-2757DD47AB21}" srcOrd="2" destOrd="0" presId="urn:microsoft.com/office/officeart/2005/8/layout/process3"/>
    <dgm:cxn modelId="{41010C7D-46FB-4F0E-8F4F-AD40C0D8FFC0}" type="presParOf" srcId="{DEEF5F5E-F921-4DC7-9C77-1E482C63FBE1}" destId="{7011F7C5-B108-4837-A27A-273EED6A97A2}" srcOrd="1" destOrd="0" presId="urn:microsoft.com/office/officeart/2005/8/layout/process3"/>
    <dgm:cxn modelId="{1C9600F8-08FF-4A38-ABE7-703C7218D314}" type="presParOf" srcId="{7011F7C5-B108-4837-A27A-273EED6A97A2}" destId="{45856340-AA41-43C3-9873-288C1BCF8621}" srcOrd="0" destOrd="0" presId="urn:microsoft.com/office/officeart/2005/8/layout/process3"/>
    <dgm:cxn modelId="{88AB23A8-66E0-4E11-AA22-BB8EBEEB67B1}" type="presParOf" srcId="{DEEF5F5E-F921-4DC7-9C77-1E482C63FBE1}" destId="{09D6DC4B-549C-45A4-8D0C-546F1AA2570D}" srcOrd="2" destOrd="0" presId="urn:microsoft.com/office/officeart/2005/8/layout/process3"/>
    <dgm:cxn modelId="{EE5E4942-ABB2-40DF-B639-7DCEB623FA79}" type="presParOf" srcId="{09D6DC4B-549C-45A4-8D0C-546F1AA2570D}" destId="{980F6238-2136-46C1-8EB6-75B3436225C1}" srcOrd="0" destOrd="0" presId="urn:microsoft.com/office/officeart/2005/8/layout/process3"/>
    <dgm:cxn modelId="{AF3D92FF-FF6D-4254-AFDA-6F49A51B9043}" type="presParOf" srcId="{09D6DC4B-549C-45A4-8D0C-546F1AA2570D}" destId="{B08F6160-50B1-4F91-85FC-CFA7274266E5}" srcOrd="1" destOrd="0" presId="urn:microsoft.com/office/officeart/2005/8/layout/process3"/>
    <dgm:cxn modelId="{5B3663FF-62FA-424F-84B5-000679F5C590}" type="presParOf" srcId="{09D6DC4B-549C-45A4-8D0C-546F1AA2570D}" destId="{3549CE88-CA88-457A-861E-C029969A4F91}" srcOrd="2" destOrd="0" presId="urn:microsoft.com/office/officeart/2005/8/layout/process3"/>
    <dgm:cxn modelId="{862DF05D-2BD6-4AE1-B626-014F9F77194C}" type="presParOf" srcId="{DEEF5F5E-F921-4DC7-9C77-1E482C63FBE1}" destId="{F0DE3F90-1C73-4050-9914-C2027D9BF045}" srcOrd="3" destOrd="0" presId="urn:microsoft.com/office/officeart/2005/8/layout/process3"/>
    <dgm:cxn modelId="{4A42883D-E7D6-4D2F-B36F-3B0FFA08D1EB}" type="presParOf" srcId="{F0DE3F90-1C73-4050-9914-C2027D9BF045}" destId="{4973D983-8755-43E9-87E8-17F0466CFF8C}" srcOrd="0" destOrd="0" presId="urn:microsoft.com/office/officeart/2005/8/layout/process3"/>
    <dgm:cxn modelId="{B321EA41-D0DE-4226-8850-656C667BE86D}" type="presParOf" srcId="{DEEF5F5E-F921-4DC7-9C77-1E482C63FBE1}" destId="{78D94695-DF61-4E1C-9D9B-2E60E4BD6973}" srcOrd="4" destOrd="0" presId="urn:microsoft.com/office/officeart/2005/8/layout/process3"/>
    <dgm:cxn modelId="{097593C1-B17D-4DF2-96AA-A37686C20750}" type="presParOf" srcId="{78D94695-DF61-4E1C-9D9B-2E60E4BD6973}" destId="{6E549431-9ADD-4D5A-ADB8-31D18C9793A2}" srcOrd="0" destOrd="0" presId="urn:microsoft.com/office/officeart/2005/8/layout/process3"/>
    <dgm:cxn modelId="{5EB163AE-DC0D-4FAC-9EE9-E2BDFE3DA037}" type="presParOf" srcId="{78D94695-DF61-4E1C-9D9B-2E60E4BD6973}" destId="{9F8AC269-2EEC-46E9-A32E-4B0ADA1B2F26}" srcOrd="1" destOrd="0" presId="urn:microsoft.com/office/officeart/2005/8/layout/process3"/>
    <dgm:cxn modelId="{541344E4-0314-48A9-B414-A07BB0C7B4AD}" type="presParOf" srcId="{78D94695-DF61-4E1C-9D9B-2E60E4BD6973}" destId="{F70FBE57-E290-46C5-ADDC-03BFF2F062F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AE77EE-E649-4198-AC6D-85B0A7FF4B0D}">
      <dsp:nvSpPr>
        <dsp:cNvPr id="0" name=""/>
        <dsp:cNvSpPr/>
      </dsp:nvSpPr>
      <dsp:spPr>
        <a:xfrm rot="5400000">
          <a:off x="3302536" y="-1319635"/>
          <a:ext cx="597351" cy="33893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Aquisição de Bens de Consumo e Permanentes Comuns</a:t>
          </a:r>
        </a:p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Serviços Comuns</a:t>
          </a:r>
        </a:p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Serviços Comuns de Engenharia</a:t>
          </a:r>
        </a:p>
      </dsp:txBody>
      <dsp:txXfrm rot="-5400000">
        <a:off x="1906524" y="105537"/>
        <a:ext cx="3360216" cy="539031"/>
      </dsp:txXfrm>
    </dsp:sp>
    <dsp:sp modelId="{0C3F33A4-DD9D-4C20-AB86-25377BE08F0B}">
      <dsp:nvSpPr>
        <dsp:cNvPr id="0" name=""/>
        <dsp:cNvSpPr/>
      </dsp:nvSpPr>
      <dsp:spPr>
        <a:xfrm>
          <a:off x="0" y="1707"/>
          <a:ext cx="1906524" cy="7466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2100" kern="1200">
              <a:latin typeface="Candara" panose="020E0502030303020204" pitchFamily="34" charset="0"/>
            </a:rPr>
            <a:t>Pregão</a:t>
          </a:r>
        </a:p>
      </dsp:txBody>
      <dsp:txXfrm>
        <a:off x="36450" y="38157"/>
        <a:ext cx="1833624" cy="673789"/>
      </dsp:txXfrm>
    </dsp:sp>
    <dsp:sp modelId="{23C381F6-1ECD-43BB-8581-EF2A9B935791}">
      <dsp:nvSpPr>
        <dsp:cNvPr id="0" name=""/>
        <dsp:cNvSpPr/>
      </dsp:nvSpPr>
      <dsp:spPr>
        <a:xfrm rot="5400000">
          <a:off x="3302536" y="-535611"/>
          <a:ext cx="597351" cy="33893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Aquisição de Bens de Consumo e Permanente Especiais</a:t>
          </a:r>
        </a:p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Serviços Especiais</a:t>
          </a:r>
        </a:p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Obras e Serviços Especiais de Engenharia</a:t>
          </a:r>
        </a:p>
      </dsp:txBody>
      <dsp:txXfrm rot="-5400000">
        <a:off x="1906524" y="889561"/>
        <a:ext cx="3360216" cy="539031"/>
      </dsp:txXfrm>
    </dsp:sp>
    <dsp:sp modelId="{EE96EB1E-E966-4766-9685-1C81E6EDCAA5}">
      <dsp:nvSpPr>
        <dsp:cNvPr id="0" name=""/>
        <dsp:cNvSpPr/>
      </dsp:nvSpPr>
      <dsp:spPr>
        <a:xfrm>
          <a:off x="0" y="785731"/>
          <a:ext cx="1906524" cy="7466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2100" kern="1200">
              <a:latin typeface="Candara" panose="020E0502030303020204" pitchFamily="34" charset="0"/>
            </a:rPr>
            <a:t>Concorrência</a:t>
          </a:r>
        </a:p>
      </dsp:txBody>
      <dsp:txXfrm>
        <a:off x="36450" y="822181"/>
        <a:ext cx="1833624" cy="673789"/>
      </dsp:txXfrm>
    </dsp:sp>
    <dsp:sp modelId="{3B96A885-A41C-4A5B-BDC9-DED708C2278B}">
      <dsp:nvSpPr>
        <dsp:cNvPr id="0" name=""/>
        <dsp:cNvSpPr/>
      </dsp:nvSpPr>
      <dsp:spPr>
        <a:xfrm rot="5400000">
          <a:off x="3302536" y="257790"/>
          <a:ext cx="597351" cy="33893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trabalho técnico, científico ou artístico, para a concessão de prêmio ou remuneração ao vencedor</a:t>
          </a:r>
        </a:p>
      </dsp:txBody>
      <dsp:txXfrm rot="-5400000">
        <a:off x="1906524" y="1682962"/>
        <a:ext cx="3360216" cy="539031"/>
      </dsp:txXfrm>
    </dsp:sp>
    <dsp:sp modelId="{EE068A34-7797-40A3-A6F5-478E0D2F7A6C}">
      <dsp:nvSpPr>
        <dsp:cNvPr id="0" name=""/>
        <dsp:cNvSpPr/>
      </dsp:nvSpPr>
      <dsp:spPr>
        <a:xfrm>
          <a:off x="0" y="1569755"/>
          <a:ext cx="1906524" cy="7466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2100" kern="1200">
              <a:latin typeface="Candara" panose="020E0502030303020204" pitchFamily="34" charset="0"/>
            </a:rPr>
            <a:t>Concurso</a:t>
          </a:r>
        </a:p>
      </dsp:txBody>
      <dsp:txXfrm>
        <a:off x="36450" y="1606205"/>
        <a:ext cx="1833624" cy="673789"/>
      </dsp:txXfrm>
    </dsp:sp>
    <dsp:sp modelId="{AE70736F-550E-4C38-9262-056B515ADA70}">
      <dsp:nvSpPr>
        <dsp:cNvPr id="0" name=""/>
        <dsp:cNvSpPr/>
      </dsp:nvSpPr>
      <dsp:spPr>
        <a:xfrm rot="5400000">
          <a:off x="3302536" y="1032435"/>
          <a:ext cx="597351" cy="33893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b="0" i="0" kern="1200">
              <a:latin typeface="Candara" panose="020E0502030303020204" pitchFamily="34" charset="0"/>
            </a:rPr>
            <a:t>Alienação de bens imóveis ou de bens móveis inservíveis ou legalmente apreendidos</a:t>
          </a:r>
          <a:endParaRPr lang="pt-BR" sz="1000" kern="1200">
            <a:latin typeface="Candara" panose="020E0502030303020204" pitchFamily="34" charset="0"/>
          </a:endParaRPr>
        </a:p>
      </dsp:txBody>
      <dsp:txXfrm rot="-5400000">
        <a:off x="1906524" y="2457607"/>
        <a:ext cx="3360216" cy="539031"/>
      </dsp:txXfrm>
    </dsp:sp>
    <dsp:sp modelId="{FBDBB741-1034-40E1-B02B-F70971E6FDBC}">
      <dsp:nvSpPr>
        <dsp:cNvPr id="0" name=""/>
        <dsp:cNvSpPr/>
      </dsp:nvSpPr>
      <dsp:spPr>
        <a:xfrm>
          <a:off x="0" y="2353779"/>
          <a:ext cx="1906524" cy="7466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2100" kern="1200">
              <a:latin typeface="Candara" panose="020E0502030303020204" pitchFamily="34" charset="0"/>
            </a:rPr>
            <a:t>Leilão</a:t>
          </a:r>
        </a:p>
      </dsp:txBody>
      <dsp:txXfrm>
        <a:off x="36450" y="2390229"/>
        <a:ext cx="1833624" cy="673789"/>
      </dsp:txXfrm>
    </dsp:sp>
    <dsp:sp modelId="{B026F568-F23F-4595-BC71-AE5A46816589}">
      <dsp:nvSpPr>
        <dsp:cNvPr id="0" name=""/>
        <dsp:cNvSpPr/>
      </dsp:nvSpPr>
      <dsp:spPr>
        <a:xfrm rot="5400000">
          <a:off x="3302536" y="1816459"/>
          <a:ext cx="597351" cy="338937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19050" rIns="38100" bIns="19050" numCol="1" spcCol="1270" anchor="ctr" anchorCtr="0">
          <a:noAutofit/>
        </a:bodyPr>
        <a:lstStyle/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Inovação Tecnológica ou Técnica</a:t>
          </a:r>
        </a:p>
        <a:p>
          <a:pPr marL="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>
              <a:latin typeface="Candara" panose="020E0502030303020204" pitchFamily="34" charset="0"/>
            </a:rPr>
            <a:t>Contratação de necessidade sem solução disponível no mercado ou sem definição precisa o suficiente</a:t>
          </a:r>
        </a:p>
      </dsp:txBody>
      <dsp:txXfrm rot="-5400000">
        <a:off x="1906524" y="3241631"/>
        <a:ext cx="3360216" cy="539031"/>
      </dsp:txXfrm>
    </dsp:sp>
    <dsp:sp modelId="{459E0D5B-0F1C-45C0-AAC8-3538FE7D83FC}">
      <dsp:nvSpPr>
        <dsp:cNvPr id="0" name=""/>
        <dsp:cNvSpPr/>
      </dsp:nvSpPr>
      <dsp:spPr>
        <a:xfrm>
          <a:off x="0" y="3137802"/>
          <a:ext cx="1906524" cy="74668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0010" tIns="40005" rIns="80010" bIns="40005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2100" kern="1200">
              <a:latin typeface="Candara" panose="020E0502030303020204" pitchFamily="34" charset="0"/>
            </a:rPr>
            <a:t>Diálogo Competitivo</a:t>
          </a:r>
        </a:p>
      </dsp:txBody>
      <dsp:txXfrm>
        <a:off x="36450" y="3174252"/>
        <a:ext cx="1833624" cy="6737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7C2D74-C486-4EFB-9E5A-61F4BC8CEDFF}">
      <dsp:nvSpPr>
        <dsp:cNvPr id="0" name=""/>
        <dsp:cNvSpPr/>
      </dsp:nvSpPr>
      <dsp:spPr>
        <a:xfrm>
          <a:off x="6483" y="58362"/>
          <a:ext cx="1176259" cy="705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dirty="0">
              <a:latin typeface="Candara" panose="020E0502030303020204" pitchFamily="34" charset="0"/>
            </a:rPr>
            <a:t>1. Preparatória</a:t>
          </a:r>
        </a:p>
      </dsp:txBody>
      <dsp:txXfrm>
        <a:off x="6483" y="58362"/>
        <a:ext cx="1176259" cy="470503"/>
      </dsp:txXfrm>
    </dsp:sp>
    <dsp:sp modelId="{AB93F07D-D25B-4755-B8DE-2757DD47AB21}">
      <dsp:nvSpPr>
        <dsp:cNvPr id="0" name=""/>
        <dsp:cNvSpPr/>
      </dsp:nvSpPr>
      <dsp:spPr>
        <a:xfrm>
          <a:off x="162020" y="528866"/>
          <a:ext cx="1346005" cy="2802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Planejamento -  DFD e ETP (Equipe de Planejamento)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Mapa de Riscos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Definição do objeto - TR (Requisitante)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Mapa de Riscos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Orçamentação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Edital (Assesoria Jurídica)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Contrato (Assessoria Jurídica)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Aprovação (Autoridade Competente)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pt-BR" sz="900" kern="1200" dirty="0"/>
        </a:p>
      </dsp:txBody>
      <dsp:txXfrm>
        <a:off x="201443" y="568289"/>
        <a:ext cx="1267159" cy="2723554"/>
      </dsp:txXfrm>
    </dsp:sp>
    <dsp:sp modelId="{7011F7C5-B108-4837-A27A-273EED6A97A2}">
      <dsp:nvSpPr>
        <dsp:cNvPr id="0" name=""/>
        <dsp:cNvSpPr/>
      </dsp:nvSpPr>
      <dsp:spPr>
        <a:xfrm>
          <a:off x="1382034" y="147330"/>
          <a:ext cx="422499" cy="2925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1382034" y="205844"/>
        <a:ext cx="334729" cy="175540"/>
      </dsp:txXfrm>
    </dsp:sp>
    <dsp:sp modelId="{B08F6160-50B1-4F91-85FC-CFA7274266E5}">
      <dsp:nvSpPr>
        <dsp:cNvPr id="0" name=""/>
        <dsp:cNvSpPr/>
      </dsp:nvSpPr>
      <dsp:spPr>
        <a:xfrm>
          <a:off x="1979910" y="58362"/>
          <a:ext cx="1176259" cy="705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dirty="0">
              <a:latin typeface="Candara" panose="020E0502030303020204" pitchFamily="34" charset="0"/>
            </a:rPr>
            <a:t>2. De Seleção do Fornecedor</a:t>
          </a:r>
        </a:p>
      </dsp:txBody>
      <dsp:txXfrm>
        <a:off x="1979910" y="58362"/>
        <a:ext cx="1176259" cy="470503"/>
      </dsp:txXfrm>
    </dsp:sp>
    <dsp:sp modelId="{3549CE88-CA88-457A-861E-C029969A4F91}">
      <dsp:nvSpPr>
        <dsp:cNvPr id="0" name=""/>
        <dsp:cNvSpPr/>
      </dsp:nvSpPr>
      <dsp:spPr>
        <a:xfrm>
          <a:off x="2142835" y="528866"/>
          <a:ext cx="1331231" cy="28024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Divulgação do Edital (Agente de Contratação)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Mapa de Riscos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Apresentação de propostas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Julgamento (Equipe de Apoio)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Habilitação (Equipe de Apoio)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Recurso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Homologação (Autoridade Competente)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Formalização do Contrato</a:t>
          </a:r>
        </a:p>
      </dsp:txBody>
      <dsp:txXfrm>
        <a:off x="2181825" y="567856"/>
        <a:ext cx="1253251" cy="2724420"/>
      </dsp:txXfrm>
    </dsp:sp>
    <dsp:sp modelId="{F0DE3F90-1C73-4050-9914-C2027D9BF045}">
      <dsp:nvSpPr>
        <dsp:cNvPr id="0" name=""/>
        <dsp:cNvSpPr/>
      </dsp:nvSpPr>
      <dsp:spPr>
        <a:xfrm rot="113466">
          <a:off x="3353501" y="180179"/>
          <a:ext cx="418812" cy="29256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pt-BR" sz="400" kern="1200"/>
        </a:p>
      </dsp:txBody>
      <dsp:txXfrm>
        <a:off x="3353525" y="237245"/>
        <a:ext cx="331042" cy="175540"/>
      </dsp:txXfrm>
    </dsp:sp>
    <dsp:sp modelId="{9F8AC269-2EEC-46E9-A32E-4B0ADA1B2F26}">
      <dsp:nvSpPr>
        <dsp:cNvPr id="0" name=""/>
        <dsp:cNvSpPr/>
      </dsp:nvSpPr>
      <dsp:spPr>
        <a:xfrm>
          <a:off x="3945951" y="123277"/>
          <a:ext cx="1176259" cy="70575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b="1" kern="1200" dirty="0">
              <a:latin typeface="Candara" panose="020E0502030303020204" pitchFamily="34" charset="0"/>
            </a:rPr>
            <a:t>3. De Execução do Contrato</a:t>
          </a:r>
        </a:p>
      </dsp:txBody>
      <dsp:txXfrm>
        <a:off x="3945951" y="123277"/>
        <a:ext cx="1176259" cy="470503"/>
      </dsp:txXfrm>
    </dsp:sp>
    <dsp:sp modelId="{F70FBE57-E290-46C5-ADDC-03BFF2F062FF}">
      <dsp:nvSpPr>
        <dsp:cNvPr id="0" name=""/>
        <dsp:cNvSpPr/>
      </dsp:nvSpPr>
      <dsp:spPr>
        <a:xfrm>
          <a:off x="4155426" y="636148"/>
          <a:ext cx="1238130" cy="26302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Nomeação da Equipe de Gerenciamento e Fiscalização do Contrato (Autoridade Competente)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Gestão Contratual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Mapa de Riscos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Fiscalização Administrativa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Fiscalização Técnica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pt-BR" sz="1000" kern="1200" dirty="0">
              <a:latin typeface="Candara" panose="020E0502030303020204" pitchFamily="34" charset="0"/>
            </a:rPr>
            <a:t>Fiscalização Setorial</a:t>
          </a:r>
        </a:p>
      </dsp:txBody>
      <dsp:txXfrm>
        <a:off x="4191690" y="672412"/>
        <a:ext cx="1165602" cy="25576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6272</Words>
  <Characters>33873</Characters>
  <Application>Microsoft Office Word</Application>
  <DocSecurity>0</DocSecurity>
  <Lines>282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faed</dc:creator>
  <cp:lastModifiedBy>Fabiano</cp:lastModifiedBy>
  <cp:revision>2</cp:revision>
  <dcterms:created xsi:type="dcterms:W3CDTF">2024-09-08T23:58:00Z</dcterms:created>
  <dcterms:modified xsi:type="dcterms:W3CDTF">2024-09-08T23:58:00Z</dcterms:modified>
</cp:coreProperties>
</file>